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emf" ContentType="image/x-emf"/>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tabs>
          <w:tab w:val="center" w:pos="4536"/>
          <w:tab w:val="right" w:pos="8280"/>
          <w:tab w:val="right" w:pos="9639"/>
        </w:tabs>
        <w:snapToGrid w:val="0"/>
        <w:ind w:left="442" w:right="2" w:hanging="442" w:hangingChars="200"/>
        <w:rPr>
          <w:rFonts w:hint="default" w:eastAsia="宋体"/>
          <w:b/>
          <w:sz w:val="22"/>
          <w:szCs w:val="28"/>
          <w:lang w:val="en-US" w:eastAsia="zh-CN"/>
        </w:rPr>
      </w:pPr>
      <w:bookmarkStart w:id="0" w:name="OLE_LINK24"/>
      <w:bookmarkStart w:id="1" w:name="OLE_LINK33"/>
      <w:bookmarkStart w:id="2" w:name="OLE_LINK34"/>
      <w:bookmarkStart w:id="3" w:name="OLE_LINK12"/>
      <w:bookmarkStart w:id="4" w:name="OLE_LINK13"/>
      <w:bookmarkStart w:id="5" w:name="OLE_LINK2"/>
      <w:r>
        <w:rPr>
          <w:rFonts w:eastAsia="宋体"/>
          <w:b/>
          <w:sz w:val="22"/>
          <w:szCs w:val="28"/>
        </w:rPr>
        <w:t>3GPP TSG RAN WG1 #1</w:t>
      </w:r>
      <w:r>
        <w:rPr>
          <w:rFonts w:hint="eastAsia" w:eastAsia="宋体"/>
          <w:b/>
          <w:sz w:val="22"/>
          <w:szCs w:val="28"/>
        </w:rPr>
        <w:t>21</w:t>
      </w:r>
      <w:r>
        <w:rPr>
          <w:rFonts w:eastAsia="宋体"/>
          <w:b/>
          <w:sz w:val="22"/>
          <w:szCs w:val="28"/>
        </w:rPr>
        <w:tab/>
      </w:r>
      <w:r>
        <w:rPr>
          <w:rFonts w:eastAsia="宋体"/>
          <w:b/>
          <w:sz w:val="22"/>
          <w:szCs w:val="28"/>
        </w:rPr>
        <w:tab/>
      </w:r>
      <w:r>
        <w:rPr>
          <w:rFonts w:hint="eastAsia" w:eastAsia="宋体"/>
          <w:b/>
          <w:sz w:val="22"/>
          <w:szCs w:val="28"/>
        </w:rPr>
        <w:t xml:space="preserve"> </w:t>
      </w:r>
      <w:r>
        <w:rPr>
          <w:rFonts w:eastAsia="宋体"/>
          <w:b/>
          <w:sz w:val="22"/>
          <w:szCs w:val="28"/>
        </w:rPr>
        <w:tab/>
      </w:r>
      <w:r>
        <w:rPr>
          <w:rFonts w:hint="eastAsia" w:eastAsia="宋体"/>
          <w:b/>
          <w:sz w:val="22"/>
          <w:szCs w:val="28"/>
        </w:rPr>
        <w:t xml:space="preserve">      </w:t>
      </w:r>
      <w:r>
        <w:rPr>
          <w:rFonts w:hint="eastAsia" w:eastAsia="宋体"/>
          <w:b/>
          <w:sz w:val="22"/>
          <w:szCs w:val="28"/>
          <w:lang w:val="en-US" w:eastAsia="zh-CN"/>
        </w:rPr>
        <w:t xml:space="preserve"> </w:t>
      </w:r>
      <w:bookmarkStart w:id="11" w:name="_GoBack"/>
      <w:bookmarkEnd w:id="11"/>
      <w:r>
        <w:rPr>
          <w:rFonts w:eastAsia="宋体"/>
          <w:b/>
          <w:sz w:val="22"/>
          <w:szCs w:val="28"/>
        </w:rPr>
        <w:t>R1-2504706</w:t>
      </w:r>
    </w:p>
    <w:p>
      <w:pPr>
        <w:tabs>
          <w:tab w:val="center" w:pos="4536"/>
          <w:tab w:val="right" w:pos="8280"/>
          <w:tab w:val="right" w:pos="9639"/>
        </w:tabs>
        <w:snapToGrid w:val="0"/>
        <w:ind w:left="442" w:right="2" w:hanging="442" w:hangingChars="200"/>
        <w:rPr>
          <w:rFonts w:eastAsia="宋体"/>
          <w:b/>
          <w:sz w:val="22"/>
          <w:szCs w:val="28"/>
        </w:rPr>
      </w:pPr>
      <w:r>
        <w:rPr>
          <w:rFonts w:eastAsia="宋体"/>
          <w:b/>
          <w:sz w:val="22"/>
          <w:szCs w:val="28"/>
          <w:lang w:eastAsia="ja-JP"/>
        </w:rPr>
        <w:t xml:space="preserve">St Julian’s, Malta, </w:t>
      </w:r>
      <w:r>
        <w:rPr>
          <w:rFonts w:eastAsia="宋体"/>
          <w:b/>
          <w:sz w:val="22"/>
          <w:szCs w:val="28"/>
          <w:lang w:eastAsia="ko-KR"/>
        </w:rPr>
        <w:t xml:space="preserve">May </w:t>
      </w:r>
      <w:r>
        <w:rPr>
          <w:rFonts w:eastAsia="宋体"/>
          <w:b/>
          <w:sz w:val="22"/>
          <w:szCs w:val="28"/>
          <w:lang w:eastAsia="ja-JP"/>
        </w:rPr>
        <w:t>19</w:t>
      </w:r>
      <w:r>
        <w:rPr>
          <w:rFonts w:hint="eastAsia" w:eastAsia="宋体"/>
          <w:b/>
          <w:sz w:val="22"/>
          <w:szCs w:val="28"/>
          <w:vertAlign w:val="superscript"/>
          <w:lang w:eastAsia="ko-KR"/>
        </w:rPr>
        <w:t>th</w:t>
      </w:r>
      <w:r>
        <w:rPr>
          <w:rFonts w:eastAsia="宋体"/>
          <w:b/>
          <w:sz w:val="22"/>
          <w:szCs w:val="28"/>
          <w:lang w:eastAsia="ja-JP"/>
        </w:rPr>
        <w:t xml:space="preserve"> – 23</w:t>
      </w:r>
      <w:r>
        <w:rPr>
          <w:rFonts w:hint="eastAsia" w:eastAsia="宋体"/>
          <w:b/>
          <w:sz w:val="22"/>
          <w:szCs w:val="28"/>
          <w:vertAlign w:val="superscript"/>
        </w:rPr>
        <w:t>rd</w:t>
      </w:r>
      <w:r>
        <w:rPr>
          <w:rFonts w:eastAsia="宋体"/>
          <w:b/>
          <w:sz w:val="22"/>
          <w:szCs w:val="28"/>
          <w:lang w:eastAsia="ja-JP"/>
        </w:rPr>
        <w:t>, 202</w:t>
      </w:r>
      <w:r>
        <w:rPr>
          <w:rFonts w:hint="eastAsia" w:eastAsia="宋体"/>
          <w:b/>
          <w:sz w:val="22"/>
          <w:szCs w:val="28"/>
          <w:lang w:eastAsia="ja-JP"/>
        </w:rPr>
        <w:t>5</w:t>
      </w:r>
    </w:p>
    <w:p>
      <w:pPr>
        <w:tabs>
          <w:tab w:val="center" w:pos="4536"/>
          <w:tab w:val="right" w:pos="8280"/>
          <w:tab w:val="right" w:pos="9639"/>
        </w:tabs>
        <w:snapToGrid w:val="0"/>
        <w:ind w:left="442" w:right="2" w:hanging="442" w:hangingChars="200"/>
        <w:rPr>
          <w:rFonts w:eastAsia="宋体"/>
          <w:b/>
          <w:sz w:val="22"/>
          <w:szCs w:val="28"/>
        </w:rPr>
      </w:pPr>
    </w:p>
    <w:p>
      <w:pPr>
        <w:tabs>
          <w:tab w:val="center" w:pos="4536"/>
          <w:tab w:val="right" w:pos="8280"/>
          <w:tab w:val="right" w:pos="9639"/>
        </w:tabs>
        <w:snapToGrid w:val="0"/>
        <w:ind w:left="442" w:right="2" w:hanging="442" w:hangingChars="200"/>
        <w:rPr>
          <w:rFonts w:eastAsia="宋体"/>
          <w:b/>
          <w:sz w:val="22"/>
          <w:szCs w:val="28"/>
        </w:rPr>
      </w:pPr>
      <w:r>
        <w:rPr>
          <w:rFonts w:eastAsia="宋体"/>
          <w:b/>
          <w:sz w:val="22"/>
          <w:szCs w:val="28"/>
        </w:rPr>
        <w:t>Source:           ZTE</w:t>
      </w:r>
      <w:r>
        <w:rPr>
          <w:rFonts w:hint="eastAsia" w:eastAsia="宋体"/>
          <w:b/>
          <w:sz w:val="22"/>
          <w:szCs w:val="28"/>
        </w:rPr>
        <w:t xml:space="preserve"> Corporation</w:t>
      </w:r>
      <w:r>
        <w:rPr>
          <w:rFonts w:eastAsia="宋体"/>
          <w:b/>
          <w:sz w:val="22"/>
          <w:szCs w:val="28"/>
        </w:rPr>
        <w:t>, Sanechips, CAICT</w:t>
      </w:r>
    </w:p>
    <w:p>
      <w:pPr>
        <w:tabs>
          <w:tab w:val="center" w:pos="4536"/>
          <w:tab w:val="right" w:pos="8280"/>
          <w:tab w:val="right" w:pos="9639"/>
        </w:tabs>
        <w:snapToGrid w:val="0"/>
        <w:ind w:left="1988" w:right="2" w:hanging="1988" w:hangingChars="900"/>
        <w:rPr>
          <w:b/>
          <w:sz w:val="22"/>
          <w:szCs w:val="28"/>
        </w:rPr>
      </w:pPr>
      <w:r>
        <w:rPr>
          <w:rFonts w:eastAsia="宋体"/>
          <w:b/>
          <w:sz w:val="22"/>
          <w:szCs w:val="28"/>
        </w:rPr>
        <w:t xml:space="preserve">Title:             </w:t>
      </w:r>
      <w:r>
        <w:rPr>
          <w:b/>
          <w:sz w:val="22"/>
          <w:szCs w:val="28"/>
        </w:rPr>
        <w:t>Discussion on channel modelling for ISAC</w:t>
      </w:r>
    </w:p>
    <w:bookmarkEnd w:id="0"/>
    <w:p>
      <w:pPr>
        <w:tabs>
          <w:tab w:val="center" w:pos="4536"/>
          <w:tab w:val="right" w:pos="8280"/>
          <w:tab w:val="right" w:pos="9639"/>
        </w:tabs>
        <w:snapToGrid w:val="0"/>
        <w:ind w:left="442" w:right="2" w:hanging="442" w:hangingChars="200"/>
        <w:rPr>
          <w:rFonts w:eastAsia="宋体"/>
          <w:b/>
          <w:sz w:val="22"/>
          <w:szCs w:val="28"/>
        </w:rPr>
      </w:pPr>
      <w:r>
        <w:rPr>
          <w:rFonts w:eastAsia="宋体"/>
          <w:b/>
          <w:sz w:val="22"/>
          <w:szCs w:val="28"/>
        </w:rPr>
        <w:t>Agenda item:      9.7.2</w:t>
      </w:r>
    </w:p>
    <w:bookmarkEnd w:id="1"/>
    <w:bookmarkEnd w:id="2"/>
    <w:bookmarkEnd w:id="3"/>
    <w:bookmarkEnd w:id="4"/>
    <w:p>
      <w:pPr>
        <w:pBdr>
          <w:bottom w:val="single" w:color="auto" w:sz="6" w:space="1"/>
        </w:pBdr>
        <w:snapToGrid w:val="0"/>
        <w:ind w:left="1797" w:hanging="1797"/>
        <w:rPr>
          <w:rFonts w:eastAsia="宋体"/>
          <w:b/>
          <w:sz w:val="22"/>
          <w:szCs w:val="28"/>
        </w:rPr>
      </w:pPr>
      <w:r>
        <w:rPr>
          <w:b/>
          <w:sz w:val="22"/>
          <w:szCs w:val="28"/>
        </w:rPr>
        <w:t xml:space="preserve">Document for:     </w:t>
      </w:r>
      <w:r>
        <w:rPr>
          <w:b/>
          <w:sz w:val="22"/>
          <w:szCs w:val="28"/>
          <w:lang w:eastAsia="ja-JP"/>
        </w:rPr>
        <w:t>Discussion</w:t>
      </w:r>
    </w:p>
    <w:bookmarkEnd w:id="5"/>
    <w:p>
      <w:pPr>
        <w:pStyle w:val="2"/>
        <w:snapToGrid w:val="0"/>
        <w:spacing w:before="180" w:after="180"/>
        <w:rPr>
          <w:lang w:val="en-US"/>
        </w:rPr>
      </w:pPr>
      <w:bookmarkStart w:id="6" w:name="OLE_LINK1"/>
      <w:r>
        <w:rPr>
          <w:rFonts w:hint="eastAsia"/>
          <w:lang w:val="en-US"/>
        </w:rPr>
        <w:t xml:space="preserve">Introduction </w:t>
      </w:r>
    </w:p>
    <w:bookmarkEnd w:id="6"/>
    <w:p>
      <w:pPr>
        <w:snapToGrid w:val="0"/>
        <w:spacing w:before="180" w:after="180"/>
        <w:jc w:val="both"/>
      </w:pPr>
      <w:r>
        <w:rPr>
          <w:rFonts w:hint="eastAsia"/>
        </w:rPr>
        <w:t xml:space="preserve">Currently, we think Rel-19 ISAC channel modeling progress is on the track, however, there are still several remaining issues to be discussed in this RAN1#121 meeting. </w:t>
      </w:r>
    </w:p>
    <w:p>
      <w:pPr>
        <w:snapToGrid w:val="0"/>
        <w:spacing w:before="180" w:after="180"/>
        <w:jc w:val="both"/>
        <w:rPr>
          <w:rFonts w:hint="eastAsia"/>
        </w:rPr>
      </w:pPr>
      <w:r>
        <w:rPr>
          <w:rFonts w:hint="eastAsia"/>
        </w:rPr>
        <w:t xml:space="preserve">In this contribution, we provide our views for all the remaining issues for Rel-19 ISAC channel modeling. </w:t>
      </w:r>
    </w:p>
    <w:p>
      <w:pPr>
        <w:snapToGrid w:val="0"/>
        <w:spacing w:before="180" w:after="180"/>
        <w:jc w:val="both"/>
        <w:rPr>
          <w:position w:val="-24"/>
        </w:rPr>
      </w:pPr>
      <w:r>
        <w:rPr>
          <w:rFonts w:hint="eastAsia"/>
          <w:lang w:val="en-US" w:eastAsia="zh-CN"/>
        </w:rPr>
        <w:t>Note: This contribution is a revision of contribution R1-2503698.</w:t>
      </w:r>
      <w:r>
        <w:rPr>
          <w:rFonts w:hint="eastAsia"/>
        </w:rPr>
        <w:t xml:space="preserve"> </w:t>
      </w:r>
    </w:p>
    <w:p>
      <w:pPr>
        <w:pStyle w:val="2"/>
        <w:snapToGrid w:val="0"/>
        <w:spacing w:before="180" w:beforeLines="50" w:after="180" w:afterLines="50"/>
        <w:jc w:val="both"/>
        <w:rPr>
          <w:iCs/>
          <w:szCs w:val="20"/>
          <w:lang w:val="en-US"/>
        </w:rPr>
      </w:pPr>
      <w:r>
        <w:rPr>
          <w:rFonts w:hint="eastAsia"/>
          <w:lang w:val="en-US"/>
        </w:rPr>
        <w:t>Bi-static RCS on small size UAV and Human model 1</w:t>
      </w:r>
      <w:bookmarkStart w:id="7" w:name="OLE_LINK78"/>
    </w:p>
    <w:p>
      <w:pPr>
        <w:adjustRightInd w:val="0"/>
        <w:snapToGrid w:val="0"/>
        <w:spacing w:before="180" w:beforeLines="50" w:after="180" w:afterLines="50"/>
        <w:jc w:val="both"/>
      </w:pPr>
      <w:r>
        <w:t xml:space="preserve">For Bi-static RCS of small size UAV, we have done simulation to describe the suitable bi-static RCS by RT simulation. Fixing the location of small UAV in origin point of coordinates of RT simulation, and distance between UAV and Tx/Rx is set as 15m. Tx and Rx are randomly dropped for 1000 times with random AOD/ZOD/AOA/ZOA, then the CDF of bi-static RCS for small size UAV based on RT simulation results could be derived. </w:t>
      </w:r>
    </w:p>
    <w:p>
      <w:pPr>
        <w:adjustRightInd w:val="0"/>
        <w:snapToGrid w:val="0"/>
        <w:spacing w:before="180" w:beforeLines="50" w:after="180" w:afterLines="50"/>
        <w:jc w:val="both"/>
      </w:pPr>
      <w:r>
        <w:t xml:space="preserve">For mono-static, we make the location of Tx/Rx same, and drop Tx/Rx for 10000 time, too. </w:t>
      </w:r>
    </w:p>
    <w:p>
      <w:pPr>
        <w:adjustRightInd w:val="0"/>
        <w:snapToGrid w:val="0"/>
        <w:spacing w:before="180" w:beforeLines="50" w:after="180" w:afterLines="50"/>
        <w:jc w:val="both"/>
      </w:pPr>
      <w:r>
        <w:t xml:space="preserve">To properly model the bi-static RCS for small size UAV, the following proposal is suggested: </w:t>
      </w:r>
    </w:p>
    <w:p>
      <w:pPr>
        <w:pStyle w:val="101"/>
        <w:numPr>
          <w:ilvl w:val="1"/>
          <w:numId w:val="4"/>
        </w:numPr>
        <w:snapToGrid w:val="0"/>
        <w:spacing w:before="180" w:beforeLines="50" w:afterLines="50"/>
        <w:jc w:val="both"/>
        <w:rPr>
          <w:rFonts w:eastAsiaTheme="minorEastAsia"/>
          <w:lang w:eastAsia="zh-CN"/>
        </w:rPr>
      </w:pPr>
      <w:r>
        <w:rPr>
          <w:lang w:eastAsia="zh-CN"/>
        </w:rPr>
        <w:t xml:space="preserve">The values/pattern of </w:t>
      </w:r>
      <w:r>
        <w:rPr>
          <w:rFonts w:eastAsiaTheme="minorEastAsia"/>
          <w:iCs/>
          <w:lang w:eastAsia="zh-CN"/>
        </w:rPr>
        <w:t>A*B1 is given by</w:t>
      </w:r>
    </w:p>
    <w:p>
      <w:pPr>
        <w:snapToGrid w:val="0"/>
        <w:spacing w:before="180" w:beforeLines="50" w:after="180" w:afterLines="50"/>
        <w:jc w:val="both"/>
        <w:rPr>
          <w:szCs w:val="20"/>
        </w:rPr>
      </w:pPr>
      <m:oMathPara>
        <m:oMath>
          <m:sSub>
            <m:sSubPr>
              <m:ctrlPr>
                <w:rPr>
                  <w:rFonts w:ascii="Cambria Math" w:hAnsi="Cambria Math" w:eastAsia="Malgun Gothic"/>
                  <w:i/>
                  <w:iCs/>
                </w:rPr>
              </m:ctrlPr>
            </m:sSubPr>
            <m:e>
              <m:r>
                <m:rPr/>
                <w:rPr>
                  <w:rFonts w:ascii="Cambria Math" w:hAnsi="Cambria Math"/>
                  <w:szCs w:val="20"/>
                  <w:lang w:eastAsia="ja-JP"/>
                </w:rPr>
                <m:t>rcs</m:t>
              </m:r>
              <m:ctrlPr>
                <w:rPr>
                  <w:rFonts w:ascii="Cambria Math" w:hAnsi="Cambria Math" w:eastAsia="Malgun Gothic"/>
                  <w:i/>
                  <w:iCs/>
                </w:rPr>
              </m:ctrlPr>
            </m:e>
            <m:sub>
              <m:r>
                <m:rPr>
                  <m:nor/>
                </m:rPr>
                <w:rPr>
                  <w:rFonts w:ascii="Cambria Math" w:hAnsi="Cambria Math"/>
                  <w:i/>
                  <w:iCs/>
                  <w:szCs w:val="20"/>
                  <w:lang w:val="de-DE" w:eastAsia="ja-JP"/>
                </w:rPr>
                <m:t>dB</m:t>
              </m:r>
              <m:ctrlPr>
                <w:rPr>
                  <w:rFonts w:ascii="Cambria Math" w:hAnsi="Cambria Math" w:eastAsia="Malgun Gothic"/>
                  <w:i/>
                  <w:iCs/>
                </w:rPr>
              </m:ctrlPr>
            </m:sub>
          </m:sSub>
          <m:d>
            <m:dPr>
              <m:ctrlPr>
                <w:rPr>
                  <w:rFonts w:ascii="Cambria Math" w:hAnsi="Cambria Math"/>
                  <w:i/>
                  <w:iCs/>
                  <w:lang w:eastAsia="ja-JP"/>
                </w:rPr>
              </m:ctrlPr>
            </m:dPr>
            <m:e>
              <m:sSub>
                <m:sSubPr>
                  <m:ctrlPr>
                    <w:rPr>
                      <w:rFonts w:ascii="Cambria Math" w:hAnsi="Cambria Math" w:eastAsia="MS Mincho"/>
                      <w:lang w:eastAsia="ja-JP"/>
                    </w:rPr>
                  </m:ctrlPr>
                </m:sSubPr>
                <m:e>
                  <m:r>
                    <m:rPr/>
                    <w:rPr>
                      <w:rFonts w:ascii="Cambria Math" w:hAnsi="Cambria Math" w:eastAsia="MS Mincho"/>
                      <w:szCs w:val="20"/>
                      <w:lang w:eastAsia="ja-JP"/>
                    </w:rPr>
                    <m:t>θ</m:t>
                  </m:r>
                  <m:ctrlPr>
                    <w:rPr>
                      <w:rFonts w:ascii="Cambria Math" w:hAnsi="Cambria Math" w:eastAsia="MS Mincho"/>
                      <w:lang w:eastAsia="ja-JP"/>
                    </w:rPr>
                  </m:ctrlPr>
                </m:e>
                <m:sub>
                  <m:r>
                    <m:rPr>
                      <m:sty m:val="p"/>
                    </m:rPr>
                    <w:rPr>
                      <w:rFonts w:ascii="Cambria Math" w:hAnsi="Cambria Math" w:eastAsia="MS Mincho"/>
                      <w:szCs w:val="20"/>
                      <w:lang w:val="de-DE" w:eastAsia="ja-JP"/>
                    </w:rPr>
                    <m:t>i</m:t>
                  </m:r>
                  <m:ctrlPr>
                    <w:rPr>
                      <w:rFonts w:ascii="Cambria Math" w:hAnsi="Cambria Math" w:eastAsia="MS Mincho"/>
                      <w:lang w:eastAsia="ja-JP"/>
                    </w:rPr>
                  </m:ctrlPr>
                </m:sub>
              </m:sSub>
              <m:r>
                <m:rPr>
                  <m:sty m:val="p"/>
                </m:rPr>
                <w:rPr>
                  <w:rFonts w:ascii="Cambria Math" w:hAnsi="Cambria Math" w:eastAsia="MS Mincho"/>
                  <w:szCs w:val="20"/>
                  <w:lang w:val="de-DE" w:eastAsia="ja-JP"/>
                </w:rPr>
                <m:t>,</m:t>
              </m:r>
              <m:sSub>
                <m:sSubPr>
                  <m:ctrlPr>
                    <w:rPr>
                      <w:rFonts w:ascii="Cambria Math" w:hAnsi="Cambria Math" w:eastAsia="MS Mincho"/>
                      <w:lang w:eastAsia="ja-JP"/>
                    </w:rPr>
                  </m:ctrlPr>
                </m:sSubPr>
                <m:e>
                  <m:r>
                    <m:rPr/>
                    <w:rPr>
                      <w:rFonts w:ascii="Cambria Math" w:hAnsi="Cambria Math" w:eastAsia="MS Mincho"/>
                      <w:szCs w:val="20"/>
                      <w:lang w:eastAsia="ja-JP"/>
                    </w:rPr>
                    <m:t>ϕ</m:t>
                  </m:r>
                  <m:ctrlPr>
                    <w:rPr>
                      <w:rFonts w:ascii="Cambria Math" w:hAnsi="Cambria Math" w:eastAsia="MS Mincho"/>
                      <w:lang w:eastAsia="ja-JP"/>
                    </w:rPr>
                  </m:ctrlPr>
                </m:e>
                <m:sub>
                  <m:r>
                    <m:rPr>
                      <m:sty m:val="p"/>
                    </m:rPr>
                    <w:rPr>
                      <w:rFonts w:ascii="Cambria Math" w:hAnsi="Cambria Math" w:eastAsia="MS Mincho"/>
                      <w:szCs w:val="20"/>
                      <w:lang w:val="de-DE" w:eastAsia="ja-JP"/>
                    </w:rPr>
                    <m:t>i</m:t>
                  </m:r>
                  <m:ctrlPr>
                    <w:rPr>
                      <w:rFonts w:ascii="Cambria Math" w:hAnsi="Cambria Math" w:eastAsia="MS Mincho"/>
                      <w:lang w:eastAsia="ja-JP"/>
                    </w:rPr>
                  </m:ctrlPr>
                </m:sub>
              </m:sSub>
              <m:r>
                <m:rPr/>
                <w:rPr>
                  <w:rFonts w:ascii="Cambria Math" w:hAnsi="Cambria Math" w:eastAsia="MS Mincho"/>
                  <w:szCs w:val="20"/>
                  <w:lang w:val="de-DE" w:eastAsia="ja-JP"/>
                </w:rPr>
                <m:t>,</m:t>
              </m:r>
              <m:sSub>
                <m:sSubPr>
                  <m:ctrlPr>
                    <w:rPr>
                      <w:rFonts w:ascii="Cambria Math" w:hAnsi="Cambria Math" w:eastAsia="MS Mincho"/>
                      <w:lang w:eastAsia="ja-JP"/>
                    </w:rPr>
                  </m:ctrlPr>
                </m:sSubPr>
                <m:e>
                  <m:r>
                    <m:rPr/>
                    <w:rPr>
                      <w:rFonts w:ascii="Cambria Math" w:hAnsi="Cambria Math" w:eastAsia="MS Mincho"/>
                      <w:szCs w:val="20"/>
                      <w:lang w:eastAsia="ja-JP"/>
                    </w:rPr>
                    <m:t>θ</m:t>
                  </m:r>
                  <m:ctrlPr>
                    <w:rPr>
                      <w:rFonts w:ascii="Cambria Math" w:hAnsi="Cambria Math" w:eastAsia="MS Mincho"/>
                      <w:lang w:eastAsia="ja-JP"/>
                    </w:rPr>
                  </m:ctrlPr>
                </m:e>
                <m:sub>
                  <m:r>
                    <m:rPr>
                      <m:sty m:val="p"/>
                    </m:rPr>
                    <w:rPr>
                      <w:rFonts w:ascii="Cambria Math" w:hAnsi="Cambria Math" w:eastAsia="MS Mincho"/>
                      <w:szCs w:val="20"/>
                      <w:lang w:val="de-DE" w:eastAsia="ja-JP"/>
                    </w:rPr>
                    <m:t>s</m:t>
                  </m:r>
                  <m:ctrlPr>
                    <w:rPr>
                      <w:rFonts w:ascii="Cambria Math" w:hAnsi="Cambria Math" w:eastAsia="MS Mincho"/>
                      <w:lang w:eastAsia="ja-JP"/>
                    </w:rPr>
                  </m:ctrlPr>
                </m:sub>
              </m:sSub>
              <m:r>
                <m:rPr>
                  <m:sty m:val="p"/>
                </m:rPr>
                <w:rPr>
                  <w:rFonts w:ascii="Cambria Math" w:hAnsi="Cambria Math" w:eastAsia="MS Mincho"/>
                  <w:szCs w:val="20"/>
                  <w:lang w:val="de-DE" w:eastAsia="ja-JP"/>
                </w:rPr>
                <m:t>,</m:t>
              </m:r>
              <m:sSub>
                <m:sSubPr>
                  <m:ctrlPr>
                    <w:rPr>
                      <w:rFonts w:ascii="Cambria Math" w:hAnsi="Cambria Math" w:eastAsia="MS Mincho"/>
                      <w:lang w:eastAsia="ja-JP"/>
                    </w:rPr>
                  </m:ctrlPr>
                </m:sSubPr>
                <m:e>
                  <m:r>
                    <m:rPr/>
                    <w:rPr>
                      <w:rFonts w:ascii="Cambria Math" w:hAnsi="Cambria Math" w:eastAsia="MS Mincho"/>
                      <w:szCs w:val="20"/>
                      <w:lang w:eastAsia="ja-JP"/>
                    </w:rPr>
                    <m:t>ϕ</m:t>
                  </m:r>
                  <m:ctrlPr>
                    <w:rPr>
                      <w:rFonts w:ascii="Cambria Math" w:hAnsi="Cambria Math" w:eastAsia="MS Mincho"/>
                      <w:lang w:eastAsia="ja-JP"/>
                    </w:rPr>
                  </m:ctrlPr>
                </m:e>
                <m:sub>
                  <m:r>
                    <m:rPr>
                      <m:sty m:val="p"/>
                    </m:rPr>
                    <w:rPr>
                      <w:rFonts w:ascii="Cambria Math" w:hAnsi="Cambria Math" w:eastAsia="MS Mincho"/>
                      <w:szCs w:val="20"/>
                      <w:lang w:val="de-DE" w:eastAsia="ja-JP"/>
                    </w:rPr>
                    <m:t>s</m:t>
                  </m:r>
                  <m:ctrlPr>
                    <w:rPr>
                      <w:rFonts w:ascii="Cambria Math" w:hAnsi="Cambria Math" w:eastAsia="MS Mincho"/>
                      <w:lang w:eastAsia="ja-JP"/>
                    </w:rPr>
                  </m:ctrlPr>
                </m:sub>
              </m:sSub>
              <m:ctrlPr>
                <w:rPr>
                  <w:rFonts w:ascii="Cambria Math" w:hAnsi="Cambria Math"/>
                  <w:i/>
                  <w:iCs/>
                  <w:lang w:eastAsia="ja-JP"/>
                </w:rPr>
              </m:ctrlPr>
            </m:e>
          </m:d>
          <m:r>
            <m:rPr/>
            <w:rPr>
              <w:rFonts w:ascii="Cambria Math" w:hAnsi="Cambria Math"/>
              <w:szCs w:val="20"/>
              <w:lang w:val="de-DE" w:eastAsia="ja-JP"/>
            </w:rPr>
            <m:t>=max</m:t>
          </m:r>
          <m:d>
            <m:dPr>
              <m:ctrlPr>
                <w:rPr>
                  <w:rFonts w:ascii="Cambria Math" w:hAnsi="Cambria Math" w:eastAsia="Malgun Gothic"/>
                  <w:i/>
                  <w:iCs/>
                </w:rPr>
              </m:ctrlPr>
            </m:dPr>
            <m:e>
              <m:sSub>
                <m:sSubPr>
                  <m:ctrlPr>
                    <w:rPr>
                      <w:rFonts w:ascii="Cambria Math" w:hAnsi="Cambria Math"/>
                    </w:rPr>
                  </m:ctrlPr>
                </m:sSubPr>
                <m:e>
                  <m:r>
                    <m:rPr/>
                    <w:rPr>
                      <w:rFonts w:ascii="Cambria Math" w:hAnsi="Cambria Math"/>
                      <w:szCs w:val="20"/>
                    </w:rPr>
                    <m:t>σ</m:t>
                  </m:r>
                  <m:ctrlPr>
                    <w:rPr>
                      <w:rFonts w:ascii="Cambria Math" w:hAnsi="Cambria Math"/>
                    </w:rPr>
                  </m:ctrlPr>
                </m:e>
                <m:sub>
                  <m:r>
                    <m:rPr/>
                    <w:rPr>
                      <w:rFonts w:ascii="Cambria Math" w:hAnsi="Cambria Math"/>
                      <w:szCs w:val="20"/>
                    </w:rPr>
                    <m:t>RCS,A</m:t>
                  </m:r>
                  <m:ctrlPr>
                    <w:rPr>
                      <w:rFonts w:ascii="Cambria Math" w:hAnsi="Cambria Math"/>
                    </w:rPr>
                  </m:ctrlPr>
                </m:sub>
              </m:sSub>
              <m:r>
                <m:rPr/>
                <w:rPr>
                  <w:rFonts w:ascii="Cambria Math" w:hAnsi="Cambria Math" w:eastAsia="Malgun Gothic"/>
                  <w:szCs w:val="20"/>
                </w:rPr>
                <m:t>−</m:t>
              </m:r>
              <m:r>
                <m:rPr/>
                <w:rPr>
                  <w:rFonts w:ascii="Cambria Math" w:hAnsi="Cambria Math"/>
                  <w:szCs w:val="20"/>
                  <w:lang w:eastAsia="ja-JP"/>
                </w:rPr>
                <m:t>Attenuatefactor,</m:t>
              </m:r>
              <m:sSubSup>
                <m:sSubSupPr>
                  <m:ctrlPr>
                    <w:rPr>
                      <w:rFonts w:ascii="Cambria Math" w:hAnsi="Cambria Math" w:eastAsia="MS Mincho"/>
                      <w:lang w:eastAsia="ja-JP"/>
                    </w:rPr>
                  </m:ctrlPr>
                </m:sSubSupPr>
                <m:e>
                  <m:r>
                    <m:rPr>
                      <m:sty m:val="p"/>
                    </m:rPr>
                    <w:rPr>
                      <w:rFonts w:ascii="Cambria Math" w:hAnsi="Cambria Math" w:eastAsia="MS Mincho"/>
                      <w:szCs w:val="20"/>
                      <w:lang w:eastAsia="ja-JP"/>
                    </w:rPr>
                    <m:t>RCS</m:t>
                  </m:r>
                  <m:ctrlPr>
                    <w:rPr>
                      <w:rFonts w:ascii="Cambria Math" w:hAnsi="Cambria Math" w:eastAsia="MS Mincho"/>
                      <w:lang w:eastAsia="ja-JP"/>
                    </w:rPr>
                  </m:ctrlPr>
                </m:e>
                <m:sub>
                  <m:r>
                    <m:rPr>
                      <m:sty m:val="p"/>
                    </m:rPr>
                    <w:rPr>
                      <w:rFonts w:ascii="Cambria Math" w:hAnsi="Cambria Math" w:eastAsia="MS Mincho"/>
                      <w:szCs w:val="20"/>
                      <w:lang w:eastAsia="ja-JP"/>
                    </w:rPr>
                    <m:t>dB,</m:t>
                  </m:r>
                  <m:r>
                    <m:rPr>
                      <m:sty m:val="p"/>
                    </m:rPr>
                    <w:rPr>
                      <w:rFonts w:ascii="Cambria Math" w:hAnsi="Cambria Math"/>
                      <w:szCs w:val="20"/>
                    </w:rPr>
                    <m:t>f</m:t>
                  </m:r>
                  <m:r>
                    <m:rPr>
                      <m:sty m:val="p"/>
                    </m:rPr>
                    <w:rPr>
                      <w:rFonts w:ascii="Cambria Math" w:hAnsi="Cambria Math" w:eastAsia="MS Mincho"/>
                      <w:szCs w:val="20"/>
                      <w:lang w:eastAsia="ja-JP"/>
                    </w:rPr>
                    <m:t>s</m:t>
                  </m:r>
                  <m:ctrlPr>
                    <w:rPr>
                      <w:rFonts w:ascii="Cambria Math" w:hAnsi="Cambria Math" w:eastAsia="MS Mincho"/>
                      <w:lang w:eastAsia="ja-JP"/>
                    </w:rPr>
                  </m:ctrlPr>
                </m:sub>
                <m:sup>
                  <m:ctrlPr>
                    <w:rPr>
                      <w:rFonts w:ascii="Cambria Math" w:hAnsi="Cambria Math" w:eastAsia="MS Mincho"/>
                      <w:lang w:eastAsia="ja-JP"/>
                    </w:rPr>
                  </m:ctrlPr>
                </m:sup>
              </m:sSubSup>
              <m:d>
                <m:dPr>
                  <m:ctrlPr>
                    <w:rPr>
                      <w:rFonts w:ascii="Cambria Math" w:hAnsi="Cambria Math" w:eastAsia="MS Mincho"/>
                      <w:lang w:eastAsia="ja-JP"/>
                    </w:rPr>
                  </m:ctrlPr>
                </m:dPr>
                <m:e>
                  <m:sSub>
                    <m:sSubPr>
                      <m:ctrlPr>
                        <w:rPr>
                          <w:rFonts w:ascii="Cambria Math" w:hAnsi="Cambria Math" w:eastAsia="MS Mincho"/>
                          <w:lang w:eastAsia="ja-JP"/>
                        </w:rPr>
                      </m:ctrlPr>
                    </m:sSubPr>
                    <m:e>
                      <m:r>
                        <m:rPr/>
                        <w:rPr>
                          <w:rFonts w:ascii="Cambria Math" w:hAnsi="Cambria Math" w:eastAsia="MS Mincho"/>
                          <w:szCs w:val="20"/>
                          <w:lang w:eastAsia="ja-JP"/>
                        </w:rPr>
                        <m:t>θ</m:t>
                      </m:r>
                      <m:ctrlPr>
                        <w:rPr>
                          <w:rFonts w:ascii="Cambria Math" w:hAnsi="Cambria Math" w:eastAsia="MS Mincho"/>
                          <w:lang w:eastAsia="ja-JP"/>
                        </w:rPr>
                      </m:ctrlPr>
                    </m:e>
                    <m:sub>
                      <m:r>
                        <m:rPr>
                          <m:sty m:val="p"/>
                        </m:rPr>
                        <w:rPr>
                          <w:rFonts w:ascii="Cambria Math" w:hAnsi="Cambria Math" w:eastAsia="MS Mincho"/>
                          <w:szCs w:val="20"/>
                          <w:lang w:eastAsia="ja-JP"/>
                        </w:rPr>
                        <m:t>i</m:t>
                      </m:r>
                      <m:ctrlPr>
                        <w:rPr>
                          <w:rFonts w:ascii="Cambria Math" w:hAnsi="Cambria Math" w:eastAsia="MS Mincho"/>
                          <w:lang w:eastAsia="ja-JP"/>
                        </w:rPr>
                      </m:ctrlPr>
                    </m:sub>
                  </m:sSub>
                  <m:r>
                    <m:rPr>
                      <m:sty m:val="p"/>
                    </m:rPr>
                    <w:rPr>
                      <w:rFonts w:ascii="Cambria Math" w:hAnsi="Cambria Math" w:eastAsia="MS Mincho"/>
                      <w:szCs w:val="20"/>
                      <w:lang w:eastAsia="ja-JP"/>
                    </w:rPr>
                    <m:t>,</m:t>
                  </m:r>
                  <m:sSub>
                    <m:sSubPr>
                      <m:ctrlPr>
                        <w:rPr>
                          <w:rFonts w:ascii="Cambria Math" w:hAnsi="Cambria Math" w:eastAsia="MS Mincho"/>
                          <w:lang w:eastAsia="ja-JP"/>
                        </w:rPr>
                      </m:ctrlPr>
                    </m:sSubPr>
                    <m:e>
                      <m:r>
                        <m:rPr/>
                        <w:rPr>
                          <w:rFonts w:ascii="Cambria Math" w:hAnsi="Cambria Math" w:eastAsia="MS Mincho"/>
                          <w:szCs w:val="20"/>
                          <w:lang w:eastAsia="ja-JP"/>
                        </w:rPr>
                        <m:t>ϕ</m:t>
                      </m:r>
                      <m:ctrlPr>
                        <w:rPr>
                          <w:rFonts w:ascii="Cambria Math" w:hAnsi="Cambria Math" w:eastAsia="MS Mincho"/>
                          <w:lang w:eastAsia="ja-JP"/>
                        </w:rPr>
                      </m:ctrlPr>
                    </m:e>
                    <m:sub>
                      <m:r>
                        <m:rPr>
                          <m:sty m:val="p"/>
                        </m:rPr>
                        <w:rPr>
                          <w:rFonts w:ascii="Cambria Math" w:hAnsi="Cambria Math" w:eastAsia="MS Mincho"/>
                          <w:szCs w:val="20"/>
                          <w:lang w:eastAsia="ja-JP"/>
                        </w:rPr>
                        <m:t>i</m:t>
                      </m:r>
                      <m:ctrlPr>
                        <w:rPr>
                          <w:rFonts w:ascii="Cambria Math" w:hAnsi="Cambria Math" w:eastAsia="MS Mincho"/>
                          <w:lang w:eastAsia="ja-JP"/>
                        </w:rPr>
                      </m:ctrlPr>
                    </m:sub>
                  </m:sSub>
                  <m:r>
                    <m:rPr/>
                    <w:rPr>
                      <w:rFonts w:ascii="Cambria Math" w:hAnsi="Cambria Math" w:eastAsia="MS Mincho"/>
                      <w:szCs w:val="20"/>
                      <w:lang w:eastAsia="ja-JP"/>
                    </w:rPr>
                    <m:t>,</m:t>
                  </m:r>
                  <m:sSub>
                    <m:sSubPr>
                      <m:ctrlPr>
                        <w:rPr>
                          <w:rFonts w:ascii="Cambria Math" w:hAnsi="Cambria Math" w:eastAsia="MS Mincho"/>
                          <w:lang w:eastAsia="ja-JP"/>
                        </w:rPr>
                      </m:ctrlPr>
                    </m:sSubPr>
                    <m:e>
                      <m:r>
                        <m:rPr/>
                        <w:rPr>
                          <w:rFonts w:ascii="Cambria Math" w:hAnsi="Cambria Math" w:eastAsia="MS Mincho"/>
                          <w:szCs w:val="20"/>
                          <w:lang w:eastAsia="ja-JP"/>
                        </w:rPr>
                        <m:t>θ</m:t>
                      </m:r>
                      <m:ctrlPr>
                        <w:rPr>
                          <w:rFonts w:ascii="Cambria Math" w:hAnsi="Cambria Math" w:eastAsia="MS Mincho"/>
                          <w:lang w:eastAsia="ja-JP"/>
                        </w:rPr>
                      </m:ctrlPr>
                    </m:e>
                    <m:sub>
                      <m:r>
                        <m:rPr>
                          <m:sty m:val="p"/>
                        </m:rPr>
                        <w:rPr>
                          <w:rFonts w:ascii="Cambria Math" w:hAnsi="Cambria Math" w:eastAsia="MS Mincho"/>
                          <w:szCs w:val="20"/>
                          <w:lang w:val="de-DE" w:eastAsia="ja-JP"/>
                        </w:rPr>
                        <m:t>s</m:t>
                      </m:r>
                      <m:ctrlPr>
                        <w:rPr>
                          <w:rFonts w:ascii="Cambria Math" w:hAnsi="Cambria Math" w:eastAsia="MS Mincho"/>
                          <w:lang w:eastAsia="ja-JP"/>
                        </w:rPr>
                      </m:ctrlPr>
                    </m:sub>
                  </m:sSub>
                  <m:r>
                    <m:rPr>
                      <m:sty m:val="p"/>
                    </m:rPr>
                    <w:rPr>
                      <w:rFonts w:ascii="Cambria Math" w:hAnsi="Cambria Math" w:eastAsia="MS Mincho"/>
                      <w:szCs w:val="20"/>
                      <w:lang w:val="de-DE" w:eastAsia="ja-JP"/>
                    </w:rPr>
                    <m:t>,</m:t>
                  </m:r>
                  <m:sSub>
                    <m:sSubPr>
                      <m:ctrlPr>
                        <w:rPr>
                          <w:rFonts w:ascii="Cambria Math" w:hAnsi="Cambria Math" w:eastAsia="MS Mincho"/>
                          <w:lang w:eastAsia="ja-JP"/>
                        </w:rPr>
                      </m:ctrlPr>
                    </m:sSubPr>
                    <m:e>
                      <m:r>
                        <m:rPr/>
                        <w:rPr>
                          <w:rFonts w:ascii="Cambria Math" w:hAnsi="Cambria Math" w:eastAsia="MS Mincho"/>
                          <w:szCs w:val="20"/>
                          <w:lang w:eastAsia="ja-JP"/>
                        </w:rPr>
                        <m:t>ϕ</m:t>
                      </m:r>
                      <m:ctrlPr>
                        <w:rPr>
                          <w:rFonts w:ascii="Cambria Math" w:hAnsi="Cambria Math" w:eastAsia="MS Mincho"/>
                          <w:lang w:eastAsia="ja-JP"/>
                        </w:rPr>
                      </m:ctrlPr>
                    </m:e>
                    <m:sub>
                      <m:r>
                        <m:rPr>
                          <m:sty m:val="p"/>
                        </m:rPr>
                        <w:rPr>
                          <w:rFonts w:ascii="Cambria Math" w:hAnsi="Cambria Math" w:eastAsia="MS Mincho"/>
                          <w:szCs w:val="20"/>
                          <w:lang w:val="de-DE" w:eastAsia="ja-JP"/>
                        </w:rPr>
                        <m:t>s</m:t>
                      </m:r>
                      <m:ctrlPr>
                        <w:rPr>
                          <w:rFonts w:ascii="Cambria Math" w:hAnsi="Cambria Math" w:eastAsia="MS Mincho"/>
                          <w:lang w:eastAsia="ja-JP"/>
                        </w:rPr>
                      </m:ctrlPr>
                    </m:sub>
                  </m:sSub>
                  <m:ctrlPr>
                    <w:rPr>
                      <w:rFonts w:ascii="Cambria Math" w:hAnsi="Cambria Math" w:eastAsia="MS Mincho"/>
                      <w:lang w:eastAsia="ja-JP"/>
                    </w:rPr>
                  </m:ctrlPr>
                </m:e>
              </m:d>
              <m:r>
                <m:rPr/>
                <w:rPr>
                  <w:rFonts w:ascii="Cambria Math" w:hAnsi="Cambria Math"/>
                  <w:szCs w:val="20"/>
                  <w:lang w:eastAsia="ja-JP"/>
                </w:rPr>
                <m:t xml:space="preserve"> </m:t>
              </m:r>
              <m:ctrlPr>
                <w:rPr>
                  <w:rFonts w:ascii="Cambria Math" w:hAnsi="Cambria Math" w:eastAsia="Malgun Gothic"/>
                  <w:i/>
                  <w:iCs/>
                </w:rPr>
              </m:ctrlPr>
            </m:e>
          </m:d>
        </m:oMath>
      </m:oMathPara>
    </w:p>
    <w:p>
      <w:pPr>
        <w:pStyle w:val="101"/>
        <w:numPr>
          <w:ilvl w:val="2"/>
          <w:numId w:val="4"/>
        </w:numPr>
        <w:snapToGrid w:val="0"/>
        <w:spacing w:before="180" w:beforeLines="50" w:afterLines="50"/>
        <w:jc w:val="both"/>
        <w:rPr>
          <w:lang w:eastAsia="zh-CN"/>
        </w:rPr>
      </w:pPr>
      <w:r>
        <w:rPr>
          <w:lang w:eastAsia="zh-CN"/>
        </w:rPr>
        <w:t xml:space="preserve">Component A, i.e., </w:t>
      </w:r>
      <m:oMath>
        <m:sSub>
          <m:sSubPr>
            <m:ctrlPr>
              <w:rPr>
                <w:rFonts w:ascii="Cambria Math" w:hAnsi="Cambria Math"/>
              </w:rPr>
            </m:ctrlPr>
          </m:sSubPr>
          <m:e>
            <m:r>
              <m:rPr/>
              <w:rPr>
                <w:rFonts w:ascii="Cambria Math" w:hAnsi="Cambria Math" w:eastAsiaTheme="minorEastAsia"/>
                <w:lang w:eastAsia="zh-CN"/>
              </w:rPr>
              <m:t>σ</m:t>
            </m:r>
            <m:ctrlPr>
              <w:rPr>
                <w:rFonts w:ascii="Cambria Math" w:hAnsi="Cambria Math"/>
              </w:rPr>
            </m:ctrlPr>
          </m:e>
          <m:sub>
            <m:r>
              <m:rPr/>
              <w:rPr>
                <w:rFonts w:ascii="Cambria Math" w:hAnsi="Cambria Math"/>
              </w:rPr>
              <m:t>RCS,</m:t>
            </m:r>
            <m:r>
              <m:rPr/>
              <w:rPr>
                <w:rFonts w:ascii="Cambria Math" w:hAnsi="Cambria Math" w:eastAsiaTheme="minorEastAsia"/>
                <w:lang w:eastAsia="zh-CN"/>
              </w:rPr>
              <m:t>A</m:t>
            </m:r>
            <m:ctrlPr>
              <w:rPr>
                <w:rFonts w:ascii="Cambria Math" w:hAnsi="Cambria Math"/>
              </w:rPr>
            </m:ctrlPr>
          </m:sub>
        </m:sSub>
      </m:oMath>
      <w:r>
        <w:rPr>
          <w:lang w:eastAsia="zh-CN"/>
        </w:rPr>
        <w:t>: same as component A of mono-static RCS for UAV of small size</w:t>
      </w:r>
    </w:p>
    <w:p>
      <w:pPr>
        <w:pStyle w:val="101"/>
        <w:numPr>
          <w:ilvl w:val="2"/>
          <w:numId w:val="4"/>
        </w:numPr>
        <w:snapToGrid w:val="0"/>
        <w:spacing w:before="180" w:beforeLines="50" w:afterLines="50"/>
        <w:jc w:val="both"/>
        <w:rPr>
          <w:lang w:eastAsia="zh-CN"/>
        </w:rPr>
      </w:pPr>
      <m:oMath>
        <m:r>
          <m:rPr/>
          <w:rPr>
            <w:rFonts w:ascii="Cambria Math" w:hAnsi="Cambria Math"/>
          </w:rPr>
          <m:t>Attenuatefactor=</m:t>
        </m:r>
        <m:r>
          <m:rPr/>
          <w:rPr>
            <w:rFonts w:hint="default" w:ascii="Cambria Math" w:hAnsi="Cambria Math"/>
            <w:lang w:val="en-US" w:eastAsia="zh-CN"/>
          </w:rPr>
          <m:t>k</m:t>
        </m:r>
        <m:func>
          <m:funcPr>
            <m:ctrlPr>
              <w:rPr>
                <w:rFonts w:ascii="Cambria Math" w:hAnsi="Cambria Math"/>
                <w:i/>
              </w:rPr>
            </m:ctrlPr>
          </m:funcPr>
          <m:fName>
            <m:r>
              <m:rPr/>
              <w:rPr>
                <w:rFonts w:ascii="Cambria Math" w:hAnsi="Cambria Math"/>
                <w:lang w:eastAsia="zh-CN"/>
              </w:rPr>
              <m:t>sin</m:t>
            </m:r>
            <m:ctrlPr>
              <w:rPr>
                <w:rFonts w:ascii="Cambria Math" w:hAnsi="Cambria Math"/>
                <w:i/>
              </w:rPr>
            </m:ctrlPr>
          </m:fName>
          <m:e>
            <m:r>
              <m:rPr/>
              <w:rPr>
                <w:rFonts w:ascii="Cambria Math" w:hAnsi="Cambria Math"/>
                <w:lang w:eastAsia="zh-CN"/>
              </w:rPr>
              <m:t>(</m:t>
            </m:r>
            <m:ctrlPr>
              <w:rPr>
                <w:rFonts w:ascii="Cambria Math" w:hAnsi="Cambria Math"/>
                <w:i/>
              </w:rPr>
            </m:ctrlPr>
          </m:e>
        </m:func>
        <m:f>
          <m:fPr>
            <m:ctrlPr>
              <w:rPr>
                <w:rFonts w:ascii="Cambria Math" w:hAnsi="Cambria Math"/>
                <w:i/>
              </w:rPr>
            </m:ctrlPr>
          </m:fPr>
          <m:num>
            <m:r>
              <m:rPr/>
              <w:rPr>
                <w:rFonts w:ascii="Cambria Math" w:hAnsi="Cambria Math"/>
                <w:lang w:eastAsia="zh-CN"/>
              </w:rPr>
              <m:t>β</m:t>
            </m:r>
            <m:ctrlPr>
              <w:rPr>
                <w:rFonts w:ascii="Cambria Math" w:hAnsi="Cambria Math"/>
                <w:i/>
              </w:rPr>
            </m:ctrlPr>
          </m:num>
          <m:den>
            <m:r>
              <m:rPr/>
              <w:rPr>
                <w:rFonts w:ascii="Cambria Math" w:hAnsi="Cambria Math"/>
                <w:lang w:eastAsia="zh-CN"/>
              </w:rPr>
              <m:t>2</m:t>
            </m:r>
            <m:ctrlPr>
              <w:rPr>
                <w:rFonts w:ascii="Cambria Math" w:hAnsi="Cambria Math"/>
                <w:i/>
              </w:rPr>
            </m:ctrlPr>
          </m:den>
        </m:f>
        <m:r>
          <m:rPr/>
          <w:rPr>
            <w:rFonts w:ascii="Cambria Math" w:hAnsi="Cambria Math"/>
            <w:lang w:eastAsia="zh-CN"/>
          </w:rPr>
          <m:t>)</m:t>
        </m:r>
      </m:oMath>
      <w:r>
        <w:rPr>
          <w:lang w:eastAsia="zh-CN"/>
        </w:rPr>
        <w:t xml:space="preserve"> dB, where </w:t>
      </w:r>
      <m:oMath>
        <m:r>
          <m:rPr/>
          <w:rPr>
            <w:rFonts w:ascii="Cambria Math" w:hAnsi="Cambria Math"/>
            <w:lang w:eastAsia="zh-CN"/>
          </w:rPr>
          <m:t>β</m:t>
        </m:r>
      </m:oMath>
      <w:r>
        <w:rPr>
          <w:lang w:eastAsia="zh-CN"/>
        </w:rPr>
        <w:t xml:space="preserve"> is the bi-static angle between incident ray and scattered ray, </w:t>
      </w:r>
      <m:oMath>
        <m:r>
          <m:rPr/>
          <w:rPr>
            <w:rFonts w:ascii="Cambria Math" w:hAnsi="Cambria Math"/>
            <w:lang w:eastAsia="zh-CN"/>
          </w:rPr>
          <m:t>β</m:t>
        </m:r>
      </m:oMath>
      <w:r>
        <w:rPr>
          <w:rFonts w:eastAsiaTheme="minorEastAsia"/>
          <w:lang w:eastAsia="zh-CN"/>
        </w:rPr>
        <w:t xml:space="preserve"> is within 0 and 180 degree</w:t>
      </w:r>
    </w:p>
    <w:p>
      <w:pPr>
        <w:pStyle w:val="101"/>
        <w:widowControl w:val="0"/>
        <w:numPr>
          <w:ilvl w:val="2"/>
          <w:numId w:val="4"/>
        </w:numPr>
        <w:snapToGrid w:val="0"/>
        <w:spacing w:before="180" w:beforeLines="50" w:afterLines="50"/>
        <w:jc w:val="both"/>
        <w:rPr>
          <w:rFonts w:eastAsiaTheme="minorEastAsia"/>
          <w:lang w:eastAsia="zh-CN"/>
        </w:rPr>
      </w:pPr>
      <w:r>
        <w:rPr>
          <w:rFonts w:eastAsiaTheme="minorEastAsia"/>
          <w:lang w:eastAsia="zh-CN"/>
        </w:rPr>
        <w:t xml:space="preserve">The effect of forward scattering </w:t>
      </w:r>
      <m:oMath>
        <m:sSubSup>
          <m:sSubSupPr>
            <m:ctrlPr>
              <w:rPr>
                <w:rFonts w:ascii="Cambria Math" w:hAnsi="Cambria Math" w:eastAsia="MS Mincho"/>
              </w:rPr>
            </m:ctrlPr>
          </m:sSubSupPr>
          <m:e>
            <m:r>
              <m:rPr>
                <m:sty m:val="p"/>
              </m:rPr>
              <w:rPr>
                <w:rFonts w:ascii="Cambria Math" w:hAnsi="Cambria Math" w:eastAsia="MS Mincho"/>
              </w:rPr>
              <m:t>RCS</m:t>
            </m:r>
            <m:ctrlPr>
              <w:rPr>
                <w:rFonts w:ascii="Cambria Math" w:hAnsi="Cambria Math" w:eastAsia="MS Mincho"/>
              </w:rPr>
            </m:ctrlPr>
          </m:e>
          <m:sub>
            <m:r>
              <m:rPr>
                <m:sty m:val="p"/>
              </m:rPr>
              <w:rPr>
                <w:rFonts w:ascii="Cambria Math" w:hAnsi="Cambria Math" w:eastAsia="MS Mincho"/>
              </w:rPr>
              <m:t>dB,</m:t>
            </m:r>
            <m:r>
              <m:rPr>
                <m:sty m:val="p"/>
              </m:rPr>
              <w:rPr>
                <w:rFonts w:ascii="Cambria Math" w:hAnsi="Cambria Math" w:eastAsiaTheme="minorEastAsia"/>
                <w:lang w:eastAsia="zh-CN"/>
              </w:rPr>
              <m:t>f</m:t>
            </m:r>
            <m:r>
              <m:rPr>
                <m:sty m:val="p"/>
              </m:rPr>
              <w:rPr>
                <w:rFonts w:ascii="Cambria Math" w:hAnsi="Cambria Math" w:eastAsia="MS Mincho"/>
              </w:rPr>
              <m:t>s</m:t>
            </m:r>
            <m:ctrlPr>
              <w:rPr>
                <w:rFonts w:ascii="Cambria Math" w:hAnsi="Cambria Math" w:eastAsia="MS Mincho"/>
              </w:rPr>
            </m:ctrlPr>
          </m:sub>
          <m:sup>
            <m:ctrlPr>
              <w:rPr>
                <w:rFonts w:ascii="Cambria Math" w:hAnsi="Cambria Math" w:eastAsia="MS Mincho"/>
              </w:rPr>
            </m:ctrlPr>
          </m:sup>
        </m:sSubSup>
        <m:d>
          <m:dPr>
            <m:ctrlPr>
              <w:rPr>
                <w:rFonts w:ascii="Cambria Math" w:hAnsi="Cambria Math" w:eastAsia="MS Mincho"/>
              </w:rPr>
            </m:ctrlPr>
          </m:dPr>
          <m:e>
            <m:sSub>
              <m:sSubPr>
                <m:ctrlPr>
                  <w:rPr>
                    <w:rFonts w:ascii="Cambria Math" w:hAnsi="Cambria Math" w:eastAsia="MS Mincho"/>
                  </w:rPr>
                </m:ctrlPr>
              </m:sSubPr>
              <m:e>
                <m:r>
                  <m:rPr/>
                  <w:rPr>
                    <w:rFonts w:ascii="Cambria Math" w:hAnsi="Cambria Math" w:eastAsia="MS Mincho"/>
                  </w:rPr>
                  <m:t>θ</m:t>
                </m:r>
                <m:ctrlPr>
                  <w:rPr>
                    <w:rFonts w:ascii="Cambria Math" w:hAnsi="Cambria Math" w:eastAsia="MS Mincho"/>
                  </w:rPr>
                </m:ctrlPr>
              </m:e>
              <m:sub>
                <m:r>
                  <m:rPr>
                    <m:sty m:val="p"/>
                  </m:rPr>
                  <w:rPr>
                    <w:rFonts w:ascii="Cambria Math" w:hAnsi="Cambria Math" w:eastAsia="MS Mincho"/>
                  </w:rPr>
                  <m:t>i</m:t>
                </m:r>
                <m:ctrlPr>
                  <w:rPr>
                    <w:rFonts w:ascii="Cambria Math" w:hAnsi="Cambria Math" w:eastAsia="MS Mincho"/>
                  </w:rPr>
                </m:ctrlPr>
              </m:sub>
            </m:sSub>
            <m:r>
              <m:rPr>
                <m:sty m:val="p"/>
              </m:rPr>
              <w:rPr>
                <w:rFonts w:ascii="Cambria Math" w:hAnsi="Cambria Math" w:eastAsia="MS Mincho"/>
              </w:rPr>
              <m:t>,</m:t>
            </m:r>
            <m:sSub>
              <m:sSubPr>
                <m:ctrlPr>
                  <w:rPr>
                    <w:rFonts w:ascii="Cambria Math" w:hAnsi="Cambria Math" w:eastAsia="MS Mincho"/>
                  </w:rPr>
                </m:ctrlPr>
              </m:sSubPr>
              <m:e>
                <m:r>
                  <m:rPr/>
                  <w:rPr>
                    <w:rFonts w:ascii="Cambria Math" w:hAnsi="Cambria Math" w:eastAsia="MS Mincho"/>
                  </w:rPr>
                  <m:t>ϕ</m:t>
                </m:r>
                <m:ctrlPr>
                  <w:rPr>
                    <w:rFonts w:ascii="Cambria Math" w:hAnsi="Cambria Math" w:eastAsia="MS Mincho"/>
                  </w:rPr>
                </m:ctrlPr>
              </m:e>
              <m:sub>
                <m:r>
                  <m:rPr>
                    <m:sty m:val="p"/>
                  </m:rPr>
                  <w:rPr>
                    <w:rFonts w:ascii="Cambria Math" w:hAnsi="Cambria Math" w:eastAsia="MS Mincho"/>
                  </w:rPr>
                  <m:t>i</m:t>
                </m:r>
                <m:ctrlPr>
                  <w:rPr>
                    <w:rFonts w:ascii="Cambria Math" w:hAnsi="Cambria Math" w:eastAsia="MS Mincho"/>
                  </w:rPr>
                </m:ctrlPr>
              </m:sub>
            </m:sSub>
            <m:r>
              <m:rPr/>
              <w:rPr>
                <w:rFonts w:ascii="Cambria Math" w:hAnsi="Cambria Math" w:eastAsia="MS Mincho"/>
              </w:rPr>
              <m:t>,</m:t>
            </m:r>
            <m:sSub>
              <m:sSubPr>
                <m:ctrlPr>
                  <w:rPr>
                    <w:rFonts w:ascii="Cambria Math" w:hAnsi="Cambria Math" w:eastAsia="MS Mincho"/>
                  </w:rPr>
                </m:ctrlPr>
              </m:sSubPr>
              <m:e>
                <m:r>
                  <m:rPr/>
                  <w:rPr>
                    <w:rFonts w:ascii="Cambria Math" w:hAnsi="Cambria Math" w:eastAsia="MS Mincho"/>
                  </w:rPr>
                  <m:t>θ</m:t>
                </m:r>
                <m:ctrlPr>
                  <w:rPr>
                    <w:rFonts w:ascii="Cambria Math" w:hAnsi="Cambria Math" w:eastAsia="MS Mincho"/>
                  </w:rPr>
                </m:ctrlPr>
              </m:e>
              <m:sub>
                <m:r>
                  <m:rPr>
                    <m:sty m:val="p"/>
                  </m:rPr>
                  <w:rPr>
                    <w:rFonts w:ascii="Cambria Math" w:hAnsi="Cambria Math" w:eastAsia="MS Mincho"/>
                    <w:lang w:val="de-DE"/>
                  </w:rPr>
                  <m:t>s</m:t>
                </m:r>
                <m:ctrlPr>
                  <w:rPr>
                    <w:rFonts w:ascii="Cambria Math" w:hAnsi="Cambria Math" w:eastAsia="MS Mincho"/>
                  </w:rPr>
                </m:ctrlPr>
              </m:sub>
            </m:sSub>
            <m:r>
              <m:rPr>
                <m:sty m:val="p"/>
              </m:rPr>
              <w:rPr>
                <w:rFonts w:ascii="Cambria Math" w:hAnsi="Cambria Math" w:eastAsia="MS Mincho"/>
                <w:lang w:val="de-DE"/>
              </w:rPr>
              <m:t>,</m:t>
            </m:r>
            <m:sSub>
              <m:sSubPr>
                <m:ctrlPr>
                  <w:rPr>
                    <w:rFonts w:ascii="Cambria Math" w:hAnsi="Cambria Math" w:eastAsia="MS Mincho"/>
                  </w:rPr>
                </m:ctrlPr>
              </m:sSubPr>
              <m:e>
                <m:r>
                  <m:rPr/>
                  <w:rPr>
                    <w:rFonts w:ascii="Cambria Math" w:hAnsi="Cambria Math" w:eastAsia="MS Mincho"/>
                  </w:rPr>
                  <m:t>ϕ</m:t>
                </m:r>
                <m:ctrlPr>
                  <w:rPr>
                    <w:rFonts w:ascii="Cambria Math" w:hAnsi="Cambria Math" w:eastAsia="MS Mincho"/>
                  </w:rPr>
                </m:ctrlPr>
              </m:e>
              <m:sub>
                <m:r>
                  <m:rPr>
                    <m:sty m:val="p"/>
                  </m:rPr>
                  <w:rPr>
                    <w:rFonts w:ascii="Cambria Math" w:hAnsi="Cambria Math" w:eastAsia="MS Mincho"/>
                    <w:lang w:val="de-DE"/>
                  </w:rPr>
                  <m:t>s</m:t>
                </m:r>
                <m:ctrlPr>
                  <w:rPr>
                    <w:rFonts w:ascii="Cambria Math" w:hAnsi="Cambria Math" w:eastAsia="MS Mincho"/>
                  </w:rPr>
                </m:ctrlPr>
              </m:sub>
            </m:sSub>
            <m:ctrlPr>
              <w:rPr>
                <w:rFonts w:ascii="Cambria Math" w:hAnsi="Cambria Math" w:eastAsia="MS Mincho"/>
              </w:rPr>
            </m:ctrlPr>
          </m:e>
        </m:d>
      </m:oMath>
      <w:r>
        <w:rPr>
          <w:rFonts w:eastAsiaTheme="minorEastAsia"/>
          <w:lang w:eastAsia="zh-CN"/>
        </w:rPr>
        <w:t xml:space="preserve"> is -Inf in Rel-19</w:t>
      </w:r>
    </w:p>
    <w:p>
      <w:pPr>
        <w:adjustRightInd w:val="0"/>
        <w:snapToGrid w:val="0"/>
        <w:spacing w:before="180" w:beforeLines="50" w:after="180" w:afterLines="50"/>
        <w:jc w:val="both"/>
      </w:pPr>
      <w:r>
        <w:t>Based on the provided model, the CDF of modeled bi-static RCS could be derived. The comparison between CDF of modeled bi-static RCS and simulated bi-static RCS is shown in the following figure, and the results show that the additional effect</w:t>
      </w:r>
      <w:r>
        <w:rPr>
          <w:rFonts w:hint="eastAsia"/>
          <w:lang w:val="en-US" w:eastAsia="zh-CN"/>
        </w:rPr>
        <w:t xml:space="preserve"> with k = 3 or 4</w:t>
      </w:r>
      <w:r>
        <w:t xml:space="preserve"> could fit the simulated results well. </w:t>
      </w:r>
    </w:p>
    <w:p>
      <w:pPr>
        <w:adjustRightInd w:val="0"/>
        <w:snapToGrid w:val="0"/>
        <w:spacing w:before="180" w:beforeLines="50" w:after="180" w:afterLines="50"/>
        <w:ind w:left="420" w:firstLine="420"/>
        <w:jc w:val="center"/>
      </w:pPr>
      <w:r>
        <w:drawing>
          <wp:inline distT="0" distB="0" distL="114300" distR="114300">
            <wp:extent cx="3420110" cy="2565400"/>
            <wp:effectExtent l="0" t="0" r="8890" b="10160"/>
            <wp:docPr id="5" name="图片 5" descr="RCS_UAV_jc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RCS_UAV_jc3-7"/>
                    <pic:cNvPicPr>
                      <a:picLocks noChangeAspect="1"/>
                    </pic:cNvPicPr>
                  </pic:nvPicPr>
                  <pic:blipFill>
                    <a:blip r:embed="rId10"/>
                    <a:stretch>
                      <a:fillRect/>
                    </a:stretch>
                  </pic:blipFill>
                  <pic:spPr>
                    <a:xfrm>
                      <a:off x="0" y="0"/>
                      <a:ext cx="3420110" cy="2565400"/>
                    </a:xfrm>
                    <a:prstGeom prst="rect">
                      <a:avLst/>
                    </a:prstGeom>
                  </pic:spPr>
                </pic:pic>
              </a:graphicData>
            </a:graphic>
          </wp:inline>
        </w:drawing>
      </w:r>
    </w:p>
    <w:p>
      <w:pPr>
        <w:adjustRightInd w:val="0"/>
        <w:snapToGrid w:val="0"/>
        <w:spacing w:before="180" w:beforeLines="50" w:after="180" w:afterLines="50"/>
        <w:ind w:left="420" w:firstLine="420"/>
        <w:jc w:val="center"/>
      </w:pPr>
      <w:r>
        <w:t>Figure 2-1 CDF of modeled bi-static RCS value and RT simulation results for small size UAV</w:t>
      </w:r>
    </w:p>
    <w:p>
      <w:pPr>
        <w:adjustRightInd w:val="0"/>
        <w:snapToGrid w:val="0"/>
        <w:spacing w:before="180" w:beforeLines="50" w:after="180" w:afterLines="50"/>
        <w:jc w:val="both"/>
      </w:pPr>
      <w:r>
        <w:t>Similarly, for human RCS model 1, the same way is used. The results are shown in the following figure</w:t>
      </w:r>
      <w:r>
        <w:rPr>
          <w:rFonts w:hint="eastAsia"/>
          <w:lang w:val="en-US" w:eastAsia="zh-CN"/>
        </w:rPr>
        <w:t xml:space="preserve"> where the </w:t>
      </w:r>
      <w:r>
        <w:t>additional effect</w:t>
      </w:r>
      <w:r>
        <w:rPr>
          <w:rFonts w:hint="eastAsia"/>
          <w:lang w:val="en-US" w:eastAsia="zh-CN"/>
        </w:rPr>
        <w:t xml:space="preserve"> with k = 3~7 can still match the RT results</w:t>
      </w:r>
      <w:r>
        <w:t xml:space="preserve">. </w:t>
      </w:r>
    </w:p>
    <w:p>
      <w:pPr>
        <w:adjustRightInd w:val="0"/>
        <w:snapToGrid w:val="0"/>
        <w:spacing w:before="180" w:beforeLines="50" w:after="180" w:afterLines="50"/>
        <w:ind w:left="420" w:firstLine="420"/>
        <w:jc w:val="center"/>
      </w:pPr>
      <w:r>
        <w:drawing>
          <wp:inline distT="0" distB="0" distL="114300" distR="114300">
            <wp:extent cx="3420110" cy="2565400"/>
            <wp:effectExtent l="0" t="0" r="8890" b="10160"/>
            <wp:docPr id="6" name="图片 6" descr="RCS_Huamn_jc_3-7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RCS_Huamn_jc_3-7_2"/>
                    <pic:cNvPicPr>
                      <a:picLocks noChangeAspect="1"/>
                    </pic:cNvPicPr>
                  </pic:nvPicPr>
                  <pic:blipFill>
                    <a:blip r:embed="rId11"/>
                    <a:stretch>
                      <a:fillRect/>
                    </a:stretch>
                  </pic:blipFill>
                  <pic:spPr>
                    <a:xfrm>
                      <a:off x="0" y="0"/>
                      <a:ext cx="3420110" cy="2565400"/>
                    </a:xfrm>
                    <a:prstGeom prst="rect">
                      <a:avLst/>
                    </a:prstGeom>
                  </pic:spPr>
                </pic:pic>
              </a:graphicData>
            </a:graphic>
          </wp:inline>
        </w:drawing>
      </w:r>
    </w:p>
    <w:p>
      <w:pPr>
        <w:adjustRightInd w:val="0"/>
        <w:snapToGrid w:val="0"/>
        <w:spacing w:before="180" w:beforeLines="50" w:after="180" w:afterLines="50"/>
        <w:ind w:left="420" w:firstLine="420"/>
        <w:jc w:val="center"/>
      </w:pPr>
      <w:r>
        <w:t>Figure 2-</w:t>
      </w:r>
      <w:r>
        <w:rPr>
          <w:rFonts w:hint="eastAsia"/>
        </w:rPr>
        <w:t>2</w:t>
      </w:r>
      <w:r>
        <w:t xml:space="preserve"> CDF of modeled bi-static RCS value and RT simulation results for Human model 1</w:t>
      </w:r>
    </w:p>
    <w:p>
      <w:pPr>
        <w:adjustRightInd w:val="0"/>
        <w:snapToGrid w:val="0"/>
        <w:spacing w:before="180" w:beforeLines="50" w:after="180" w:afterLines="50"/>
        <w:jc w:val="both"/>
        <w:rPr>
          <w:b/>
          <w:bCs/>
        </w:rPr>
      </w:pPr>
    </w:p>
    <w:p>
      <w:pPr>
        <w:adjustRightInd w:val="0"/>
        <w:snapToGrid w:val="0"/>
        <w:spacing w:before="180" w:beforeLines="50" w:after="180" w:afterLines="50"/>
        <w:jc w:val="both"/>
      </w:pPr>
      <w:r>
        <w:rPr>
          <w:b/>
          <w:bCs/>
        </w:rPr>
        <w:t>Proposal 1:</w:t>
      </w:r>
      <w:r>
        <w:t xml:space="preserve"> For bi-static RCS of small size UAV and of human model 1, the following patterns can be adopted</w:t>
      </w:r>
    </w:p>
    <w:bookmarkEnd w:id="7"/>
    <w:p>
      <w:pPr>
        <w:pStyle w:val="101"/>
        <w:numPr>
          <w:ilvl w:val="0"/>
          <w:numId w:val="4"/>
        </w:numPr>
        <w:snapToGrid w:val="0"/>
        <w:spacing w:before="180" w:beforeLines="50" w:afterLines="50"/>
        <w:jc w:val="both"/>
        <w:rPr>
          <w:rFonts w:eastAsiaTheme="minorEastAsia"/>
          <w:lang w:eastAsia="zh-CN"/>
        </w:rPr>
      </w:pPr>
      <w:r>
        <w:t>T</w:t>
      </w:r>
      <w:r>
        <w:rPr>
          <w:lang w:eastAsia="zh-CN"/>
        </w:rPr>
        <w:t xml:space="preserve">he </w:t>
      </w:r>
      <w:r>
        <w:rPr>
          <w:rFonts w:eastAsiaTheme="minorEastAsia"/>
          <w:iCs/>
          <w:lang w:eastAsia="zh-CN"/>
        </w:rPr>
        <w:t>bistatic RCS</w:t>
      </w:r>
      <w:r>
        <w:rPr>
          <w:rFonts w:eastAsiaTheme="minorEastAsia"/>
          <w:lang w:eastAsia="zh-CN"/>
        </w:rPr>
        <w:t xml:space="preserve"> of UAV with small size is modelled as </w:t>
      </w:r>
    </w:p>
    <w:p>
      <w:pPr>
        <w:pStyle w:val="101"/>
        <w:numPr>
          <w:ilvl w:val="1"/>
          <w:numId w:val="4"/>
        </w:numPr>
        <w:snapToGrid w:val="0"/>
        <w:spacing w:before="180" w:beforeLines="50" w:afterLines="50"/>
        <w:jc w:val="both"/>
        <w:rPr>
          <w:rFonts w:eastAsiaTheme="minorEastAsia"/>
          <w:lang w:eastAsia="zh-CN"/>
        </w:rPr>
      </w:pPr>
      <w:r>
        <w:rPr>
          <w:lang w:eastAsia="zh-CN"/>
        </w:rPr>
        <w:t xml:space="preserve">The values/pattern of </w:t>
      </w:r>
      <w:r>
        <w:rPr>
          <w:rFonts w:eastAsiaTheme="minorEastAsia"/>
          <w:iCs/>
          <w:lang w:eastAsia="zh-CN"/>
        </w:rPr>
        <w:t>A*B1 is given by</w:t>
      </w:r>
    </w:p>
    <w:p>
      <w:pPr>
        <w:snapToGrid w:val="0"/>
        <w:spacing w:before="180" w:beforeLines="50" w:after="180" w:afterLines="50"/>
        <w:jc w:val="both"/>
        <w:rPr>
          <w:szCs w:val="20"/>
        </w:rPr>
      </w:pPr>
      <m:oMathPara>
        <m:oMath>
          <m:sSub>
            <m:sSubPr>
              <m:ctrlPr>
                <w:rPr>
                  <w:rFonts w:ascii="Cambria Math" w:hAnsi="Cambria Math" w:eastAsia="Malgun Gothic"/>
                  <w:i/>
                  <w:iCs/>
                </w:rPr>
              </m:ctrlPr>
            </m:sSubPr>
            <m:e>
              <m:r>
                <m:rPr/>
                <w:rPr>
                  <w:rFonts w:ascii="Cambria Math" w:hAnsi="Cambria Math"/>
                  <w:szCs w:val="20"/>
                  <w:lang w:eastAsia="ja-JP"/>
                </w:rPr>
                <m:t>rcs</m:t>
              </m:r>
              <m:ctrlPr>
                <w:rPr>
                  <w:rFonts w:ascii="Cambria Math" w:hAnsi="Cambria Math" w:eastAsia="Malgun Gothic"/>
                  <w:i/>
                  <w:iCs/>
                </w:rPr>
              </m:ctrlPr>
            </m:e>
            <m:sub>
              <m:r>
                <m:rPr>
                  <m:nor/>
                </m:rPr>
                <w:rPr>
                  <w:rFonts w:ascii="Cambria Math" w:hAnsi="Cambria Math"/>
                  <w:i/>
                  <w:iCs/>
                  <w:szCs w:val="20"/>
                  <w:lang w:val="de-DE" w:eastAsia="ja-JP"/>
                </w:rPr>
                <m:t>dB</m:t>
              </m:r>
              <m:ctrlPr>
                <w:rPr>
                  <w:rFonts w:ascii="Cambria Math" w:hAnsi="Cambria Math" w:eastAsia="Malgun Gothic"/>
                  <w:i/>
                  <w:iCs/>
                </w:rPr>
              </m:ctrlPr>
            </m:sub>
          </m:sSub>
          <m:d>
            <m:dPr>
              <m:ctrlPr>
                <w:rPr>
                  <w:rFonts w:ascii="Cambria Math" w:hAnsi="Cambria Math"/>
                  <w:i/>
                  <w:iCs/>
                  <w:lang w:eastAsia="ja-JP"/>
                </w:rPr>
              </m:ctrlPr>
            </m:dPr>
            <m:e>
              <m:sSub>
                <m:sSubPr>
                  <m:ctrlPr>
                    <w:rPr>
                      <w:rFonts w:ascii="Cambria Math" w:hAnsi="Cambria Math" w:eastAsia="MS Mincho"/>
                      <w:lang w:eastAsia="ja-JP"/>
                    </w:rPr>
                  </m:ctrlPr>
                </m:sSubPr>
                <m:e>
                  <m:r>
                    <m:rPr/>
                    <w:rPr>
                      <w:rFonts w:ascii="Cambria Math" w:hAnsi="Cambria Math" w:eastAsia="MS Mincho"/>
                      <w:szCs w:val="20"/>
                      <w:lang w:eastAsia="ja-JP"/>
                    </w:rPr>
                    <m:t>θ</m:t>
                  </m:r>
                  <m:ctrlPr>
                    <w:rPr>
                      <w:rFonts w:ascii="Cambria Math" w:hAnsi="Cambria Math" w:eastAsia="MS Mincho"/>
                      <w:lang w:eastAsia="ja-JP"/>
                    </w:rPr>
                  </m:ctrlPr>
                </m:e>
                <m:sub>
                  <m:r>
                    <m:rPr>
                      <m:sty m:val="p"/>
                    </m:rPr>
                    <w:rPr>
                      <w:rFonts w:ascii="Cambria Math" w:hAnsi="Cambria Math" w:eastAsia="MS Mincho"/>
                      <w:szCs w:val="20"/>
                      <w:lang w:val="de-DE" w:eastAsia="ja-JP"/>
                    </w:rPr>
                    <m:t>i</m:t>
                  </m:r>
                  <m:ctrlPr>
                    <w:rPr>
                      <w:rFonts w:ascii="Cambria Math" w:hAnsi="Cambria Math" w:eastAsia="MS Mincho"/>
                      <w:lang w:eastAsia="ja-JP"/>
                    </w:rPr>
                  </m:ctrlPr>
                </m:sub>
              </m:sSub>
              <m:r>
                <m:rPr>
                  <m:sty m:val="p"/>
                </m:rPr>
                <w:rPr>
                  <w:rFonts w:ascii="Cambria Math" w:hAnsi="Cambria Math" w:eastAsia="MS Mincho"/>
                  <w:szCs w:val="20"/>
                  <w:lang w:val="de-DE" w:eastAsia="ja-JP"/>
                </w:rPr>
                <m:t>,</m:t>
              </m:r>
              <m:sSub>
                <m:sSubPr>
                  <m:ctrlPr>
                    <w:rPr>
                      <w:rFonts w:ascii="Cambria Math" w:hAnsi="Cambria Math" w:eastAsia="MS Mincho"/>
                      <w:lang w:eastAsia="ja-JP"/>
                    </w:rPr>
                  </m:ctrlPr>
                </m:sSubPr>
                <m:e>
                  <m:r>
                    <m:rPr/>
                    <w:rPr>
                      <w:rFonts w:ascii="Cambria Math" w:hAnsi="Cambria Math" w:eastAsia="MS Mincho"/>
                      <w:szCs w:val="20"/>
                      <w:lang w:eastAsia="ja-JP"/>
                    </w:rPr>
                    <m:t>ϕ</m:t>
                  </m:r>
                  <m:ctrlPr>
                    <w:rPr>
                      <w:rFonts w:ascii="Cambria Math" w:hAnsi="Cambria Math" w:eastAsia="MS Mincho"/>
                      <w:lang w:eastAsia="ja-JP"/>
                    </w:rPr>
                  </m:ctrlPr>
                </m:e>
                <m:sub>
                  <m:r>
                    <m:rPr>
                      <m:sty m:val="p"/>
                    </m:rPr>
                    <w:rPr>
                      <w:rFonts w:ascii="Cambria Math" w:hAnsi="Cambria Math" w:eastAsia="MS Mincho"/>
                      <w:szCs w:val="20"/>
                      <w:lang w:val="de-DE" w:eastAsia="ja-JP"/>
                    </w:rPr>
                    <m:t>i</m:t>
                  </m:r>
                  <m:ctrlPr>
                    <w:rPr>
                      <w:rFonts w:ascii="Cambria Math" w:hAnsi="Cambria Math" w:eastAsia="MS Mincho"/>
                      <w:lang w:eastAsia="ja-JP"/>
                    </w:rPr>
                  </m:ctrlPr>
                </m:sub>
              </m:sSub>
              <m:r>
                <m:rPr/>
                <w:rPr>
                  <w:rFonts w:ascii="Cambria Math" w:hAnsi="Cambria Math" w:eastAsia="MS Mincho"/>
                  <w:szCs w:val="20"/>
                  <w:lang w:val="de-DE" w:eastAsia="ja-JP"/>
                </w:rPr>
                <m:t>,</m:t>
              </m:r>
              <m:sSub>
                <m:sSubPr>
                  <m:ctrlPr>
                    <w:rPr>
                      <w:rFonts w:ascii="Cambria Math" w:hAnsi="Cambria Math" w:eastAsia="MS Mincho"/>
                      <w:lang w:eastAsia="ja-JP"/>
                    </w:rPr>
                  </m:ctrlPr>
                </m:sSubPr>
                <m:e>
                  <m:r>
                    <m:rPr/>
                    <w:rPr>
                      <w:rFonts w:ascii="Cambria Math" w:hAnsi="Cambria Math" w:eastAsia="MS Mincho"/>
                      <w:szCs w:val="20"/>
                      <w:lang w:eastAsia="ja-JP"/>
                    </w:rPr>
                    <m:t>θ</m:t>
                  </m:r>
                  <m:ctrlPr>
                    <w:rPr>
                      <w:rFonts w:ascii="Cambria Math" w:hAnsi="Cambria Math" w:eastAsia="MS Mincho"/>
                      <w:lang w:eastAsia="ja-JP"/>
                    </w:rPr>
                  </m:ctrlPr>
                </m:e>
                <m:sub>
                  <m:r>
                    <m:rPr>
                      <m:sty m:val="p"/>
                    </m:rPr>
                    <w:rPr>
                      <w:rFonts w:ascii="Cambria Math" w:hAnsi="Cambria Math" w:eastAsia="MS Mincho"/>
                      <w:szCs w:val="20"/>
                      <w:lang w:val="de-DE" w:eastAsia="ja-JP"/>
                    </w:rPr>
                    <m:t>s</m:t>
                  </m:r>
                  <m:ctrlPr>
                    <w:rPr>
                      <w:rFonts w:ascii="Cambria Math" w:hAnsi="Cambria Math" w:eastAsia="MS Mincho"/>
                      <w:lang w:eastAsia="ja-JP"/>
                    </w:rPr>
                  </m:ctrlPr>
                </m:sub>
              </m:sSub>
              <m:r>
                <m:rPr>
                  <m:sty m:val="p"/>
                </m:rPr>
                <w:rPr>
                  <w:rFonts w:ascii="Cambria Math" w:hAnsi="Cambria Math" w:eastAsia="MS Mincho"/>
                  <w:szCs w:val="20"/>
                  <w:lang w:val="de-DE" w:eastAsia="ja-JP"/>
                </w:rPr>
                <m:t>,</m:t>
              </m:r>
              <m:sSub>
                <m:sSubPr>
                  <m:ctrlPr>
                    <w:rPr>
                      <w:rFonts w:ascii="Cambria Math" w:hAnsi="Cambria Math" w:eastAsia="MS Mincho"/>
                      <w:lang w:eastAsia="ja-JP"/>
                    </w:rPr>
                  </m:ctrlPr>
                </m:sSubPr>
                <m:e>
                  <m:r>
                    <m:rPr/>
                    <w:rPr>
                      <w:rFonts w:ascii="Cambria Math" w:hAnsi="Cambria Math" w:eastAsia="MS Mincho"/>
                      <w:szCs w:val="20"/>
                      <w:lang w:eastAsia="ja-JP"/>
                    </w:rPr>
                    <m:t>ϕ</m:t>
                  </m:r>
                  <m:ctrlPr>
                    <w:rPr>
                      <w:rFonts w:ascii="Cambria Math" w:hAnsi="Cambria Math" w:eastAsia="MS Mincho"/>
                      <w:lang w:eastAsia="ja-JP"/>
                    </w:rPr>
                  </m:ctrlPr>
                </m:e>
                <m:sub>
                  <m:r>
                    <m:rPr>
                      <m:sty m:val="p"/>
                    </m:rPr>
                    <w:rPr>
                      <w:rFonts w:ascii="Cambria Math" w:hAnsi="Cambria Math" w:eastAsia="MS Mincho"/>
                      <w:szCs w:val="20"/>
                      <w:lang w:val="de-DE" w:eastAsia="ja-JP"/>
                    </w:rPr>
                    <m:t>s</m:t>
                  </m:r>
                  <m:ctrlPr>
                    <w:rPr>
                      <w:rFonts w:ascii="Cambria Math" w:hAnsi="Cambria Math" w:eastAsia="MS Mincho"/>
                      <w:lang w:eastAsia="ja-JP"/>
                    </w:rPr>
                  </m:ctrlPr>
                </m:sub>
              </m:sSub>
              <m:ctrlPr>
                <w:rPr>
                  <w:rFonts w:ascii="Cambria Math" w:hAnsi="Cambria Math"/>
                  <w:i/>
                  <w:iCs/>
                  <w:lang w:eastAsia="ja-JP"/>
                </w:rPr>
              </m:ctrlPr>
            </m:e>
          </m:d>
          <m:r>
            <m:rPr/>
            <w:rPr>
              <w:rFonts w:ascii="Cambria Math" w:hAnsi="Cambria Math"/>
              <w:szCs w:val="20"/>
              <w:lang w:val="de-DE" w:eastAsia="ja-JP"/>
            </w:rPr>
            <m:t>=max</m:t>
          </m:r>
          <m:d>
            <m:dPr>
              <m:ctrlPr>
                <w:rPr>
                  <w:rFonts w:ascii="Cambria Math" w:hAnsi="Cambria Math" w:eastAsia="Malgun Gothic"/>
                  <w:i/>
                  <w:iCs/>
                </w:rPr>
              </m:ctrlPr>
            </m:dPr>
            <m:e>
              <m:sSub>
                <m:sSubPr>
                  <m:ctrlPr>
                    <w:rPr>
                      <w:rFonts w:ascii="Cambria Math" w:hAnsi="Cambria Math"/>
                    </w:rPr>
                  </m:ctrlPr>
                </m:sSubPr>
                <m:e>
                  <m:r>
                    <m:rPr/>
                    <w:rPr>
                      <w:rFonts w:ascii="Cambria Math" w:hAnsi="Cambria Math"/>
                      <w:szCs w:val="20"/>
                    </w:rPr>
                    <m:t>σ</m:t>
                  </m:r>
                  <m:ctrlPr>
                    <w:rPr>
                      <w:rFonts w:ascii="Cambria Math" w:hAnsi="Cambria Math"/>
                    </w:rPr>
                  </m:ctrlPr>
                </m:e>
                <m:sub>
                  <m:r>
                    <m:rPr/>
                    <w:rPr>
                      <w:rFonts w:ascii="Cambria Math" w:hAnsi="Cambria Math"/>
                      <w:szCs w:val="20"/>
                    </w:rPr>
                    <m:t>RCS,A</m:t>
                  </m:r>
                  <m:ctrlPr>
                    <w:rPr>
                      <w:rFonts w:ascii="Cambria Math" w:hAnsi="Cambria Math"/>
                    </w:rPr>
                  </m:ctrlPr>
                </m:sub>
              </m:sSub>
              <m:r>
                <m:rPr/>
                <w:rPr>
                  <w:rFonts w:ascii="Cambria Math" w:hAnsi="Cambria Math" w:eastAsia="Malgun Gothic"/>
                  <w:szCs w:val="20"/>
                </w:rPr>
                <m:t>−</m:t>
              </m:r>
              <m:r>
                <m:rPr/>
                <w:rPr>
                  <w:rFonts w:ascii="Cambria Math" w:hAnsi="Cambria Math"/>
                  <w:szCs w:val="20"/>
                  <w:lang w:eastAsia="ja-JP"/>
                </w:rPr>
                <m:t>Attenuatefactor,</m:t>
              </m:r>
              <m:sSubSup>
                <m:sSubSupPr>
                  <m:ctrlPr>
                    <w:rPr>
                      <w:rFonts w:ascii="Cambria Math" w:hAnsi="Cambria Math" w:eastAsia="MS Mincho"/>
                      <w:lang w:eastAsia="ja-JP"/>
                    </w:rPr>
                  </m:ctrlPr>
                </m:sSubSupPr>
                <m:e>
                  <m:r>
                    <m:rPr>
                      <m:sty m:val="p"/>
                    </m:rPr>
                    <w:rPr>
                      <w:rFonts w:ascii="Cambria Math" w:hAnsi="Cambria Math" w:eastAsia="MS Mincho"/>
                      <w:szCs w:val="20"/>
                      <w:lang w:eastAsia="ja-JP"/>
                    </w:rPr>
                    <m:t>RCS</m:t>
                  </m:r>
                  <m:ctrlPr>
                    <w:rPr>
                      <w:rFonts w:ascii="Cambria Math" w:hAnsi="Cambria Math" w:eastAsia="MS Mincho"/>
                      <w:lang w:eastAsia="ja-JP"/>
                    </w:rPr>
                  </m:ctrlPr>
                </m:e>
                <m:sub>
                  <m:r>
                    <m:rPr>
                      <m:sty m:val="p"/>
                    </m:rPr>
                    <w:rPr>
                      <w:rFonts w:ascii="Cambria Math" w:hAnsi="Cambria Math" w:eastAsia="MS Mincho"/>
                      <w:szCs w:val="20"/>
                      <w:lang w:eastAsia="ja-JP"/>
                    </w:rPr>
                    <m:t>dB,</m:t>
                  </m:r>
                  <m:r>
                    <m:rPr>
                      <m:sty m:val="p"/>
                    </m:rPr>
                    <w:rPr>
                      <w:rFonts w:ascii="Cambria Math" w:hAnsi="Cambria Math"/>
                      <w:szCs w:val="20"/>
                    </w:rPr>
                    <m:t>f</m:t>
                  </m:r>
                  <m:r>
                    <m:rPr>
                      <m:sty m:val="p"/>
                    </m:rPr>
                    <w:rPr>
                      <w:rFonts w:ascii="Cambria Math" w:hAnsi="Cambria Math" w:eastAsia="MS Mincho"/>
                      <w:szCs w:val="20"/>
                      <w:lang w:eastAsia="ja-JP"/>
                    </w:rPr>
                    <m:t>s</m:t>
                  </m:r>
                  <m:ctrlPr>
                    <w:rPr>
                      <w:rFonts w:ascii="Cambria Math" w:hAnsi="Cambria Math" w:eastAsia="MS Mincho"/>
                      <w:lang w:eastAsia="ja-JP"/>
                    </w:rPr>
                  </m:ctrlPr>
                </m:sub>
                <m:sup>
                  <m:ctrlPr>
                    <w:rPr>
                      <w:rFonts w:ascii="Cambria Math" w:hAnsi="Cambria Math" w:eastAsia="MS Mincho"/>
                      <w:lang w:eastAsia="ja-JP"/>
                    </w:rPr>
                  </m:ctrlPr>
                </m:sup>
              </m:sSubSup>
              <m:d>
                <m:dPr>
                  <m:ctrlPr>
                    <w:rPr>
                      <w:rFonts w:ascii="Cambria Math" w:hAnsi="Cambria Math" w:eastAsia="MS Mincho"/>
                      <w:lang w:eastAsia="ja-JP"/>
                    </w:rPr>
                  </m:ctrlPr>
                </m:dPr>
                <m:e>
                  <m:sSub>
                    <m:sSubPr>
                      <m:ctrlPr>
                        <w:rPr>
                          <w:rFonts w:ascii="Cambria Math" w:hAnsi="Cambria Math" w:eastAsia="MS Mincho"/>
                          <w:lang w:eastAsia="ja-JP"/>
                        </w:rPr>
                      </m:ctrlPr>
                    </m:sSubPr>
                    <m:e>
                      <m:r>
                        <m:rPr/>
                        <w:rPr>
                          <w:rFonts w:ascii="Cambria Math" w:hAnsi="Cambria Math" w:eastAsia="MS Mincho"/>
                          <w:szCs w:val="20"/>
                          <w:lang w:eastAsia="ja-JP"/>
                        </w:rPr>
                        <m:t>θ</m:t>
                      </m:r>
                      <m:ctrlPr>
                        <w:rPr>
                          <w:rFonts w:ascii="Cambria Math" w:hAnsi="Cambria Math" w:eastAsia="MS Mincho"/>
                          <w:lang w:eastAsia="ja-JP"/>
                        </w:rPr>
                      </m:ctrlPr>
                    </m:e>
                    <m:sub>
                      <m:r>
                        <m:rPr>
                          <m:sty m:val="p"/>
                        </m:rPr>
                        <w:rPr>
                          <w:rFonts w:ascii="Cambria Math" w:hAnsi="Cambria Math" w:eastAsia="MS Mincho"/>
                          <w:szCs w:val="20"/>
                          <w:lang w:eastAsia="ja-JP"/>
                        </w:rPr>
                        <m:t>i</m:t>
                      </m:r>
                      <m:ctrlPr>
                        <w:rPr>
                          <w:rFonts w:ascii="Cambria Math" w:hAnsi="Cambria Math" w:eastAsia="MS Mincho"/>
                          <w:lang w:eastAsia="ja-JP"/>
                        </w:rPr>
                      </m:ctrlPr>
                    </m:sub>
                  </m:sSub>
                  <m:r>
                    <m:rPr>
                      <m:sty m:val="p"/>
                    </m:rPr>
                    <w:rPr>
                      <w:rFonts w:ascii="Cambria Math" w:hAnsi="Cambria Math" w:eastAsia="MS Mincho"/>
                      <w:szCs w:val="20"/>
                      <w:lang w:eastAsia="ja-JP"/>
                    </w:rPr>
                    <m:t>,</m:t>
                  </m:r>
                  <m:sSub>
                    <m:sSubPr>
                      <m:ctrlPr>
                        <w:rPr>
                          <w:rFonts w:ascii="Cambria Math" w:hAnsi="Cambria Math" w:eastAsia="MS Mincho"/>
                          <w:lang w:eastAsia="ja-JP"/>
                        </w:rPr>
                      </m:ctrlPr>
                    </m:sSubPr>
                    <m:e>
                      <m:r>
                        <m:rPr/>
                        <w:rPr>
                          <w:rFonts w:ascii="Cambria Math" w:hAnsi="Cambria Math" w:eastAsia="MS Mincho"/>
                          <w:szCs w:val="20"/>
                          <w:lang w:eastAsia="ja-JP"/>
                        </w:rPr>
                        <m:t>ϕ</m:t>
                      </m:r>
                      <m:ctrlPr>
                        <w:rPr>
                          <w:rFonts w:ascii="Cambria Math" w:hAnsi="Cambria Math" w:eastAsia="MS Mincho"/>
                          <w:lang w:eastAsia="ja-JP"/>
                        </w:rPr>
                      </m:ctrlPr>
                    </m:e>
                    <m:sub>
                      <m:r>
                        <m:rPr>
                          <m:sty m:val="p"/>
                        </m:rPr>
                        <w:rPr>
                          <w:rFonts w:ascii="Cambria Math" w:hAnsi="Cambria Math" w:eastAsia="MS Mincho"/>
                          <w:szCs w:val="20"/>
                          <w:lang w:eastAsia="ja-JP"/>
                        </w:rPr>
                        <m:t>i</m:t>
                      </m:r>
                      <m:ctrlPr>
                        <w:rPr>
                          <w:rFonts w:ascii="Cambria Math" w:hAnsi="Cambria Math" w:eastAsia="MS Mincho"/>
                          <w:lang w:eastAsia="ja-JP"/>
                        </w:rPr>
                      </m:ctrlPr>
                    </m:sub>
                  </m:sSub>
                  <m:r>
                    <m:rPr/>
                    <w:rPr>
                      <w:rFonts w:ascii="Cambria Math" w:hAnsi="Cambria Math" w:eastAsia="MS Mincho"/>
                      <w:szCs w:val="20"/>
                      <w:lang w:eastAsia="ja-JP"/>
                    </w:rPr>
                    <m:t>,</m:t>
                  </m:r>
                  <m:sSub>
                    <m:sSubPr>
                      <m:ctrlPr>
                        <w:rPr>
                          <w:rFonts w:ascii="Cambria Math" w:hAnsi="Cambria Math" w:eastAsia="MS Mincho"/>
                          <w:lang w:eastAsia="ja-JP"/>
                        </w:rPr>
                      </m:ctrlPr>
                    </m:sSubPr>
                    <m:e>
                      <m:r>
                        <m:rPr/>
                        <w:rPr>
                          <w:rFonts w:ascii="Cambria Math" w:hAnsi="Cambria Math" w:eastAsia="MS Mincho"/>
                          <w:szCs w:val="20"/>
                          <w:lang w:eastAsia="ja-JP"/>
                        </w:rPr>
                        <m:t>θ</m:t>
                      </m:r>
                      <m:ctrlPr>
                        <w:rPr>
                          <w:rFonts w:ascii="Cambria Math" w:hAnsi="Cambria Math" w:eastAsia="MS Mincho"/>
                          <w:lang w:eastAsia="ja-JP"/>
                        </w:rPr>
                      </m:ctrlPr>
                    </m:e>
                    <m:sub>
                      <m:r>
                        <m:rPr>
                          <m:sty m:val="p"/>
                        </m:rPr>
                        <w:rPr>
                          <w:rFonts w:ascii="Cambria Math" w:hAnsi="Cambria Math" w:eastAsia="MS Mincho"/>
                          <w:szCs w:val="20"/>
                          <w:lang w:val="de-DE" w:eastAsia="ja-JP"/>
                        </w:rPr>
                        <m:t>s</m:t>
                      </m:r>
                      <m:ctrlPr>
                        <w:rPr>
                          <w:rFonts w:ascii="Cambria Math" w:hAnsi="Cambria Math" w:eastAsia="MS Mincho"/>
                          <w:lang w:eastAsia="ja-JP"/>
                        </w:rPr>
                      </m:ctrlPr>
                    </m:sub>
                  </m:sSub>
                  <m:r>
                    <m:rPr>
                      <m:sty m:val="p"/>
                    </m:rPr>
                    <w:rPr>
                      <w:rFonts w:ascii="Cambria Math" w:hAnsi="Cambria Math" w:eastAsia="MS Mincho"/>
                      <w:szCs w:val="20"/>
                      <w:lang w:val="de-DE" w:eastAsia="ja-JP"/>
                    </w:rPr>
                    <m:t>,</m:t>
                  </m:r>
                  <m:sSub>
                    <m:sSubPr>
                      <m:ctrlPr>
                        <w:rPr>
                          <w:rFonts w:ascii="Cambria Math" w:hAnsi="Cambria Math" w:eastAsia="MS Mincho"/>
                          <w:lang w:eastAsia="ja-JP"/>
                        </w:rPr>
                      </m:ctrlPr>
                    </m:sSubPr>
                    <m:e>
                      <m:r>
                        <m:rPr/>
                        <w:rPr>
                          <w:rFonts w:ascii="Cambria Math" w:hAnsi="Cambria Math" w:eastAsia="MS Mincho"/>
                          <w:szCs w:val="20"/>
                          <w:lang w:eastAsia="ja-JP"/>
                        </w:rPr>
                        <m:t>ϕ</m:t>
                      </m:r>
                      <m:ctrlPr>
                        <w:rPr>
                          <w:rFonts w:ascii="Cambria Math" w:hAnsi="Cambria Math" w:eastAsia="MS Mincho"/>
                          <w:lang w:eastAsia="ja-JP"/>
                        </w:rPr>
                      </m:ctrlPr>
                    </m:e>
                    <m:sub>
                      <m:r>
                        <m:rPr>
                          <m:sty m:val="p"/>
                        </m:rPr>
                        <w:rPr>
                          <w:rFonts w:ascii="Cambria Math" w:hAnsi="Cambria Math" w:eastAsia="MS Mincho"/>
                          <w:szCs w:val="20"/>
                          <w:lang w:val="de-DE" w:eastAsia="ja-JP"/>
                        </w:rPr>
                        <m:t>s</m:t>
                      </m:r>
                      <m:ctrlPr>
                        <w:rPr>
                          <w:rFonts w:ascii="Cambria Math" w:hAnsi="Cambria Math" w:eastAsia="MS Mincho"/>
                          <w:lang w:eastAsia="ja-JP"/>
                        </w:rPr>
                      </m:ctrlPr>
                    </m:sub>
                  </m:sSub>
                  <m:ctrlPr>
                    <w:rPr>
                      <w:rFonts w:ascii="Cambria Math" w:hAnsi="Cambria Math" w:eastAsia="MS Mincho"/>
                      <w:lang w:eastAsia="ja-JP"/>
                    </w:rPr>
                  </m:ctrlPr>
                </m:e>
              </m:d>
              <m:r>
                <m:rPr/>
                <w:rPr>
                  <w:rFonts w:ascii="Cambria Math" w:hAnsi="Cambria Math"/>
                  <w:szCs w:val="20"/>
                  <w:lang w:eastAsia="ja-JP"/>
                </w:rPr>
                <m:t xml:space="preserve"> </m:t>
              </m:r>
              <m:ctrlPr>
                <w:rPr>
                  <w:rFonts w:ascii="Cambria Math" w:hAnsi="Cambria Math" w:eastAsia="Malgun Gothic"/>
                  <w:i/>
                  <w:iCs/>
                </w:rPr>
              </m:ctrlPr>
            </m:e>
          </m:d>
        </m:oMath>
      </m:oMathPara>
    </w:p>
    <w:p>
      <w:pPr>
        <w:pStyle w:val="101"/>
        <w:numPr>
          <w:ilvl w:val="2"/>
          <w:numId w:val="4"/>
        </w:numPr>
        <w:snapToGrid w:val="0"/>
        <w:spacing w:before="180" w:beforeLines="50" w:afterLines="50"/>
        <w:jc w:val="both"/>
        <w:rPr>
          <w:lang w:eastAsia="zh-CN"/>
        </w:rPr>
      </w:pPr>
      <w:r>
        <w:rPr>
          <w:lang w:eastAsia="zh-CN"/>
        </w:rPr>
        <w:t xml:space="preserve">Component A, i.e., </w:t>
      </w:r>
      <m:oMath>
        <m:sSub>
          <m:sSubPr>
            <m:ctrlPr>
              <w:rPr>
                <w:rFonts w:ascii="Cambria Math" w:hAnsi="Cambria Math"/>
              </w:rPr>
            </m:ctrlPr>
          </m:sSubPr>
          <m:e>
            <m:r>
              <m:rPr/>
              <w:rPr>
                <w:rFonts w:ascii="Cambria Math" w:hAnsi="Cambria Math" w:eastAsiaTheme="minorEastAsia"/>
                <w:lang w:eastAsia="zh-CN"/>
              </w:rPr>
              <m:t>σ</m:t>
            </m:r>
            <m:ctrlPr>
              <w:rPr>
                <w:rFonts w:ascii="Cambria Math" w:hAnsi="Cambria Math"/>
              </w:rPr>
            </m:ctrlPr>
          </m:e>
          <m:sub>
            <m:r>
              <m:rPr/>
              <w:rPr>
                <w:rFonts w:ascii="Cambria Math" w:hAnsi="Cambria Math"/>
              </w:rPr>
              <m:t>RCS,</m:t>
            </m:r>
            <m:r>
              <m:rPr/>
              <w:rPr>
                <w:rFonts w:ascii="Cambria Math" w:hAnsi="Cambria Math" w:eastAsiaTheme="minorEastAsia"/>
                <w:lang w:eastAsia="zh-CN"/>
              </w:rPr>
              <m:t>A</m:t>
            </m:r>
            <m:ctrlPr>
              <w:rPr>
                <w:rFonts w:ascii="Cambria Math" w:hAnsi="Cambria Math"/>
              </w:rPr>
            </m:ctrlPr>
          </m:sub>
        </m:sSub>
      </m:oMath>
      <w:r>
        <w:rPr>
          <w:lang w:eastAsia="zh-CN"/>
        </w:rPr>
        <w:t>: same as component A of mono-static RCS for UAV of small size</w:t>
      </w:r>
    </w:p>
    <w:p>
      <w:pPr>
        <w:pStyle w:val="101"/>
        <w:numPr>
          <w:ilvl w:val="2"/>
          <w:numId w:val="4"/>
        </w:numPr>
        <w:snapToGrid w:val="0"/>
        <w:spacing w:before="180" w:beforeLines="50" w:afterLines="50"/>
        <w:jc w:val="both"/>
        <w:rPr>
          <w:lang w:eastAsia="zh-CN"/>
        </w:rPr>
      </w:pPr>
      <m:oMath>
        <m:r>
          <m:rPr/>
          <w:rPr>
            <w:rFonts w:ascii="Cambria Math" w:hAnsi="Cambria Math"/>
          </w:rPr>
          <m:t>Attenuatefactor=</m:t>
        </m:r>
        <m:r>
          <m:rPr/>
          <w:rPr>
            <w:rFonts w:ascii="Cambria Math" w:hAnsi="Cambria Math"/>
            <w:lang w:eastAsia="zh-CN"/>
          </w:rPr>
          <m:t>3</m:t>
        </m:r>
        <m:func>
          <m:funcPr>
            <m:ctrlPr>
              <w:rPr>
                <w:rFonts w:ascii="Cambria Math" w:hAnsi="Cambria Math"/>
                <w:i/>
              </w:rPr>
            </m:ctrlPr>
          </m:funcPr>
          <m:fName>
            <m:r>
              <m:rPr/>
              <w:rPr>
                <w:rFonts w:ascii="Cambria Math" w:hAnsi="Cambria Math"/>
                <w:lang w:eastAsia="zh-CN"/>
              </w:rPr>
              <m:t>sin</m:t>
            </m:r>
            <m:ctrlPr>
              <w:rPr>
                <w:rFonts w:ascii="Cambria Math" w:hAnsi="Cambria Math"/>
                <w:i/>
              </w:rPr>
            </m:ctrlPr>
          </m:fName>
          <m:e>
            <m:r>
              <m:rPr/>
              <w:rPr>
                <w:rFonts w:ascii="Cambria Math" w:hAnsi="Cambria Math"/>
                <w:lang w:eastAsia="zh-CN"/>
              </w:rPr>
              <m:t>(</m:t>
            </m:r>
            <m:ctrlPr>
              <w:rPr>
                <w:rFonts w:ascii="Cambria Math" w:hAnsi="Cambria Math"/>
                <w:i/>
              </w:rPr>
            </m:ctrlPr>
          </m:e>
        </m:func>
        <m:f>
          <m:fPr>
            <m:ctrlPr>
              <w:rPr>
                <w:rFonts w:ascii="Cambria Math" w:hAnsi="Cambria Math"/>
                <w:i/>
              </w:rPr>
            </m:ctrlPr>
          </m:fPr>
          <m:num>
            <m:r>
              <m:rPr/>
              <w:rPr>
                <w:rFonts w:ascii="Cambria Math" w:hAnsi="Cambria Math"/>
                <w:lang w:eastAsia="zh-CN"/>
              </w:rPr>
              <m:t>β</m:t>
            </m:r>
            <m:ctrlPr>
              <w:rPr>
                <w:rFonts w:ascii="Cambria Math" w:hAnsi="Cambria Math"/>
                <w:i/>
              </w:rPr>
            </m:ctrlPr>
          </m:num>
          <m:den>
            <m:r>
              <m:rPr/>
              <w:rPr>
                <w:rFonts w:ascii="Cambria Math" w:hAnsi="Cambria Math"/>
                <w:lang w:eastAsia="zh-CN"/>
              </w:rPr>
              <m:t>2</m:t>
            </m:r>
            <m:ctrlPr>
              <w:rPr>
                <w:rFonts w:ascii="Cambria Math" w:hAnsi="Cambria Math"/>
                <w:i/>
              </w:rPr>
            </m:ctrlPr>
          </m:den>
        </m:f>
        <m:r>
          <m:rPr/>
          <w:rPr>
            <w:rFonts w:ascii="Cambria Math" w:hAnsi="Cambria Math"/>
            <w:lang w:eastAsia="zh-CN"/>
          </w:rPr>
          <m:t>)</m:t>
        </m:r>
      </m:oMath>
      <w:r>
        <w:rPr>
          <w:lang w:eastAsia="zh-CN"/>
        </w:rPr>
        <w:t xml:space="preserve"> dB, where </w:t>
      </w:r>
      <m:oMath>
        <m:r>
          <m:rPr/>
          <w:rPr>
            <w:rFonts w:ascii="Cambria Math" w:hAnsi="Cambria Math"/>
            <w:lang w:eastAsia="zh-CN"/>
          </w:rPr>
          <m:t>β</m:t>
        </m:r>
      </m:oMath>
      <w:r>
        <w:rPr>
          <w:lang w:eastAsia="zh-CN"/>
        </w:rPr>
        <w:t xml:space="preserve"> is the bi-static angle between incident ray and scattered ray, </w:t>
      </w:r>
      <m:oMath>
        <m:r>
          <m:rPr/>
          <w:rPr>
            <w:rFonts w:ascii="Cambria Math" w:hAnsi="Cambria Math"/>
            <w:lang w:eastAsia="zh-CN"/>
          </w:rPr>
          <m:t>β</m:t>
        </m:r>
      </m:oMath>
      <w:r>
        <w:rPr>
          <w:rFonts w:eastAsiaTheme="minorEastAsia"/>
          <w:lang w:eastAsia="zh-CN"/>
        </w:rPr>
        <w:t xml:space="preserve"> is within 0 and 180 degree</w:t>
      </w:r>
    </w:p>
    <w:p>
      <w:pPr>
        <w:pStyle w:val="101"/>
        <w:widowControl w:val="0"/>
        <w:numPr>
          <w:ilvl w:val="2"/>
          <w:numId w:val="4"/>
        </w:numPr>
        <w:snapToGrid w:val="0"/>
        <w:spacing w:before="180" w:beforeLines="50" w:afterLines="50"/>
        <w:jc w:val="both"/>
        <w:rPr>
          <w:rFonts w:eastAsiaTheme="minorEastAsia"/>
          <w:lang w:eastAsia="zh-CN"/>
        </w:rPr>
      </w:pPr>
      <w:r>
        <w:rPr>
          <w:rFonts w:eastAsiaTheme="minorEastAsia"/>
          <w:lang w:eastAsia="zh-CN"/>
        </w:rPr>
        <w:t xml:space="preserve">The effect of forward scattering </w:t>
      </w:r>
      <m:oMath>
        <m:sSubSup>
          <m:sSubSupPr>
            <m:ctrlPr>
              <w:rPr>
                <w:rFonts w:ascii="Cambria Math" w:hAnsi="Cambria Math" w:eastAsia="MS Mincho"/>
              </w:rPr>
            </m:ctrlPr>
          </m:sSubSupPr>
          <m:e>
            <m:r>
              <m:rPr>
                <m:sty m:val="p"/>
              </m:rPr>
              <w:rPr>
                <w:rFonts w:ascii="Cambria Math" w:hAnsi="Cambria Math" w:eastAsia="MS Mincho"/>
              </w:rPr>
              <m:t>RCS</m:t>
            </m:r>
            <m:ctrlPr>
              <w:rPr>
                <w:rFonts w:ascii="Cambria Math" w:hAnsi="Cambria Math" w:eastAsia="MS Mincho"/>
              </w:rPr>
            </m:ctrlPr>
          </m:e>
          <m:sub>
            <m:r>
              <m:rPr>
                <m:sty m:val="p"/>
              </m:rPr>
              <w:rPr>
                <w:rFonts w:ascii="Cambria Math" w:hAnsi="Cambria Math" w:eastAsia="MS Mincho"/>
              </w:rPr>
              <m:t>dB,</m:t>
            </m:r>
            <m:r>
              <m:rPr>
                <m:sty m:val="p"/>
              </m:rPr>
              <w:rPr>
                <w:rFonts w:ascii="Cambria Math" w:hAnsi="Cambria Math" w:eastAsiaTheme="minorEastAsia"/>
                <w:lang w:eastAsia="zh-CN"/>
              </w:rPr>
              <m:t>f</m:t>
            </m:r>
            <m:r>
              <m:rPr>
                <m:sty m:val="p"/>
              </m:rPr>
              <w:rPr>
                <w:rFonts w:ascii="Cambria Math" w:hAnsi="Cambria Math" w:eastAsia="MS Mincho"/>
              </w:rPr>
              <m:t>s</m:t>
            </m:r>
            <m:ctrlPr>
              <w:rPr>
                <w:rFonts w:ascii="Cambria Math" w:hAnsi="Cambria Math" w:eastAsia="MS Mincho"/>
              </w:rPr>
            </m:ctrlPr>
          </m:sub>
          <m:sup>
            <m:ctrlPr>
              <w:rPr>
                <w:rFonts w:ascii="Cambria Math" w:hAnsi="Cambria Math" w:eastAsia="MS Mincho"/>
              </w:rPr>
            </m:ctrlPr>
          </m:sup>
        </m:sSubSup>
        <m:d>
          <m:dPr>
            <m:ctrlPr>
              <w:rPr>
                <w:rFonts w:ascii="Cambria Math" w:hAnsi="Cambria Math" w:eastAsia="MS Mincho"/>
              </w:rPr>
            </m:ctrlPr>
          </m:dPr>
          <m:e>
            <m:sSub>
              <m:sSubPr>
                <m:ctrlPr>
                  <w:rPr>
                    <w:rFonts w:ascii="Cambria Math" w:hAnsi="Cambria Math" w:eastAsia="MS Mincho"/>
                  </w:rPr>
                </m:ctrlPr>
              </m:sSubPr>
              <m:e>
                <m:r>
                  <m:rPr/>
                  <w:rPr>
                    <w:rFonts w:ascii="Cambria Math" w:hAnsi="Cambria Math" w:eastAsia="MS Mincho"/>
                  </w:rPr>
                  <m:t>θ</m:t>
                </m:r>
                <m:ctrlPr>
                  <w:rPr>
                    <w:rFonts w:ascii="Cambria Math" w:hAnsi="Cambria Math" w:eastAsia="MS Mincho"/>
                  </w:rPr>
                </m:ctrlPr>
              </m:e>
              <m:sub>
                <m:r>
                  <m:rPr>
                    <m:sty m:val="p"/>
                  </m:rPr>
                  <w:rPr>
                    <w:rFonts w:ascii="Cambria Math" w:hAnsi="Cambria Math" w:eastAsia="MS Mincho"/>
                  </w:rPr>
                  <m:t>i</m:t>
                </m:r>
                <m:ctrlPr>
                  <w:rPr>
                    <w:rFonts w:ascii="Cambria Math" w:hAnsi="Cambria Math" w:eastAsia="MS Mincho"/>
                  </w:rPr>
                </m:ctrlPr>
              </m:sub>
            </m:sSub>
            <m:r>
              <m:rPr>
                <m:sty m:val="p"/>
              </m:rPr>
              <w:rPr>
                <w:rFonts w:ascii="Cambria Math" w:hAnsi="Cambria Math" w:eastAsia="MS Mincho"/>
              </w:rPr>
              <m:t>,</m:t>
            </m:r>
            <m:sSub>
              <m:sSubPr>
                <m:ctrlPr>
                  <w:rPr>
                    <w:rFonts w:ascii="Cambria Math" w:hAnsi="Cambria Math" w:eastAsia="MS Mincho"/>
                  </w:rPr>
                </m:ctrlPr>
              </m:sSubPr>
              <m:e>
                <m:r>
                  <m:rPr/>
                  <w:rPr>
                    <w:rFonts w:ascii="Cambria Math" w:hAnsi="Cambria Math" w:eastAsia="MS Mincho"/>
                  </w:rPr>
                  <m:t>ϕ</m:t>
                </m:r>
                <m:ctrlPr>
                  <w:rPr>
                    <w:rFonts w:ascii="Cambria Math" w:hAnsi="Cambria Math" w:eastAsia="MS Mincho"/>
                  </w:rPr>
                </m:ctrlPr>
              </m:e>
              <m:sub>
                <m:r>
                  <m:rPr>
                    <m:sty m:val="p"/>
                  </m:rPr>
                  <w:rPr>
                    <w:rFonts w:ascii="Cambria Math" w:hAnsi="Cambria Math" w:eastAsia="MS Mincho"/>
                  </w:rPr>
                  <m:t>i</m:t>
                </m:r>
                <m:ctrlPr>
                  <w:rPr>
                    <w:rFonts w:ascii="Cambria Math" w:hAnsi="Cambria Math" w:eastAsia="MS Mincho"/>
                  </w:rPr>
                </m:ctrlPr>
              </m:sub>
            </m:sSub>
            <m:r>
              <m:rPr/>
              <w:rPr>
                <w:rFonts w:ascii="Cambria Math" w:hAnsi="Cambria Math" w:eastAsia="MS Mincho"/>
              </w:rPr>
              <m:t>,</m:t>
            </m:r>
            <m:sSub>
              <m:sSubPr>
                <m:ctrlPr>
                  <w:rPr>
                    <w:rFonts w:ascii="Cambria Math" w:hAnsi="Cambria Math" w:eastAsia="MS Mincho"/>
                  </w:rPr>
                </m:ctrlPr>
              </m:sSubPr>
              <m:e>
                <m:r>
                  <m:rPr/>
                  <w:rPr>
                    <w:rFonts w:ascii="Cambria Math" w:hAnsi="Cambria Math" w:eastAsia="MS Mincho"/>
                  </w:rPr>
                  <m:t>θ</m:t>
                </m:r>
                <m:ctrlPr>
                  <w:rPr>
                    <w:rFonts w:ascii="Cambria Math" w:hAnsi="Cambria Math" w:eastAsia="MS Mincho"/>
                  </w:rPr>
                </m:ctrlPr>
              </m:e>
              <m:sub>
                <m:r>
                  <m:rPr>
                    <m:sty m:val="p"/>
                  </m:rPr>
                  <w:rPr>
                    <w:rFonts w:ascii="Cambria Math" w:hAnsi="Cambria Math" w:eastAsia="MS Mincho"/>
                    <w:lang w:val="de-DE"/>
                  </w:rPr>
                  <m:t>s</m:t>
                </m:r>
                <m:ctrlPr>
                  <w:rPr>
                    <w:rFonts w:ascii="Cambria Math" w:hAnsi="Cambria Math" w:eastAsia="MS Mincho"/>
                  </w:rPr>
                </m:ctrlPr>
              </m:sub>
            </m:sSub>
            <m:r>
              <m:rPr>
                <m:sty m:val="p"/>
              </m:rPr>
              <w:rPr>
                <w:rFonts w:ascii="Cambria Math" w:hAnsi="Cambria Math" w:eastAsia="MS Mincho"/>
                <w:lang w:val="de-DE"/>
              </w:rPr>
              <m:t>,</m:t>
            </m:r>
            <m:sSub>
              <m:sSubPr>
                <m:ctrlPr>
                  <w:rPr>
                    <w:rFonts w:ascii="Cambria Math" w:hAnsi="Cambria Math" w:eastAsia="MS Mincho"/>
                  </w:rPr>
                </m:ctrlPr>
              </m:sSubPr>
              <m:e>
                <m:r>
                  <m:rPr/>
                  <w:rPr>
                    <w:rFonts w:ascii="Cambria Math" w:hAnsi="Cambria Math" w:eastAsia="MS Mincho"/>
                  </w:rPr>
                  <m:t>ϕ</m:t>
                </m:r>
                <m:ctrlPr>
                  <w:rPr>
                    <w:rFonts w:ascii="Cambria Math" w:hAnsi="Cambria Math" w:eastAsia="MS Mincho"/>
                  </w:rPr>
                </m:ctrlPr>
              </m:e>
              <m:sub>
                <m:r>
                  <m:rPr>
                    <m:sty m:val="p"/>
                  </m:rPr>
                  <w:rPr>
                    <w:rFonts w:ascii="Cambria Math" w:hAnsi="Cambria Math" w:eastAsia="MS Mincho"/>
                    <w:lang w:val="de-DE"/>
                  </w:rPr>
                  <m:t>s</m:t>
                </m:r>
                <m:ctrlPr>
                  <w:rPr>
                    <w:rFonts w:ascii="Cambria Math" w:hAnsi="Cambria Math" w:eastAsia="MS Mincho"/>
                  </w:rPr>
                </m:ctrlPr>
              </m:sub>
            </m:sSub>
            <m:ctrlPr>
              <w:rPr>
                <w:rFonts w:ascii="Cambria Math" w:hAnsi="Cambria Math" w:eastAsia="MS Mincho"/>
              </w:rPr>
            </m:ctrlPr>
          </m:e>
        </m:d>
      </m:oMath>
      <w:r>
        <w:rPr>
          <w:rFonts w:eastAsiaTheme="minorEastAsia"/>
          <w:lang w:eastAsia="zh-CN"/>
        </w:rPr>
        <w:t xml:space="preserve"> is -Inf in Rel-19</w:t>
      </w:r>
    </w:p>
    <w:p>
      <w:pPr>
        <w:pStyle w:val="101"/>
        <w:numPr>
          <w:ilvl w:val="1"/>
          <w:numId w:val="4"/>
        </w:numPr>
        <w:snapToGrid w:val="0"/>
        <w:spacing w:before="180" w:beforeLines="50" w:afterLines="50"/>
        <w:jc w:val="both"/>
        <w:rPr>
          <w:lang w:eastAsia="zh-CN"/>
        </w:rPr>
      </w:pPr>
      <w:r>
        <w:rPr>
          <w:lang w:eastAsia="zh-CN"/>
        </w:rPr>
        <w:t>Component B2: same as component B2 of mono-static RCS for UAV of small size</w:t>
      </w:r>
    </w:p>
    <w:p>
      <w:pPr>
        <w:pStyle w:val="101"/>
        <w:numPr>
          <w:ilvl w:val="0"/>
          <w:numId w:val="4"/>
        </w:numPr>
        <w:snapToGrid w:val="0"/>
        <w:spacing w:before="180" w:beforeLines="50" w:afterLines="50"/>
        <w:jc w:val="both"/>
        <w:rPr>
          <w:rFonts w:eastAsiaTheme="minorEastAsia"/>
          <w:lang w:eastAsia="zh-CN"/>
        </w:rPr>
      </w:pPr>
      <w:r>
        <w:rPr>
          <w:rFonts w:eastAsiaTheme="minorEastAsia"/>
          <w:lang w:eastAsia="zh-CN"/>
        </w:rPr>
        <w:t xml:space="preserve">The </w:t>
      </w:r>
      <w:r>
        <w:rPr>
          <w:lang w:eastAsia="zh-CN"/>
        </w:rPr>
        <w:t>bistatic</w:t>
      </w:r>
      <w:r>
        <w:rPr>
          <w:rFonts w:eastAsiaTheme="minorEastAsia"/>
          <w:lang w:eastAsia="zh-CN"/>
        </w:rPr>
        <w:t xml:space="preserve"> RCS of Human with RCS model 1 is modelled as</w:t>
      </w:r>
    </w:p>
    <w:p>
      <w:pPr>
        <w:pStyle w:val="101"/>
        <w:numPr>
          <w:ilvl w:val="1"/>
          <w:numId w:val="4"/>
        </w:numPr>
        <w:snapToGrid w:val="0"/>
        <w:spacing w:before="180" w:beforeLines="50" w:afterLines="50"/>
        <w:jc w:val="both"/>
        <w:rPr>
          <w:rFonts w:eastAsiaTheme="minorEastAsia"/>
          <w:lang w:eastAsia="zh-CN"/>
        </w:rPr>
      </w:pPr>
      <w:r>
        <w:rPr>
          <w:lang w:eastAsia="zh-CN"/>
        </w:rPr>
        <w:t xml:space="preserve">The values/pattern of </w:t>
      </w:r>
      <w:r>
        <w:rPr>
          <w:rFonts w:eastAsiaTheme="minorEastAsia"/>
          <w:iCs/>
          <w:lang w:eastAsia="zh-CN"/>
        </w:rPr>
        <w:t>A*B1 is given by</w:t>
      </w:r>
    </w:p>
    <w:p>
      <w:pPr>
        <w:snapToGrid w:val="0"/>
        <w:spacing w:before="180" w:beforeLines="50" w:after="180" w:afterLines="50"/>
        <w:jc w:val="both"/>
        <w:rPr>
          <w:szCs w:val="20"/>
        </w:rPr>
      </w:pPr>
      <m:oMathPara>
        <m:oMath>
          <m:sSub>
            <m:sSubPr>
              <m:ctrlPr>
                <w:rPr>
                  <w:rFonts w:ascii="Cambria Math" w:hAnsi="Cambria Math" w:eastAsia="Malgun Gothic"/>
                  <w:i/>
                  <w:iCs/>
                </w:rPr>
              </m:ctrlPr>
            </m:sSubPr>
            <m:e>
              <m:r>
                <m:rPr/>
                <w:rPr>
                  <w:rFonts w:ascii="Cambria Math" w:hAnsi="Cambria Math"/>
                  <w:szCs w:val="20"/>
                  <w:lang w:eastAsia="ja-JP"/>
                </w:rPr>
                <m:t>rcs</m:t>
              </m:r>
              <m:ctrlPr>
                <w:rPr>
                  <w:rFonts w:ascii="Cambria Math" w:hAnsi="Cambria Math" w:eastAsia="Malgun Gothic"/>
                  <w:i/>
                  <w:iCs/>
                </w:rPr>
              </m:ctrlPr>
            </m:e>
            <m:sub>
              <m:r>
                <m:rPr>
                  <m:nor/>
                </m:rPr>
                <w:rPr>
                  <w:rFonts w:ascii="Cambria Math" w:hAnsi="Cambria Math"/>
                  <w:i/>
                  <w:iCs/>
                  <w:szCs w:val="20"/>
                  <w:lang w:val="de-DE" w:eastAsia="ja-JP"/>
                </w:rPr>
                <m:t>dB</m:t>
              </m:r>
              <m:ctrlPr>
                <w:rPr>
                  <w:rFonts w:ascii="Cambria Math" w:hAnsi="Cambria Math" w:eastAsia="Malgun Gothic"/>
                  <w:i/>
                  <w:iCs/>
                </w:rPr>
              </m:ctrlPr>
            </m:sub>
          </m:sSub>
          <m:d>
            <m:dPr>
              <m:ctrlPr>
                <w:rPr>
                  <w:rFonts w:ascii="Cambria Math" w:hAnsi="Cambria Math"/>
                  <w:i/>
                  <w:iCs/>
                  <w:lang w:eastAsia="ja-JP"/>
                </w:rPr>
              </m:ctrlPr>
            </m:dPr>
            <m:e>
              <m:sSub>
                <m:sSubPr>
                  <m:ctrlPr>
                    <w:rPr>
                      <w:rFonts w:ascii="Cambria Math" w:hAnsi="Cambria Math" w:eastAsia="MS Mincho"/>
                      <w:lang w:eastAsia="ja-JP"/>
                    </w:rPr>
                  </m:ctrlPr>
                </m:sSubPr>
                <m:e>
                  <m:r>
                    <m:rPr/>
                    <w:rPr>
                      <w:rFonts w:ascii="Cambria Math" w:hAnsi="Cambria Math" w:eastAsia="MS Mincho"/>
                      <w:szCs w:val="20"/>
                      <w:lang w:eastAsia="ja-JP"/>
                    </w:rPr>
                    <m:t>θ</m:t>
                  </m:r>
                  <m:ctrlPr>
                    <w:rPr>
                      <w:rFonts w:ascii="Cambria Math" w:hAnsi="Cambria Math" w:eastAsia="MS Mincho"/>
                      <w:lang w:eastAsia="ja-JP"/>
                    </w:rPr>
                  </m:ctrlPr>
                </m:e>
                <m:sub>
                  <m:r>
                    <m:rPr>
                      <m:sty m:val="p"/>
                    </m:rPr>
                    <w:rPr>
                      <w:rFonts w:ascii="Cambria Math" w:hAnsi="Cambria Math" w:eastAsia="MS Mincho"/>
                      <w:szCs w:val="20"/>
                      <w:lang w:val="de-DE" w:eastAsia="ja-JP"/>
                    </w:rPr>
                    <m:t>i</m:t>
                  </m:r>
                  <m:ctrlPr>
                    <w:rPr>
                      <w:rFonts w:ascii="Cambria Math" w:hAnsi="Cambria Math" w:eastAsia="MS Mincho"/>
                      <w:lang w:eastAsia="ja-JP"/>
                    </w:rPr>
                  </m:ctrlPr>
                </m:sub>
              </m:sSub>
              <m:r>
                <m:rPr>
                  <m:sty m:val="p"/>
                </m:rPr>
                <w:rPr>
                  <w:rFonts w:ascii="Cambria Math" w:hAnsi="Cambria Math" w:eastAsia="MS Mincho"/>
                  <w:szCs w:val="20"/>
                  <w:lang w:val="de-DE" w:eastAsia="ja-JP"/>
                </w:rPr>
                <m:t>,</m:t>
              </m:r>
              <m:sSub>
                <m:sSubPr>
                  <m:ctrlPr>
                    <w:rPr>
                      <w:rFonts w:ascii="Cambria Math" w:hAnsi="Cambria Math" w:eastAsia="MS Mincho"/>
                      <w:lang w:eastAsia="ja-JP"/>
                    </w:rPr>
                  </m:ctrlPr>
                </m:sSubPr>
                <m:e>
                  <m:r>
                    <m:rPr/>
                    <w:rPr>
                      <w:rFonts w:ascii="Cambria Math" w:hAnsi="Cambria Math" w:eastAsia="MS Mincho"/>
                      <w:szCs w:val="20"/>
                      <w:lang w:eastAsia="ja-JP"/>
                    </w:rPr>
                    <m:t>ϕ</m:t>
                  </m:r>
                  <m:ctrlPr>
                    <w:rPr>
                      <w:rFonts w:ascii="Cambria Math" w:hAnsi="Cambria Math" w:eastAsia="MS Mincho"/>
                      <w:lang w:eastAsia="ja-JP"/>
                    </w:rPr>
                  </m:ctrlPr>
                </m:e>
                <m:sub>
                  <m:r>
                    <m:rPr>
                      <m:sty m:val="p"/>
                    </m:rPr>
                    <w:rPr>
                      <w:rFonts w:ascii="Cambria Math" w:hAnsi="Cambria Math" w:eastAsia="MS Mincho"/>
                      <w:szCs w:val="20"/>
                      <w:lang w:val="de-DE" w:eastAsia="ja-JP"/>
                    </w:rPr>
                    <m:t>i</m:t>
                  </m:r>
                  <m:ctrlPr>
                    <w:rPr>
                      <w:rFonts w:ascii="Cambria Math" w:hAnsi="Cambria Math" w:eastAsia="MS Mincho"/>
                      <w:lang w:eastAsia="ja-JP"/>
                    </w:rPr>
                  </m:ctrlPr>
                </m:sub>
              </m:sSub>
              <m:r>
                <m:rPr/>
                <w:rPr>
                  <w:rFonts w:ascii="Cambria Math" w:hAnsi="Cambria Math" w:eastAsia="MS Mincho"/>
                  <w:szCs w:val="20"/>
                  <w:lang w:val="de-DE" w:eastAsia="ja-JP"/>
                </w:rPr>
                <m:t>,</m:t>
              </m:r>
              <m:sSub>
                <m:sSubPr>
                  <m:ctrlPr>
                    <w:rPr>
                      <w:rFonts w:ascii="Cambria Math" w:hAnsi="Cambria Math" w:eastAsia="MS Mincho"/>
                      <w:lang w:eastAsia="ja-JP"/>
                    </w:rPr>
                  </m:ctrlPr>
                </m:sSubPr>
                <m:e>
                  <m:r>
                    <m:rPr/>
                    <w:rPr>
                      <w:rFonts w:ascii="Cambria Math" w:hAnsi="Cambria Math" w:eastAsia="MS Mincho"/>
                      <w:szCs w:val="20"/>
                      <w:lang w:eastAsia="ja-JP"/>
                    </w:rPr>
                    <m:t>θ</m:t>
                  </m:r>
                  <m:ctrlPr>
                    <w:rPr>
                      <w:rFonts w:ascii="Cambria Math" w:hAnsi="Cambria Math" w:eastAsia="MS Mincho"/>
                      <w:lang w:eastAsia="ja-JP"/>
                    </w:rPr>
                  </m:ctrlPr>
                </m:e>
                <m:sub>
                  <m:r>
                    <m:rPr>
                      <m:sty m:val="p"/>
                    </m:rPr>
                    <w:rPr>
                      <w:rFonts w:ascii="Cambria Math" w:hAnsi="Cambria Math" w:eastAsia="MS Mincho"/>
                      <w:szCs w:val="20"/>
                      <w:lang w:val="de-DE" w:eastAsia="ja-JP"/>
                    </w:rPr>
                    <m:t>s</m:t>
                  </m:r>
                  <m:ctrlPr>
                    <w:rPr>
                      <w:rFonts w:ascii="Cambria Math" w:hAnsi="Cambria Math" w:eastAsia="MS Mincho"/>
                      <w:lang w:eastAsia="ja-JP"/>
                    </w:rPr>
                  </m:ctrlPr>
                </m:sub>
              </m:sSub>
              <m:r>
                <m:rPr>
                  <m:sty m:val="p"/>
                </m:rPr>
                <w:rPr>
                  <w:rFonts w:ascii="Cambria Math" w:hAnsi="Cambria Math" w:eastAsia="MS Mincho"/>
                  <w:szCs w:val="20"/>
                  <w:lang w:val="de-DE" w:eastAsia="ja-JP"/>
                </w:rPr>
                <m:t>,</m:t>
              </m:r>
              <m:sSub>
                <m:sSubPr>
                  <m:ctrlPr>
                    <w:rPr>
                      <w:rFonts w:ascii="Cambria Math" w:hAnsi="Cambria Math" w:eastAsia="MS Mincho"/>
                      <w:lang w:eastAsia="ja-JP"/>
                    </w:rPr>
                  </m:ctrlPr>
                </m:sSubPr>
                <m:e>
                  <m:r>
                    <m:rPr/>
                    <w:rPr>
                      <w:rFonts w:ascii="Cambria Math" w:hAnsi="Cambria Math" w:eastAsia="MS Mincho"/>
                      <w:szCs w:val="20"/>
                      <w:lang w:eastAsia="ja-JP"/>
                    </w:rPr>
                    <m:t>ϕ</m:t>
                  </m:r>
                  <m:ctrlPr>
                    <w:rPr>
                      <w:rFonts w:ascii="Cambria Math" w:hAnsi="Cambria Math" w:eastAsia="MS Mincho"/>
                      <w:lang w:eastAsia="ja-JP"/>
                    </w:rPr>
                  </m:ctrlPr>
                </m:e>
                <m:sub>
                  <m:r>
                    <m:rPr>
                      <m:sty m:val="p"/>
                    </m:rPr>
                    <w:rPr>
                      <w:rFonts w:ascii="Cambria Math" w:hAnsi="Cambria Math" w:eastAsia="MS Mincho"/>
                      <w:szCs w:val="20"/>
                      <w:lang w:val="de-DE" w:eastAsia="ja-JP"/>
                    </w:rPr>
                    <m:t>s</m:t>
                  </m:r>
                  <m:ctrlPr>
                    <w:rPr>
                      <w:rFonts w:ascii="Cambria Math" w:hAnsi="Cambria Math" w:eastAsia="MS Mincho"/>
                      <w:lang w:eastAsia="ja-JP"/>
                    </w:rPr>
                  </m:ctrlPr>
                </m:sub>
              </m:sSub>
              <m:ctrlPr>
                <w:rPr>
                  <w:rFonts w:ascii="Cambria Math" w:hAnsi="Cambria Math"/>
                  <w:i/>
                  <w:iCs/>
                  <w:lang w:eastAsia="ja-JP"/>
                </w:rPr>
              </m:ctrlPr>
            </m:e>
          </m:d>
          <m:r>
            <m:rPr/>
            <w:rPr>
              <w:rFonts w:ascii="Cambria Math" w:hAnsi="Cambria Math"/>
              <w:szCs w:val="20"/>
              <w:lang w:val="de-DE" w:eastAsia="ja-JP"/>
            </w:rPr>
            <m:t>=max</m:t>
          </m:r>
          <m:d>
            <m:dPr>
              <m:ctrlPr>
                <w:rPr>
                  <w:rFonts w:ascii="Cambria Math" w:hAnsi="Cambria Math" w:eastAsia="Malgun Gothic"/>
                  <w:i/>
                  <w:iCs/>
                </w:rPr>
              </m:ctrlPr>
            </m:dPr>
            <m:e>
              <m:r>
                <m:rPr/>
                <w:rPr>
                  <w:rFonts w:ascii="Cambria Math" w:hAnsi="Cambria Math" w:eastAsia="Malgun Gothic"/>
                  <w:szCs w:val="20"/>
                </w:rPr>
                <m:t>A−</m:t>
              </m:r>
              <m:r>
                <m:rPr/>
                <w:rPr>
                  <w:rFonts w:ascii="Cambria Math" w:hAnsi="Cambria Math"/>
                  <w:szCs w:val="20"/>
                  <w:lang w:eastAsia="ja-JP"/>
                </w:rPr>
                <m:t>Attenuatefactor,</m:t>
              </m:r>
              <m:sSubSup>
                <m:sSubSupPr>
                  <m:ctrlPr>
                    <w:rPr>
                      <w:rFonts w:ascii="Cambria Math" w:hAnsi="Cambria Math" w:eastAsia="MS Mincho"/>
                      <w:lang w:eastAsia="ja-JP"/>
                    </w:rPr>
                  </m:ctrlPr>
                </m:sSubSupPr>
                <m:e>
                  <m:r>
                    <m:rPr>
                      <m:sty m:val="p"/>
                    </m:rPr>
                    <w:rPr>
                      <w:rFonts w:ascii="Cambria Math" w:hAnsi="Cambria Math" w:eastAsia="MS Mincho"/>
                      <w:szCs w:val="20"/>
                      <w:lang w:eastAsia="ja-JP"/>
                    </w:rPr>
                    <m:t>RCS</m:t>
                  </m:r>
                  <m:ctrlPr>
                    <w:rPr>
                      <w:rFonts w:ascii="Cambria Math" w:hAnsi="Cambria Math" w:eastAsia="MS Mincho"/>
                      <w:lang w:eastAsia="ja-JP"/>
                    </w:rPr>
                  </m:ctrlPr>
                </m:e>
                <m:sub>
                  <m:r>
                    <m:rPr>
                      <m:sty m:val="p"/>
                    </m:rPr>
                    <w:rPr>
                      <w:rFonts w:ascii="Cambria Math" w:hAnsi="Cambria Math" w:eastAsia="MS Mincho"/>
                      <w:szCs w:val="20"/>
                      <w:lang w:eastAsia="ja-JP"/>
                    </w:rPr>
                    <m:t>dB,</m:t>
                  </m:r>
                  <m:r>
                    <m:rPr>
                      <m:sty m:val="p"/>
                    </m:rPr>
                    <w:rPr>
                      <w:rFonts w:ascii="Cambria Math" w:hAnsi="Cambria Math"/>
                      <w:szCs w:val="20"/>
                    </w:rPr>
                    <m:t>f</m:t>
                  </m:r>
                  <m:r>
                    <m:rPr>
                      <m:sty m:val="p"/>
                    </m:rPr>
                    <w:rPr>
                      <w:rFonts w:ascii="Cambria Math" w:hAnsi="Cambria Math" w:eastAsia="MS Mincho"/>
                      <w:szCs w:val="20"/>
                      <w:lang w:eastAsia="ja-JP"/>
                    </w:rPr>
                    <m:t>s</m:t>
                  </m:r>
                  <m:ctrlPr>
                    <w:rPr>
                      <w:rFonts w:ascii="Cambria Math" w:hAnsi="Cambria Math" w:eastAsia="MS Mincho"/>
                      <w:lang w:eastAsia="ja-JP"/>
                    </w:rPr>
                  </m:ctrlPr>
                </m:sub>
                <m:sup>
                  <m:ctrlPr>
                    <w:rPr>
                      <w:rFonts w:ascii="Cambria Math" w:hAnsi="Cambria Math" w:eastAsia="MS Mincho"/>
                      <w:lang w:eastAsia="ja-JP"/>
                    </w:rPr>
                  </m:ctrlPr>
                </m:sup>
              </m:sSubSup>
              <m:d>
                <m:dPr>
                  <m:ctrlPr>
                    <w:rPr>
                      <w:rFonts w:ascii="Cambria Math" w:hAnsi="Cambria Math" w:eastAsia="MS Mincho"/>
                      <w:lang w:eastAsia="ja-JP"/>
                    </w:rPr>
                  </m:ctrlPr>
                </m:dPr>
                <m:e>
                  <m:sSub>
                    <m:sSubPr>
                      <m:ctrlPr>
                        <w:rPr>
                          <w:rFonts w:ascii="Cambria Math" w:hAnsi="Cambria Math" w:eastAsia="MS Mincho"/>
                          <w:lang w:eastAsia="ja-JP"/>
                        </w:rPr>
                      </m:ctrlPr>
                    </m:sSubPr>
                    <m:e>
                      <m:r>
                        <m:rPr/>
                        <w:rPr>
                          <w:rFonts w:ascii="Cambria Math" w:hAnsi="Cambria Math" w:eastAsia="MS Mincho"/>
                          <w:szCs w:val="20"/>
                          <w:lang w:eastAsia="ja-JP"/>
                        </w:rPr>
                        <m:t>θ</m:t>
                      </m:r>
                      <m:ctrlPr>
                        <w:rPr>
                          <w:rFonts w:ascii="Cambria Math" w:hAnsi="Cambria Math" w:eastAsia="MS Mincho"/>
                          <w:lang w:eastAsia="ja-JP"/>
                        </w:rPr>
                      </m:ctrlPr>
                    </m:e>
                    <m:sub>
                      <m:r>
                        <m:rPr>
                          <m:sty m:val="p"/>
                        </m:rPr>
                        <w:rPr>
                          <w:rFonts w:ascii="Cambria Math" w:hAnsi="Cambria Math" w:eastAsia="MS Mincho"/>
                          <w:szCs w:val="20"/>
                          <w:lang w:eastAsia="ja-JP"/>
                        </w:rPr>
                        <m:t>i</m:t>
                      </m:r>
                      <m:ctrlPr>
                        <w:rPr>
                          <w:rFonts w:ascii="Cambria Math" w:hAnsi="Cambria Math" w:eastAsia="MS Mincho"/>
                          <w:lang w:eastAsia="ja-JP"/>
                        </w:rPr>
                      </m:ctrlPr>
                    </m:sub>
                  </m:sSub>
                  <m:r>
                    <m:rPr>
                      <m:sty m:val="p"/>
                    </m:rPr>
                    <w:rPr>
                      <w:rFonts w:ascii="Cambria Math" w:hAnsi="Cambria Math" w:eastAsia="MS Mincho"/>
                      <w:szCs w:val="20"/>
                      <w:lang w:eastAsia="ja-JP"/>
                    </w:rPr>
                    <m:t>,</m:t>
                  </m:r>
                  <m:sSub>
                    <m:sSubPr>
                      <m:ctrlPr>
                        <w:rPr>
                          <w:rFonts w:ascii="Cambria Math" w:hAnsi="Cambria Math" w:eastAsia="MS Mincho"/>
                          <w:lang w:eastAsia="ja-JP"/>
                        </w:rPr>
                      </m:ctrlPr>
                    </m:sSubPr>
                    <m:e>
                      <m:r>
                        <m:rPr/>
                        <w:rPr>
                          <w:rFonts w:ascii="Cambria Math" w:hAnsi="Cambria Math" w:eastAsia="MS Mincho"/>
                          <w:szCs w:val="20"/>
                          <w:lang w:eastAsia="ja-JP"/>
                        </w:rPr>
                        <m:t>ϕ</m:t>
                      </m:r>
                      <m:ctrlPr>
                        <w:rPr>
                          <w:rFonts w:ascii="Cambria Math" w:hAnsi="Cambria Math" w:eastAsia="MS Mincho"/>
                          <w:lang w:eastAsia="ja-JP"/>
                        </w:rPr>
                      </m:ctrlPr>
                    </m:e>
                    <m:sub>
                      <m:r>
                        <m:rPr>
                          <m:sty m:val="p"/>
                        </m:rPr>
                        <w:rPr>
                          <w:rFonts w:ascii="Cambria Math" w:hAnsi="Cambria Math" w:eastAsia="MS Mincho"/>
                          <w:szCs w:val="20"/>
                          <w:lang w:eastAsia="ja-JP"/>
                        </w:rPr>
                        <m:t>i</m:t>
                      </m:r>
                      <m:ctrlPr>
                        <w:rPr>
                          <w:rFonts w:ascii="Cambria Math" w:hAnsi="Cambria Math" w:eastAsia="MS Mincho"/>
                          <w:lang w:eastAsia="ja-JP"/>
                        </w:rPr>
                      </m:ctrlPr>
                    </m:sub>
                  </m:sSub>
                  <m:r>
                    <m:rPr/>
                    <w:rPr>
                      <w:rFonts w:ascii="Cambria Math" w:hAnsi="Cambria Math" w:eastAsia="MS Mincho"/>
                      <w:szCs w:val="20"/>
                      <w:lang w:eastAsia="ja-JP"/>
                    </w:rPr>
                    <m:t>,</m:t>
                  </m:r>
                  <m:sSub>
                    <m:sSubPr>
                      <m:ctrlPr>
                        <w:rPr>
                          <w:rFonts w:ascii="Cambria Math" w:hAnsi="Cambria Math" w:eastAsia="MS Mincho"/>
                          <w:lang w:eastAsia="ja-JP"/>
                        </w:rPr>
                      </m:ctrlPr>
                    </m:sSubPr>
                    <m:e>
                      <m:r>
                        <m:rPr/>
                        <w:rPr>
                          <w:rFonts w:ascii="Cambria Math" w:hAnsi="Cambria Math" w:eastAsia="MS Mincho"/>
                          <w:szCs w:val="20"/>
                          <w:lang w:eastAsia="ja-JP"/>
                        </w:rPr>
                        <m:t>θ</m:t>
                      </m:r>
                      <m:ctrlPr>
                        <w:rPr>
                          <w:rFonts w:ascii="Cambria Math" w:hAnsi="Cambria Math" w:eastAsia="MS Mincho"/>
                          <w:lang w:eastAsia="ja-JP"/>
                        </w:rPr>
                      </m:ctrlPr>
                    </m:e>
                    <m:sub>
                      <m:r>
                        <m:rPr>
                          <m:sty m:val="p"/>
                        </m:rPr>
                        <w:rPr>
                          <w:rFonts w:ascii="Cambria Math" w:hAnsi="Cambria Math" w:eastAsia="MS Mincho"/>
                          <w:szCs w:val="20"/>
                          <w:lang w:val="de-DE" w:eastAsia="ja-JP"/>
                        </w:rPr>
                        <m:t>s</m:t>
                      </m:r>
                      <m:ctrlPr>
                        <w:rPr>
                          <w:rFonts w:ascii="Cambria Math" w:hAnsi="Cambria Math" w:eastAsia="MS Mincho"/>
                          <w:lang w:eastAsia="ja-JP"/>
                        </w:rPr>
                      </m:ctrlPr>
                    </m:sub>
                  </m:sSub>
                  <m:r>
                    <m:rPr>
                      <m:sty m:val="p"/>
                    </m:rPr>
                    <w:rPr>
                      <w:rFonts w:ascii="Cambria Math" w:hAnsi="Cambria Math" w:eastAsia="MS Mincho"/>
                      <w:szCs w:val="20"/>
                      <w:lang w:val="de-DE" w:eastAsia="ja-JP"/>
                    </w:rPr>
                    <m:t>,</m:t>
                  </m:r>
                  <m:sSub>
                    <m:sSubPr>
                      <m:ctrlPr>
                        <w:rPr>
                          <w:rFonts w:ascii="Cambria Math" w:hAnsi="Cambria Math" w:eastAsia="MS Mincho"/>
                          <w:lang w:eastAsia="ja-JP"/>
                        </w:rPr>
                      </m:ctrlPr>
                    </m:sSubPr>
                    <m:e>
                      <m:r>
                        <m:rPr/>
                        <w:rPr>
                          <w:rFonts w:ascii="Cambria Math" w:hAnsi="Cambria Math" w:eastAsia="MS Mincho"/>
                          <w:szCs w:val="20"/>
                          <w:lang w:eastAsia="ja-JP"/>
                        </w:rPr>
                        <m:t>ϕ</m:t>
                      </m:r>
                      <m:ctrlPr>
                        <w:rPr>
                          <w:rFonts w:ascii="Cambria Math" w:hAnsi="Cambria Math" w:eastAsia="MS Mincho"/>
                          <w:lang w:eastAsia="ja-JP"/>
                        </w:rPr>
                      </m:ctrlPr>
                    </m:e>
                    <m:sub>
                      <m:r>
                        <m:rPr>
                          <m:sty m:val="p"/>
                        </m:rPr>
                        <w:rPr>
                          <w:rFonts w:ascii="Cambria Math" w:hAnsi="Cambria Math" w:eastAsia="MS Mincho"/>
                          <w:szCs w:val="20"/>
                          <w:lang w:val="de-DE" w:eastAsia="ja-JP"/>
                        </w:rPr>
                        <m:t>s</m:t>
                      </m:r>
                      <m:ctrlPr>
                        <w:rPr>
                          <w:rFonts w:ascii="Cambria Math" w:hAnsi="Cambria Math" w:eastAsia="MS Mincho"/>
                          <w:lang w:eastAsia="ja-JP"/>
                        </w:rPr>
                      </m:ctrlPr>
                    </m:sub>
                  </m:sSub>
                  <m:ctrlPr>
                    <w:rPr>
                      <w:rFonts w:ascii="Cambria Math" w:hAnsi="Cambria Math" w:eastAsia="MS Mincho"/>
                      <w:lang w:eastAsia="ja-JP"/>
                    </w:rPr>
                  </m:ctrlPr>
                </m:e>
              </m:d>
              <m:r>
                <m:rPr/>
                <w:rPr>
                  <w:rFonts w:ascii="Cambria Math" w:hAnsi="Cambria Math"/>
                  <w:szCs w:val="20"/>
                  <w:lang w:eastAsia="ja-JP"/>
                </w:rPr>
                <m:t xml:space="preserve"> </m:t>
              </m:r>
              <m:ctrlPr>
                <w:rPr>
                  <w:rFonts w:ascii="Cambria Math" w:hAnsi="Cambria Math" w:eastAsia="Malgun Gothic"/>
                  <w:i/>
                  <w:iCs/>
                </w:rPr>
              </m:ctrlPr>
            </m:e>
          </m:d>
        </m:oMath>
      </m:oMathPara>
    </w:p>
    <w:p>
      <w:pPr>
        <w:pStyle w:val="101"/>
        <w:numPr>
          <w:ilvl w:val="2"/>
          <w:numId w:val="4"/>
        </w:numPr>
        <w:snapToGrid w:val="0"/>
        <w:spacing w:before="180" w:beforeLines="50" w:afterLines="50"/>
        <w:jc w:val="both"/>
        <w:rPr>
          <w:lang w:eastAsia="zh-CN"/>
        </w:rPr>
      </w:pPr>
      <w:r>
        <w:rPr>
          <w:lang w:eastAsia="zh-CN"/>
        </w:rPr>
        <w:t xml:space="preserve">Component A, i.e., </w:t>
      </w:r>
      <m:oMath>
        <m:sSub>
          <m:sSubPr>
            <m:ctrlPr>
              <w:rPr>
                <w:rFonts w:ascii="Cambria Math" w:hAnsi="Cambria Math"/>
              </w:rPr>
            </m:ctrlPr>
          </m:sSubPr>
          <m:e>
            <m:r>
              <m:rPr/>
              <w:rPr>
                <w:rFonts w:ascii="Cambria Math" w:hAnsi="Cambria Math" w:eastAsiaTheme="minorEastAsia"/>
                <w:lang w:eastAsia="zh-CN"/>
              </w:rPr>
              <m:t>σ</m:t>
            </m:r>
            <m:ctrlPr>
              <w:rPr>
                <w:rFonts w:ascii="Cambria Math" w:hAnsi="Cambria Math"/>
              </w:rPr>
            </m:ctrlPr>
          </m:e>
          <m:sub>
            <m:r>
              <m:rPr/>
              <w:rPr>
                <w:rFonts w:ascii="Cambria Math" w:hAnsi="Cambria Math"/>
              </w:rPr>
              <m:t>RCS,</m:t>
            </m:r>
            <m:r>
              <m:rPr/>
              <w:rPr>
                <w:rFonts w:ascii="Cambria Math" w:hAnsi="Cambria Math" w:eastAsiaTheme="minorEastAsia"/>
                <w:lang w:eastAsia="zh-CN"/>
              </w:rPr>
              <m:t>A</m:t>
            </m:r>
            <m:ctrlPr>
              <w:rPr>
                <w:rFonts w:ascii="Cambria Math" w:hAnsi="Cambria Math"/>
              </w:rPr>
            </m:ctrlPr>
          </m:sub>
        </m:sSub>
      </m:oMath>
      <w:r>
        <w:rPr>
          <w:lang w:eastAsia="zh-CN"/>
        </w:rPr>
        <w:t xml:space="preserve">: same as component A of mono-static RCS for </w:t>
      </w:r>
      <w:r>
        <w:rPr>
          <w:rFonts w:eastAsiaTheme="minorEastAsia"/>
          <w:lang w:eastAsia="zh-CN"/>
        </w:rPr>
        <w:t>Human with RCS model 1</w:t>
      </w:r>
    </w:p>
    <w:p>
      <w:pPr>
        <w:pStyle w:val="101"/>
        <w:numPr>
          <w:ilvl w:val="2"/>
          <w:numId w:val="4"/>
        </w:numPr>
        <w:snapToGrid w:val="0"/>
        <w:spacing w:before="180" w:beforeLines="50" w:afterLines="50"/>
        <w:jc w:val="both"/>
        <w:rPr>
          <w:lang w:eastAsia="zh-CN"/>
        </w:rPr>
      </w:pPr>
      <m:oMath>
        <m:r>
          <m:rPr/>
          <w:rPr>
            <w:rFonts w:ascii="Cambria Math" w:hAnsi="Cambria Math"/>
          </w:rPr>
          <m:t>Attenuatefactor=</m:t>
        </m:r>
        <m:r>
          <m:rPr/>
          <w:rPr>
            <w:rFonts w:ascii="Cambria Math" w:hAnsi="Cambria Math"/>
            <w:lang w:eastAsia="zh-CN"/>
          </w:rPr>
          <m:t>3</m:t>
        </m:r>
        <m:func>
          <m:funcPr>
            <m:ctrlPr>
              <w:rPr>
                <w:rFonts w:ascii="Cambria Math" w:hAnsi="Cambria Math"/>
                <w:i/>
              </w:rPr>
            </m:ctrlPr>
          </m:funcPr>
          <m:fName>
            <m:r>
              <m:rPr/>
              <w:rPr>
                <w:rFonts w:ascii="Cambria Math" w:hAnsi="Cambria Math"/>
                <w:lang w:eastAsia="zh-CN"/>
              </w:rPr>
              <m:t>sin</m:t>
            </m:r>
            <m:ctrlPr>
              <w:rPr>
                <w:rFonts w:ascii="Cambria Math" w:hAnsi="Cambria Math"/>
                <w:i/>
              </w:rPr>
            </m:ctrlPr>
          </m:fName>
          <m:e>
            <m:r>
              <m:rPr/>
              <w:rPr>
                <w:rFonts w:ascii="Cambria Math" w:hAnsi="Cambria Math"/>
                <w:lang w:eastAsia="zh-CN"/>
              </w:rPr>
              <m:t>(</m:t>
            </m:r>
            <m:ctrlPr>
              <w:rPr>
                <w:rFonts w:ascii="Cambria Math" w:hAnsi="Cambria Math"/>
                <w:i/>
              </w:rPr>
            </m:ctrlPr>
          </m:e>
        </m:func>
        <m:f>
          <m:fPr>
            <m:ctrlPr>
              <w:rPr>
                <w:rFonts w:ascii="Cambria Math" w:hAnsi="Cambria Math"/>
                <w:i/>
              </w:rPr>
            </m:ctrlPr>
          </m:fPr>
          <m:num>
            <m:r>
              <m:rPr/>
              <w:rPr>
                <w:rFonts w:ascii="Cambria Math" w:hAnsi="Cambria Math"/>
                <w:lang w:eastAsia="zh-CN"/>
              </w:rPr>
              <m:t>β</m:t>
            </m:r>
            <m:ctrlPr>
              <w:rPr>
                <w:rFonts w:ascii="Cambria Math" w:hAnsi="Cambria Math"/>
                <w:i/>
              </w:rPr>
            </m:ctrlPr>
          </m:num>
          <m:den>
            <m:r>
              <m:rPr/>
              <w:rPr>
                <w:rFonts w:ascii="Cambria Math" w:hAnsi="Cambria Math"/>
                <w:lang w:eastAsia="zh-CN"/>
              </w:rPr>
              <m:t>2</m:t>
            </m:r>
            <m:ctrlPr>
              <w:rPr>
                <w:rFonts w:ascii="Cambria Math" w:hAnsi="Cambria Math"/>
                <w:i/>
              </w:rPr>
            </m:ctrlPr>
          </m:den>
        </m:f>
        <m:r>
          <m:rPr/>
          <w:rPr>
            <w:rFonts w:ascii="Cambria Math" w:hAnsi="Cambria Math"/>
            <w:lang w:eastAsia="zh-CN"/>
          </w:rPr>
          <m:t>)</m:t>
        </m:r>
      </m:oMath>
      <w:r>
        <w:rPr>
          <w:lang w:eastAsia="zh-CN"/>
        </w:rPr>
        <w:t xml:space="preserve"> dB, where </w:t>
      </w:r>
      <m:oMath>
        <m:r>
          <m:rPr/>
          <w:rPr>
            <w:rFonts w:ascii="Cambria Math" w:hAnsi="Cambria Math"/>
            <w:lang w:eastAsia="zh-CN"/>
          </w:rPr>
          <m:t>β</m:t>
        </m:r>
      </m:oMath>
      <w:r>
        <w:rPr>
          <w:lang w:eastAsia="zh-CN"/>
        </w:rPr>
        <w:t xml:space="preserve"> is the bi-static angle between incident ray and scattered ray, </w:t>
      </w:r>
      <m:oMath>
        <m:r>
          <m:rPr/>
          <w:rPr>
            <w:rFonts w:ascii="Cambria Math" w:hAnsi="Cambria Math"/>
            <w:lang w:eastAsia="zh-CN"/>
          </w:rPr>
          <m:t>β</m:t>
        </m:r>
      </m:oMath>
      <w:r>
        <w:rPr>
          <w:rFonts w:eastAsiaTheme="minorEastAsia"/>
          <w:lang w:eastAsia="zh-CN"/>
        </w:rPr>
        <w:t xml:space="preserve"> is within 0 and 180 degree</w:t>
      </w:r>
    </w:p>
    <w:p>
      <w:pPr>
        <w:pStyle w:val="101"/>
        <w:widowControl w:val="0"/>
        <w:numPr>
          <w:ilvl w:val="2"/>
          <w:numId w:val="4"/>
        </w:numPr>
        <w:snapToGrid w:val="0"/>
        <w:spacing w:before="180" w:beforeLines="50" w:afterLines="50"/>
        <w:jc w:val="both"/>
        <w:rPr>
          <w:rFonts w:eastAsiaTheme="minorEastAsia"/>
          <w:lang w:eastAsia="zh-CN"/>
        </w:rPr>
      </w:pPr>
      <w:r>
        <w:rPr>
          <w:rFonts w:eastAsiaTheme="minorEastAsia"/>
          <w:lang w:eastAsia="zh-CN"/>
        </w:rPr>
        <w:t xml:space="preserve">The effect of forward scattering </w:t>
      </w:r>
      <m:oMath>
        <m:sSubSup>
          <m:sSubSupPr>
            <m:ctrlPr>
              <w:rPr>
                <w:rFonts w:ascii="Cambria Math" w:hAnsi="Cambria Math" w:eastAsia="MS Mincho"/>
              </w:rPr>
            </m:ctrlPr>
          </m:sSubSupPr>
          <m:e>
            <m:r>
              <m:rPr>
                <m:sty m:val="p"/>
              </m:rPr>
              <w:rPr>
                <w:rFonts w:ascii="Cambria Math" w:hAnsi="Cambria Math" w:eastAsia="MS Mincho"/>
              </w:rPr>
              <m:t>RCS</m:t>
            </m:r>
            <m:ctrlPr>
              <w:rPr>
                <w:rFonts w:ascii="Cambria Math" w:hAnsi="Cambria Math" w:eastAsia="MS Mincho"/>
              </w:rPr>
            </m:ctrlPr>
          </m:e>
          <m:sub>
            <m:r>
              <m:rPr>
                <m:sty m:val="p"/>
              </m:rPr>
              <w:rPr>
                <w:rFonts w:ascii="Cambria Math" w:hAnsi="Cambria Math" w:eastAsia="MS Mincho"/>
              </w:rPr>
              <m:t>dB,</m:t>
            </m:r>
            <m:r>
              <m:rPr>
                <m:sty m:val="p"/>
              </m:rPr>
              <w:rPr>
                <w:rFonts w:ascii="Cambria Math" w:hAnsi="Cambria Math" w:eastAsiaTheme="minorEastAsia"/>
                <w:lang w:eastAsia="zh-CN"/>
              </w:rPr>
              <m:t>f</m:t>
            </m:r>
            <m:r>
              <m:rPr>
                <m:sty m:val="p"/>
              </m:rPr>
              <w:rPr>
                <w:rFonts w:ascii="Cambria Math" w:hAnsi="Cambria Math" w:eastAsia="MS Mincho"/>
              </w:rPr>
              <m:t>s</m:t>
            </m:r>
            <m:ctrlPr>
              <w:rPr>
                <w:rFonts w:ascii="Cambria Math" w:hAnsi="Cambria Math" w:eastAsia="MS Mincho"/>
              </w:rPr>
            </m:ctrlPr>
          </m:sub>
          <m:sup>
            <m:ctrlPr>
              <w:rPr>
                <w:rFonts w:ascii="Cambria Math" w:hAnsi="Cambria Math" w:eastAsia="MS Mincho"/>
              </w:rPr>
            </m:ctrlPr>
          </m:sup>
        </m:sSubSup>
        <m:d>
          <m:dPr>
            <m:ctrlPr>
              <w:rPr>
                <w:rFonts w:ascii="Cambria Math" w:hAnsi="Cambria Math" w:eastAsia="MS Mincho"/>
              </w:rPr>
            </m:ctrlPr>
          </m:dPr>
          <m:e>
            <m:sSub>
              <m:sSubPr>
                <m:ctrlPr>
                  <w:rPr>
                    <w:rFonts w:ascii="Cambria Math" w:hAnsi="Cambria Math" w:eastAsia="MS Mincho"/>
                  </w:rPr>
                </m:ctrlPr>
              </m:sSubPr>
              <m:e>
                <m:r>
                  <m:rPr/>
                  <w:rPr>
                    <w:rFonts w:ascii="Cambria Math" w:hAnsi="Cambria Math" w:eastAsia="MS Mincho"/>
                  </w:rPr>
                  <m:t>θ</m:t>
                </m:r>
                <m:ctrlPr>
                  <w:rPr>
                    <w:rFonts w:ascii="Cambria Math" w:hAnsi="Cambria Math" w:eastAsia="MS Mincho"/>
                  </w:rPr>
                </m:ctrlPr>
              </m:e>
              <m:sub>
                <m:r>
                  <m:rPr>
                    <m:sty m:val="p"/>
                  </m:rPr>
                  <w:rPr>
                    <w:rFonts w:ascii="Cambria Math" w:hAnsi="Cambria Math" w:eastAsia="MS Mincho"/>
                  </w:rPr>
                  <m:t>i</m:t>
                </m:r>
                <m:ctrlPr>
                  <w:rPr>
                    <w:rFonts w:ascii="Cambria Math" w:hAnsi="Cambria Math" w:eastAsia="MS Mincho"/>
                  </w:rPr>
                </m:ctrlPr>
              </m:sub>
            </m:sSub>
            <m:r>
              <m:rPr>
                <m:sty m:val="p"/>
              </m:rPr>
              <w:rPr>
                <w:rFonts w:ascii="Cambria Math" w:hAnsi="Cambria Math" w:eastAsia="MS Mincho"/>
              </w:rPr>
              <m:t>,</m:t>
            </m:r>
            <m:sSub>
              <m:sSubPr>
                <m:ctrlPr>
                  <w:rPr>
                    <w:rFonts w:ascii="Cambria Math" w:hAnsi="Cambria Math" w:eastAsia="MS Mincho"/>
                  </w:rPr>
                </m:ctrlPr>
              </m:sSubPr>
              <m:e>
                <m:r>
                  <m:rPr/>
                  <w:rPr>
                    <w:rFonts w:ascii="Cambria Math" w:hAnsi="Cambria Math" w:eastAsia="MS Mincho"/>
                  </w:rPr>
                  <m:t>ϕ</m:t>
                </m:r>
                <m:ctrlPr>
                  <w:rPr>
                    <w:rFonts w:ascii="Cambria Math" w:hAnsi="Cambria Math" w:eastAsia="MS Mincho"/>
                  </w:rPr>
                </m:ctrlPr>
              </m:e>
              <m:sub>
                <m:r>
                  <m:rPr>
                    <m:sty m:val="p"/>
                  </m:rPr>
                  <w:rPr>
                    <w:rFonts w:ascii="Cambria Math" w:hAnsi="Cambria Math" w:eastAsia="MS Mincho"/>
                  </w:rPr>
                  <m:t>i</m:t>
                </m:r>
                <m:ctrlPr>
                  <w:rPr>
                    <w:rFonts w:ascii="Cambria Math" w:hAnsi="Cambria Math" w:eastAsia="MS Mincho"/>
                  </w:rPr>
                </m:ctrlPr>
              </m:sub>
            </m:sSub>
            <m:r>
              <m:rPr/>
              <w:rPr>
                <w:rFonts w:ascii="Cambria Math" w:hAnsi="Cambria Math" w:eastAsia="MS Mincho"/>
              </w:rPr>
              <m:t>,</m:t>
            </m:r>
            <m:sSub>
              <m:sSubPr>
                <m:ctrlPr>
                  <w:rPr>
                    <w:rFonts w:ascii="Cambria Math" w:hAnsi="Cambria Math" w:eastAsia="MS Mincho"/>
                  </w:rPr>
                </m:ctrlPr>
              </m:sSubPr>
              <m:e>
                <m:r>
                  <m:rPr/>
                  <w:rPr>
                    <w:rFonts w:ascii="Cambria Math" w:hAnsi="Cambria Math" w:eastAsia="MS Mincho"/>
                  </w:rPr>
                  <m:t>θ</m:t>
                </m:r>
                <m:ctrlPr>
                  <w:rPr>
                    <w:rFonts w:ascii="Cambria Math" w:hAnsi="Cambria Math" w:eastAsia="MS Mincho"/>
                  </w:rPr>
                </m:ctrlPr>
              </m:e>
              <m:sub>
                <m:r>
                  <m:rPr>
                    <m:sty m:val="p"/>
                  </m:rPr>
                  <w:rPr>
                    <w:rFonts w:ascii="Cambria Math" w:hAnsi="Cambria Math" w:eastAsia="MS Mincho"/>
                    <w:lang w:val="de-DE"/>
                  </w:rPr>
                  <m:t>s</m:t>
                </m:r>
                <m:ctrlPr>
                  <w:rPr>
                    <w:rFonts w:ascii="Cambria Math" w:hAnsi="Cambria Math" w:eastAsia="MS Mincho"/>
                  </w:rPr>
                </m:ctrlPr>
              </m:sub>
            </m:sSub>
            <m:r>
              <m:rPr>
                <m:sty m:val="p"/>
              </m:rPr>
              <w:rPr>
                <w:rFonts w:ascii="Cambria Math" w:hAnsi="Cambria Math" w:eastAsia="MS Mincho"/>
                <w:lang w:val="de-DE"/>
              </w:rPr>
              <m:t>,</m:t>
            </m:r>
            <m:sSub>
              <m:sSubPr>
                <m:ctrlPr>
                  <w:rPr>
                    <w:rFonts w:ascii="Cambria Math" w:hAnsi="Cambria Math" w:eastAsia="MS Mincho"/>
                  </w:rPr>
                </m:ctrlPr>
              </m:sSubPr>
              <m:e>
                <m:r>
                  <m:rPr/>
                  <w:rPr>
                    <w:rFonts w:ascii="Cambria Math" w:hAnsi="Cambria Math" w:eastAsia="MS Mincho"/>
                  </w:rPr>
                  <m:t>ϕ</m:t>
                </m:r>
                <m:ctrlPr>
                  <w:rPr>
                    <w:rFonts w:ascii="Cambria Math" w:hAnsi="Cambria Math" w:eastAsia="MS Mincho"/>
                  </w:rPr>
                </m:ctrlPr>
              </m:e>
              <m:sub>
                <m:r>
                  <m:rPr>
                    <m:sty m:val="p"/>
                  </m:rPr>
                  <w:rPr>
                    <w:rFonts w:ascii="Cambria Math" w:hAnsi="Cambria Math" w:eastAsia="MS Mincho"/>
                    <w:lang w:val="de-DE"/>
                  </w:rPr>
                  <m:t>s</m:t>
                </m:r>
                <m:ctrlPr>
                  <w:rPr>
                    <w:rFonts w:ascii="Cambria Math" w:hAnsi="Cambria Math" w:eastAsia="MS Mincho"/>
                  </w:rPr>
                </m:ctrlPr>
              </m:sub>
            </m:sSub>
            <m:ctrlPr>
              <w:rPr>
                <w:rFonts w:ascii="Cambria Math" w:hAnsi="Cambria Math" w:eastAsia="MS Mincho"/>
              </w:rPr>
            </m:ctrlPr>
          </m:e>
        </m:d>
      </m:oMath>
      <w:r>
        <w:rPr>
          <w:rFonts w:eastAsiaTheme="minorEastAsia"/>
          <w:lang w:eastAsia="zh-CN"/>
        </w:rPr>
        <w:t xml:space="preserve"> is -Inf in Rel-19</w:t>
      </w:r>
    </w:p>
    <w:p>
      <w:pPr>
        <w:pStyle w:val="101"/>
        <w:numPr>
          <w:ilvl w:val="1"/>
          <w:numId w:val="4"/>
        </w:numPr>
        <w:snapToGrid w:val="0"/>
        <w:spacing w:before="180" w:beforeLines="50" w:afterLines="50"/>
        <w:jc w:val="both"/>
        <w:rPr>
          <w:lang w:eastAsia="zh-CN"/>
        </w:rPr>
      </w:pPr>
      <w:r>
        <w:rPr>
          <w:lang w:eastAsia="zh-CN"/>
        </w:rPr>
        <w:t>Component B2: same as component B2 of mono-static RCS for Human with RCS model 1</w:t>
      </w:r>
    </w:p>
    <w:p>
      <w:pPr>
        <w:pStyle w:val="101"/>
        <w:snapToGrid w:val="0"/>
        <w:spacing w:before="180"/>
        <w:ind w:left="0"/>
        <w:rPr>
          <w:rFonts w:eastAsia="MS Mincho"/>
        </w:rPr>
      </w:pPr>
      <w:bookmarkStart w:id="8" w:name="OLE_LINK6"/>
    </w:p>
    <w:p>
      <w:pPr>
        <w:pStyle w:val="2"/>
        <w:snapToGrid w:val="0"/>
        <w:spacing w:before="180" w:after="180"/>
        <w:rPr>
          <w:lang w:val="en-US"/>
        </w:rPr>
      </w:pPr>
      <w:r>
        <w:rPr>
          <w:rFonts w:hint="eastAsia"/>
          <w:lang w:val="en-US"/>
        </w:rPr>
        <w:t xml:space="preserve">Parameters for mono-static </w:t>
      </w:r>
      <w:r>
        <w:rPr>
          <w:lang w:val="en-US"/>
        </w:rPr>
        <w:t>Background</w:t>
      </w:r>
    </w:p>
    <w:p>
      <w:pPr>
        <w:wordWrap w:val="0"/>
        <w:snapToGrid w:val="0"/>
        <w:spacing w:before="180" w:beforeLines="50" w:after="180" w:afterLines="50"/>
        <w:jc w:val="both"/>
        <w:rPr>
          <w:rFonts w:hAnsi="Cambria Math" w:eastAsia="宋体"/>
        </w:rPr>
      </w:pPr>
      <w:r>
        <w:rPr>
          <w:rFonts w:hint="eastAsia" w:hAnsi="Cambria Math" w:eastAsia="宋体"/>
        </w:rPr>
        <w:t xml:space="preserve">In the email discussion after RAN1#120bis meeting, the parameter values for Gamma distribution are endorsed for TRPmono-static and UT mono-static sensing modes as follows. </w:t>
      </w:r>
    </w:p>
    <w:tbl>
      <w:tblPr>
        <w:tblStyle w:val="2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42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39" w:hRule="atLeast"/>
        </w:trPr>
        <w:tc>
          <w:tcPr>
            <w:tcW w:w="10420" w:type="dxa"/>
          </w:tcPr>
          <w:p>
            <w:pPr>
              <w:snapToGrid w:val="0"/>
              <w:jc w:val="both"/>
              <w:rPr>
                <w:rFonts w:hAnsi="Cambria Math" w:eastAsia="宋体"/>
                <w:b/>
                <w:bCs/>
                <w:u w:val="single"/>
              </w:rPr>
            </w:pPr>
            <w:r>
              <w:rPr>
                <w:rFonts w:hint="eastAsia" w:hAnsi="Cambria Math" w:eastAsia="宋体"/>
                <w:b/>
                <w:bCs/>
                <w:u w:val="single"/>
              </w:rPr>
              <w:t>Agreement endorsed by email discussion</w:t>
            </w:r>
          </w:p>
          <w:p>
            <w:pPr>
              <w:pStyle w:val="4"/>
              <w:tabs>
                <w:tab w:val="left" w:pos="425"/>
                <w:tab w:val="left" w:pos="720"/>
              </w:tabs>
              <w:snapToGrid w:val="0"/>
              <w:ind w:left="720" w:hanging="720"/>
              <w:rPr>
                <w:highlight w:val="green"/>
              </w:rPr>
            </w:pPr>
            <w:r>
              <w:rPr>
                <w:highlight w:val="green"/>
              </w:rPr>
              <w:t xml:space="preserve">Proposal 2.1-1-rev3 </w:t>
            </w:r>
          </w:p>
          <w:p>
            <w:pPr>
              <w:snapToGrid w:val="0"/>
              <w:jc w:val="both"/>
              <w:rPr>
                <w:rFonts w:hAnsi="Cambria Math" w:eastAsia="宋体"/>
              </w:rPr>
            </w:pPr>
            <w:r>
              <w:rPr>
                <w:rFonts w:hAnsi="Cambria Math" w:eastAsia="宋体"/>
              </w:rPr>
              <w:t xml:space="preserve">The values of the parameters to generate background channel for TRP monostatic sensing for each sensing scenario are provided in the following table </w:t>
            </w:r>
          </w:p>
          <w:p>
            <w:pPr>
              <w:snapToGrid w:val="0"/>
              <w:rPr>
                <w:b/>
                <w:bCs/>
              </w:rPr>
            </w:pPr>
          </w:p>
          <w:tbl>
            <w:tblPr>
              <w:tblStyle w:val="27"/>
              <w:tblW w:w="8758" w:type="dxa"/>
              <w:tblInd w:w="534"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63"/>
              <w:gridCol w:w="588"/>
              <w:gridCol w:w="1575"/>
              <w:gridCol w:w="1093"/>
              <w:gridCol w:w="1434"/>
              <w:gridCol w:w="1256"/>
              <w:gridCol w:w="124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2" w:hRule="atLeast"/>
              </w:trPr>
              <w:tc>
                <w:tcPr>
                  <w:tcW w:w="2151" w:type="dxa"/>
                  <w:gridSpan w:val="2"/>
                  <w:vMerge w:val="restart"/>
                  <w:shd w:val="clear" w:color="auto" w:fill="auto"/>
                  <w:vAlign w:val="center"/>
                </w:tcPr>
                <w:p>
                  <w:pPr>
                    <w:snapToGrid w:val="0"/>
                    <w:jc w:val="center"/>
                    <w:rPr>
                      <w:szCs w:val="20"/>
                    </w:rPr>
                  </w:pPr>
                  <w:r>
                    <w:rPr>
                      <w:rFonts w:hint="eastAsia"/>
                      <w:szCs w:val="20"/>
                    </w:rPr>
                    <w:t>Scenario</w:t>
                  </w:r>
                </w:p>
              </w:tc>
              <w:tc>
                <w:tcPr>
                  <w:tcW w:w="6607" w:type="dxa"/>
                  <w:gridSpan w:val="5"/>
                  <w:shd w:val="clear" w:color="auto" w:fill="auto"/>
                  <w:vAlign w:val="center"/>
                </w:tcPr>
                <w:p>
                  <w:pPr>
                    <w:snapToGrid w:val="0"/>
                    <w:jc w:val="center"/>
                    <w:rPr>
                      <w:rFonts w:eastAsia="宋体"/>
                      <w:szCs w:val="20"/>
                    </w:rPr>
                  </w:pPr>
                  <w:r>
                    <w:rPr>
                      <w:rFonts w:eastAsia="宋体"/>
                      <w:szCs w:val="20"/>
                    </w:rPr>
                    <w:t>TRP monostatic sensing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7" w:hRule="atLeast"/>
              </w:trPr>
              <w:tc>
                <w:tcPr>
                  <w:tcW w:w="2151" w:type="dxa"/>
                  <w:gridSpan w:val="2"/>
                  <w:vMerge w:val="continue"/>
                  <w:shd w:val="clear" w:color="auto" w:fill="auto"/>
                  <w:vAlign w:val="center"/>
                </w:tcPr>
                <w:p>
                  <w:pPr>
                    <w:snapToGrid w:val="0"/>
                    <w:jc w:val="center"/>
                    <w:rPr>
                      <w:szCs w:val="20"/>
                    </w:rPr>
                  </w:pPr>
                </w:p>
              </w:tc>
              <w:tc>
                <w:tcPr>
                  <w:tcW w:w="1575" w:type="dxa"/>
                  <w:shd w:val="clear" w:color="auto" w:fill="auto"/>
                  <w:vAlign w:val="center"/>
                </w:tcPr>
                <w:p>
                  <w:pPr>
                    <w:snapToGrid w:val="0"/>
                    <w:jc w:val="center"/>
                    <w:rPr>
                      <w:szCs w:val="20"/>
                    </w:rPr>
                  </w:pPr>
                  <w:r>
                    <w:rPr>
                      <w:rFonts w:hint="eastAsia"/>
                      <w:szCs w:val="20"/>
                    </w:rPr>
                    <w:t>U</w:t>
                  </w:r>
                  <w:r>
                    <w:rPr>
                      <w:szCs w:val="20"/>
                    </w:rPr>
                    <w:t>m</w:t>
                  </w:r>
                  <w:r>
                    <w:rPr>
                      <w:rFonts w:hint="eastAsia"/>
                      <w:szCs w:val="20"/>
                    </w:rPr>
                    <w:t>a /</w:t>
                  </w:r>
                </w:p>
                <w:p>
                  <w:pPr>
                    <w:snapToGrid w:val="0"/>
                    <w:jc w:val="center"/>
                    <w:rPr>
                      <w:szCs w:val="20"/>
                    </w:rPr>
                  </w:pPr>
                  <w:r>
                    <w:rPr>
                      <w:rFonts w:hint="eastAsia"/>
                      <w:szCs w:val="20"/>
                    </w:rPr>
                    <w:t>Urban grid</w:t>
                  </w:r>
                  <w:r>
                    <w:rPr>
                      <w:szCs w:val="20"/>
                    </w:rPr>
                    <w:t xml:space="preserve"> /</w:t>
                  </w:r>
                </w:p>
                <w:p>
                  <w:pPr>
                    <w:snapToGrid w:val="0"/>
                    <w:jc w:val="center"/>
                    <w:rPr>
                      <w:rFonts w:eastAsia="等线"/>
                      <w:szCs w:val="20"/>
                    </w:rPr>
                  </w:pPr>
                  <w:r>
                    <w:rPr>
                      <w:rFonts w:hint="eastAsia" w:eastAsia="等线"/>
                      <w:szCs w:val="20"/>
                    </w:rPr>
                    <w:t>H</w:t>
                  </w:r>
                  <w:r>
                    <w:rPr>
                      <w:rFonts w:eastAsia="等线"/>
                      <w:szCs w:val="20"/>
                    </w:rPr>
                    <w:t>ighway(FR2) /</w:t>
                  </w:r>
                </w:p>
                <w:p>
                  <w:pPr>
                    <w:snapToGrid w:val="0"/>
                    <w:jc w:val="center"/>
                    <w:rPr>
                      <w:szCs w:val="20"/>
                    </w:rPr>
                  </w:pPr>
                  <w:r>
                    <w:rPr>
                      <w:rFonts w:eastAsia="等线"/>
                      <w:szCs w:val="20"/>
                    </w:rPr>
                    <w:t>HST(FR2)</w:t>
                  </w:r>
                </w:p>
              </w:tc>
              <w:tc>
                <w:tcPr>
                  <w:tcW w:w="1093" w:type="dxa"/>
                  <w:shd w:val="clear" w:color="auto" w:fill="auto"/>
                  <w:vAlign w:val="center"/>
                </w:tcPr>
                <w:p>
                  <w:pPr>
                    <w:snapToGrid w:val="0"/>
                    <w:jc w:val="center"/>
                    <w:rPr>
                      <w:szCs w:val="20"/>
                    </w:rPr>
                  </w:pPr>
                  <w:r>
                    <w:rPr>
                      <w:rFonts w:hint="eastAsia"/>
                      <w:szCs w:val="20"/>
                    </w:rPr>
                    <w:t>UMi</w:t>
                  </w:r>
                </w:p>
              </w:tc>
              <w:tc>
                <w:tcPr>
                  <w:tcW w:w="1434" w:type="dxa"/>
                  <w:shd w:val="clear" w:color="auto" w:fill="auto"/>
                  <w:vAlign w:val="center"/>
                </w:tcPr>
                <w:p>
                  <w:pPr>
                    <w:snapToGrid w:val="0"/>
                    <w:jc w:val="center"/>
                    <w:rPr>
                      <w:szCs w:val="20"/>
                    </w:rPr>
                  </w:pPr>
                  <w:r>
                    <w:rPr>
                      <w:rFonts w:hint="eastAsia"/>
                      <w:szCs w:val="20"/>
                    </w:rPr>
                    <w:t>R</w:t>
                  </w:r>
                  <w:r>
                    <w:rPr>
                      <w:szCs w:val="20"/>
                    </w:rPr>
                    <w:t>m</w:t>
                  </w:r>
                  <w:r>
                    <w:rPr>
                      <w:rFonts w:hint="eastAsia"/>
                      <w:szCs w:val="20"/>
                    </w:rPr>
                    <w:t>a /</w:t>
                  </w:r>
                </w:p>
                <w:p>
                  <w:pPr>
                    <w:snapToGrid w:val="0"/>
                    <w:jc w:val="center"/>
                    <w:rPr>
                      <w:rFonts w:eastAsia="等线"/>
                      <w:szCs w:val="20"/>
                    </w:rPr>
                  </w:pPr>
                  <w:r>
                    <w:rPr>
                      <w:rFonts w:hint="eastAsia"/>
                      <w:szCs w:val="20"/>
                    </w:rPr>
                    <w:t>Highway</w:t>
                  </w:r>
                  <w:r>
                    <w:rPr>
                      <w:rFonts w:eastAsia="等线"/>
                      <w:szCs w:val="20"/>
                    </w:rPr>
                    <w:t>(FR1) /</w:t>
                  </w:r>
                </w:p>
                <w:p>
                  <w:pPr>
                    <w:snapToGrid w:val="0"/>
                    <w:jc w:val="center"/>
                    <w:rPr>
                      <w:szCs w:val="20"/>
                    </w:rPr>
                  </w:pPr>
                  <w:r>
                    <w:rPr>
                      <w:rFonts w:eastAsia="等线"/>
                      <w:szCs w:val="20"/>
                    </w:rPr>
                    <w:t>HST(FR1)</w:t>
                  </w:r>
                </w:p>
              </w:tc>
              <w:tc>
                <w:tcPr>
                  <w:tcW w:w="1256" w:type="dxa"/>
                  <w:shd w:val="clear" w:color="auto" w:fill="auto"/>
                  <w:vAlign w:val="center"/>
                </w:tcPr>
                <w:p>
                  <w:pPr>
                    <w:snapToGrid w:val="0"/>
                    <w:jc w:val="center"/>
                    <w:rPr>
                      <w:szCs w:val="20"/>
                    </w:rPr>
                  </w:pPr>
                  <w:r>
                    <w:rPr>
                      <w:rFonts w:hint="eastAsia"/>
                      <w:szCs w:val="20"/>
                    </w:rPr>
                    <w:t>Indoor office</w:t>
                  </w:r>
                </w:p>
              </w:tc>
              <w:tc>
                <w:tcPr>
                  <w:tcW w:w="1249" w:type="dxa"/>
                  <w:shd w:val="clear" w:color="auto" w:fill="auto"/>
                  <w:vAlign w:val="center"/>
                </w:tcPr>
                <w:p>
                  <w:pPr>
                    <w:snapToGrid w:val="0"/>
                    <w:jc w:val="center"/>
                    <w:rPr>
                      <w:szCs w:val="20"/>
                    </w:rPr>
                  </w:pPr>
                  <w:r>
                    <w:rPr>
                      <w:rFonts w:hint="eastAsia"/>
                      <w:szCs w:val="20"/>
                    </w:rPr>
                    <w:t xml:space="preserve">Indoor </w:t>
                  </w:r>
                  <w:r>
                    <w:rPr>
                      <w:szCs w:val="20"/>
                    </w:rPr>
                    <w:t>Factory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1" w:hRule="atLeast"/>
              </w:trPr>
              <w:tc>
                <w:tcPr>
                  <w:tcW w:w="1563" w:type="dxa"/>
                  <w:vMerge w:val="restart"/>
                  <w:shd w:val="clear" w:color="auto" w:fill="auto"/>
                  <w:vAlign w:val="center"/>
                </w:tcPr>
                <w:p>
                  <w:pPr>
                    <w:snapToGrid w:val="0"/>
                    <w:jc w:val="center"/>
                    <w:rPr>
                      <w:szCs w:val="20"/>
                    </w:rPr>
                  </w:pPr>
                  <w:r>
                    <w:rPr>
                      <w:rFonts w:hint="eastAsia"/>
                      <w:szCs w:val="20"/>
                    </w:rPr>
                    <w:t>Distribution of 2D distance between Tx and reference points</w:t>
                  </w:r>
                </w:p>
              </w:tc>
              <w:tc>
                <w:tcPr>
                  <w:tcW w:w="588" w:type="dxa"/>
                  <w:shd w:val="clear" w:color="auto" w:fill="auto"/>
                  <w:vAlign w:val="center"/>
                </w:tcPr>
                <w:p>
                  <w:pPr>
                    <w:snapToGrid w:val="0"/>
                    <w:jc w:val="center"/>
                    <w:rPr>
                      <w:szCs w:val="20"/>
                    </w:rPr>
                  </w:pPr>
                  <m:oMathPara>
                    <m:oMath>
                      <m:sSub>
                        <m:sSubPr>
                          <m:ctrlPr>
                            <w:rPr>
                              <w:rFonts w:ascii="Cambria Math" w:hAnsi="Cambria Math"/>
                              <w:szCs w:val="20"/>
                            </w:rPr>
                          </m:ctrlPr>
                        </m:sSubPr>
                        <m:e>
                          <m:r>
                            <m:rPr/>
                            <w:rPr>
                              <w:rFonts w:ascii="Cambria Math"/>
                              <w:szCs w:val="20"/>
                            </w:rPr>
                            <m:t>α</m:t>
                          </m:r>
                          <m:ctrlPr>
                            <w:rPr>
                              <w:rFonts w:ascii="Cambria Math" w:hAnsi="Cambria Math"/>
                              <w:szCs w:val="20"/>
                            </w:rPr>
                          </m:ctrlPr>
                        </m:e>
                        <m:sub>
                          <m:r>
                            <m:rPr>
                              <m:sty m:val="p"/>
                            </m:rPr>
                            <w:rPr>
                              <w:rFonts w:ascii="Cambria Math"/>
                              <w:szCs w:val="20"/>
                            </w:rPr>
                            <m:t>1</m:t>
                          </m:r>
                          <m:ctrlPr>
                            <w:rPr>
                              <w:rFonts w:ascii="Cambria Math" w:hAnsi="Cambria Math"/>
                              <w:szCs w:val="20"/>
                            </w:rPr>
                          </m:ctrlPr>
                        </m:sub>
                      </m:sSub>
                    </m:oMath>
                  </m:oMathPara>
                </w:p>
              </w:tc>
              <w:tc>
                <w:tcPr>
                  <w:tcW w:w="1575" w:type="dxa"/>
                  <w:shd w:val="clear" w:color="auto" w:fill="auto"/>
                  <w:vAlign w:val="center"/>
                </w:tcPr>
                <w:p>
                  <w:pPr>
                    <w:snapToGrid w:val="0"/>
                    <w:jc w:val="center"/>
                    <w:rPr>
                      <w:szCs w:val="20"/>
                    </w:rPr>
                  </w:pPr>
                  <w:r>
                    <w:rPr>
                      <w:rFonts w:hint="eastAsia"/>
                      <w:szCs w:val="20"/>
                    </w:rPr>
                    <w:t>10.3370</w:t>
                  </w:r>
                </w:p>
              </w:tc>
              <w:tc>
                <w:tcPr>
                  <w:tcW w:w="1093" w:type="dxa"/>
                  <w:shd w:val="clear" w:color="auto" w:fill="F1F1F1" w:themeFill="background1" w:themeFillShade="F2"/>
                  <w:vAlign w:val="center"/>
                </w:tcPr>
                <w:p>
                  <w:pPr>
                    <w:snapToGrid w:val="0"/>
                    <w:jc w:val="center"/>
                    <w:rPr>
                      <w:szCs w:val="20"/>
                    </w:rPr>
                  </w:pPr>
                  <w:r>
                    <w:rPr>
                      <w:rFonts w:eastAsia="等线" w:cs="Arial"/>
                      <w:szCs w:val="20"/>
                    </w:rPr>
                    <w:t>6.1996</w:t>
                  </w:r>
                </w:p>
              </w:tc>
              <w:tc>
                <w:tcPr>
                  <w:tcW w:w="1434" w:type="dxa"/>
                  <w:shd w:val="clear" w:color="auto" w:fill="FFFFFF"/>
                  <w:vAlign w:val="center"/>
                </w:tcPr>
                <w:p>
                  <w:pPr>
                    <w:snapToGrid w:val="0"/>
                    <w:jc w:val="center"/>
                    <w:rPr>
                      <w:szCs w:val="20"/>
                    </w:rPr>
                  </w:pPr>
                  <w:r>
                    <w:rPr>
                      <w:rFonts w:hint="eastAsia"/>
                    </w:rPr>
                    <w:t>6.2025</w:t>
                  </w:r>
                </w:p>
              </w:tc>
              <w:tc>
                <w:tcPr>
                  <w:tcW w:w="1256" w:type="dxa"/>
                  <w:shd w:val="clear" w:color="auto" w:fill="F1F1F1" w:themeFill="background1" w:themeFillShade="F2"/>
                  <w:vAlign w:val="center"/>
                </w:tcPr>
                <w:p>
                  <w:pPr>
                    <w:snapToGrid w:val="0"/>
                    <w:jc w:val="center"/>
                    <w:rPr>
                      <w:rFonts w:eastAsia="等线" w:cs="Arial"/>
                      <w:szCs w:val="20"/>
                    </w:rPr>
                  </w:pPr>
                  <w:r>
                    <w:t>4.236</w:t>
                  </w:r>
                </w:p>
              </w:tc>
              <w:tc>
                <w:tcPr>
                  <w:tcW w:w="1249" w:type="dxa"/>
                  <w:shd w:val="clear" w:color="auto" w:fill="auto"/>
                </w:tcPr>
                <w:p>
                  <w:pPr>
                    <w:snapToGrid w:val="0"/>
                    <w:jc w:val="center"/>
                  </w:pPr>
                  <w:r>
                    <w:rPr>
                      <w:rFonts w:hint="eastAsia"/>
                    </w:rPr>
                    <w:t>0.039836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1" w:hRule="atLeast"/>
              </w:trPr>
              <w:tc>
                <w:tcPr>
                  <w:tcW w:w="1563" w:type="dxa"/>
                  <w:vMerge w:val="continue"/>
                  <w:shd w:val="clear" w:color="auto" w:fill="auto"/>
                  <w:vAlign w:val="center"/>
                </w:tcPr>
                <w:p>
                  <w:pPr>
                    <w:snapToGrid w:val="0"/>
                    <w:jc w:val="center"/>
                    <w:rPr>
                      <w:szCs w:val="20"/>
                    </w:rPr>
                  </w:pPr>
                </w:p>
              </w:tc>
              <w:tc>
                <w:tcPr>
                  <w:tcW w:w="588" w:type="dxa"/>
                  <w:shd w:val="clear" w:color="auto" w:fill="auto"/>
                  <w:vAlign w:val="center"/>
                </w:tcPr>
                <w:p>
                  <w:pPr>
                    <w:snapToGrid w:val="0"/>
                    <w:jc w:val="center"/>
                    <w:rPr>
                      <w:szCs w:val="20"/>
                    </w:rPr>
                  </w:pPr>
                  <m:oMathPara>
                    <m:oMath>
                      <m:sSub>
                        <m:sSubPr>
                          <m:ctrlPr>
                            <w:rPr>
                              <w:rFonts w:ascii="Cambria Math" w:hAnsi="Cambria Math"/>
                              <w:szCs w:val="20"/>
                            </w:rPr>
                          </m:ctrlPr>
                        </m:sSubPr>
                        <m:e>
                          <m:r>
                            <m:rPr/>
                            <w:rPr>
                              <w:rFonts w:ascii="Cambria Math"/>
                              <w:szCs w:val="20"/>
                            </w:rPr>
                            <m:t>β</m:t>
                          </m:r>
                          <m:ctrlPr>
                            <w:rPr>
                              <w:rFonts w:ascii="Cambria Math" w:hAnsi="Cambria Math"/>
                              <w:szCs w:val="20"/>
                            </w:rPr>
                          </m:ctrlPr>
                        </m:e>
                        <m:sub>
                          <m:r>
                            <m:rPr>
                              <m:sty m:val="p"/>
                            </m:rPr>
                            <w:rPr>
                              <w:rFonts w:ascii="Cambria Math"/>
                              <w:szCs w:val="20"/>
                            </w:rPr>
                            <m:t>1</m:t>
                          </m:r>
                          <m:ctrlPr>
                            <w:rPr>
                              <w:rFonts w:ascii="Cambria Math" w:hAnsi="Cambria Math"/>
                              <w:szCs w:val="20"/>
                            </w:rPr>
                          </m:ctrlPr>
                        </m:sub>
                      </m:sSub>
                    </m:oMath>
                  </m:oMathPara>
                </w:p>
              </w:tc>
              <w:tc>
                <w:tcPr>
                  <w:tcW w:w="1575" w:type="dxa"/>
                  <w:shd w:val="clear" w:color="auto" w:fill="auto"/>
                  <w:vAlign w:val="center"/>
                </w:tcPr>
                <w:p>
                  <w:pPr>
                    <w:snapToGrid w:val="0"/>
                    <w:jc w:val="center"/>
                    <w:rPr>
                      <w:szCs w:val="20"/>
                    </w:rPr>
                  </w:pPr>
                  <w:r>
                    <w:rPr>
                      <w:szCs w:val="20"/>
                    </w:rPr>
                    <w:t>0.</w:t>
                  </w:r>
                  <w:r>
                    <w:rPr>
                      <w:rFonts w:hint="eastAsia"/>
                      <w:szCs w:val="20"/>
                    </w:rPr>
                    <w:t>1317</w:t>
                  </w:r>
                </w:p>
              </w:tc>
              <w:tc>
                <w:tcPr>
                  <w:tcW w:w="1093" w:type="dxa"/>
                  <w:shd w:val="clear" w:color="auto" w:fill="F1F1F1" w:themeFill="background1" w:themeFillShade="F2"/>
                  <w:vAlign w:val="center"/>
                </w:tcPr>
                <w:p>
                  <w:pPr>
                    <w:snapToGrid w:val="0"/>
                    <w:jc w:val="center"/>
                    <w:rPr>
                      <w:szCs w:val="20"/>
                    </w:rPr>
                  </w:pPr>
                  <w:r>
                    <w:rPr>
                      <w:rFonts w:eastAsia="等线" w:cs="Arial"/>
                      <w:szCs w:val="20"/>
                    </w:rPr>
                    <w:t>0.1558</w:t>
                  </w:r>
                </w:p>
              </w:tc>
              <w:tc>
                <w:tcPr>
                  <w:tcW w:w="1434" w:type="dxa"/>
                  <w:shd w:val="clear" w:color="auto" w:fill="FFFFFF"/>
                  <w:vAlign w:val="center"/>
                </w:tcPr>
                <w:p>
                  <w:pPr>
                    <w:snapToGrid w:val="0"/>
                    <w:jc w:val="center"/>
                    <w:rPr>
                      <w:szCs w:val="20"/>
                    </w:rPr>
                  </w:pPr>
                  <w:r>
                    <w:rPr>
                      <w:rFonts w:hint="eastAsia"/>
                    </w:rPr>
                    <w:t>0.0391</w:t>
                  </w:r>
                </w:p>
              </w:tc>
              <w:tc>
                <w:tcPr>
                  <w:tcW w:w="1256" w:type="dxa"/>
                  <w:shd w:val="clear" w:color="auto" w:fill="F1F1F1" w:themeFill="background1" w:themeFillShade="F2"/>
                  <w:vAlign w:val="center"/>
                </w:tcPr>
                <w:p>
                  <w:pPr>
                    <w:snapToGrid w:val="0"/>
                    <w:jc w:val="center"/>
                    <w:rPr>
                      <w:rFonts w:eastAsia="等线" w:cs="Arial"/>
                      <w:szCs w:val="20"/>
                    </w:rPr>
                  </w:pPr>
                  <w:r>
                    <w:t>0.19255</w:t>
                  </w:r>
                </w:p>
              </w:tc>
              <w:tc>
                <w:tcPr>
                  <w:tcW w:w="1249" w:type="dxa"/>
                  <w:shd w:val="clear" w:color="auto" w:fill="auto"/>
                </w:tcPr>
                <w:p>
                  <w:pPr>
                    <w:snapToGrid w:val="0"/>
                    <w:jc w:val="center"/>
                  </w:pPr>
                  <w:r>
                    <w:rPr>
                      <w:rFonts w:hint="eastAsia"/>
                    </w:rPr>
                    <w:t>0.179783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1" w:hRule="atLeast"/>
              </w:trPr>
              <w:tc>
                <w:tcPr>
                  <w:tcW w:w="1563" w:type="dxa"/>
                  <w:vMerge w:val="continue"/>
                  <w:shd w:val="clear" w:color="auto" w:fill="auto"/>
                  <w:vAlign w:val="center"/>
                </w:tcPr>
                <w:p>
                  <w:pPr>
                    <w:snapToGrid w:val="0"/>
                    <w:jc w:val="center"/>
                    <w:rPr>
                      <w:szCs w:val="20"/>
                    </w:rPr>
                  </w:pPr>
                </w:p>
              </w:tc>
              <w:tc>
                <w:tcPr>
                  <w:tcW w:w="588" w:type="dxa"/>
                  <w:shd w:val="clear" w:color="auto" w:fill="auto"/>
                  <w:vAlign w:val="center"/>
                </w:tcPr>
                <w:p>
                  <w:pPr>
                    <w:snapToGrid w:val="0"/>
                    <w:jc w:val="center"/>
                    <w:rPr>
                      <w:szCs w:val="20"/>
                    </w:rPr>
                  </w:pPr>
                  <m:oMathPara>
                    <m:oMath>
                      <m:sSub>
                        <m:sSubPr>
                          <m:ctrlPr>
                            <w:rPr>
                              <w:rFonts w:ascii="Cambria Math" w:hAnsi="Cambria Math"/>
                              <w:szCs w:val="20"/>
                            </w:rPr>
                          </m:ctrlPr>
                        </m:sSubPr>
                        <m:e>
                          <m:r>
                            <m:rPr/>
                            <w:rPr>
                              <w:rFonts w:ascii="Cambria Math"/>
                              <w:szCs w:val="20"/>
                            </w:rPr>
                            <m:t>c</m:t>
                          </m:r>
                          <m:ctrlPr>
                            <w:rPr>
                              <w:rFonts w:ascii="Cambria Math" w:hAnsi="Cambria Math"/>
                              <w:szCs w:val="20"/>
                            </w:rPr>
                          </m:ctrlPr>
                        </m:e>
                        <m:sub>
                          <m:r>
                            <m:rPr>
                              <m:sty m:val="p"/>
                            </m:rPr>
                            <w:rPr>
                              <w:rFonts w:ascii="Cambria Math"/>
                              <w:szCs w:val="20"/>
                            </w:rPr>
                            <m:t>1</m:t>
                          </m:r>
                          <m:ctrlPr>
                            <w:rPr>
                              <w:rFonts w:ascii="Cambria Math" w:hAnsi="Cambria Math"/>
                              <w:szCs w:val="20"/>
                            </w:rPr>
                          </m:ctrlPr>
                        </m:sub>
                      </m:sSub>
                    </m:oMath>
                  </m:oMathPara>
                </w:p>
              </w:tc>
              <w:tc>
                <w:tcPr>
                  <w:tcW w:w="1575" w:type="dxa"/>
                  <w:shd w:val="clear" w:color="auto" w:fill="auto"/>
                  <w:vAlign w:val="center"/>
                </w:tcPr>
                <w:p>
                  <w:pPr>
                    <w:snapToGrid w:val="0"/>
                    <w:jc w:val="center"/>
                    <w:rPr>
                      <w:szCs w:val="20"/>
                    </w:rPr>
                  </w:pPr>
                  <w:r>
                    <w:rPr>
                      <w:rFonts w:hint="eastAsia"/>
                      <w:szCs w:val="20"/>
                    </w:rPr>
                    <w:t>68.7778</w:t>
                  </w:r>
                </w:p>
              </w:tc>
              <w:tc>
                <w:tcPr>
                  <w:tcW w:w="1093" w:type="dxa"/>
                  <w:shd w:val="clear" w:color="auto" w:fill="F1F1F1" w:themeFill="background1" w:themeFillShade="F2"/>
                  <w:vAlign w:val="center"/>
                </w:tcPr>
                <w:p>
                  <w:pPr>
                    <w:snapToGrid w:val="0"/>
                    <w:jc w:val="center"/>
                    <w:rPr>
                      <w:szCs w:val="20"/>
                    </w:rPr>
                  </w:pPr>
                  <w:r>
                    <w:rPr>
                      <w:rFonts w:eastAsia="等线" w:cs="Arial"/>
                      <w:szCs w:val="20"/>
                    </w:rPr>
                    <w:t>15.2697</w:t>
                  </w:r>
                </w:p>
              </w:tc>
              <w:tc>
                <w:tcPr>
                  <w:tcW w:w="1434" w:type="dxa"/>
                  <w:shd w:val="clear" w:color="auto" w:fill="FFFFFF"/>
                  <w:vAlign w:val="center"/>
                </w:tcPr>
                <w:p>
                  <w:pPr>
                    <w:snapToGrid w:val="0"/>
                    <w:jc w:val="center"/>
                    <w:rPr>
                      <w:szCs w:val="20"/>
                    </w:rPr>
                  </w:pPr>
                  <w:r>
                    <w:rPr>
                      <w:rFonts w:hint="eastAsia"/>
                    </w:rPr>
                    <w:t>1.2940</w:t>
                  </w:r>
                </w:p>
              </w:tc>
              <w:tc>
                <w:tcPr>
                  <w:tcW w:w="1256" w:type="dxa"/>
                  <w:shd w:val="clear" w:color="auto" w:fill="F1F1F1" w:themeFill="background1" w:themeFillShade="F2"/>
                  <w:vAlign w:val="center"/>
                </w:tcPr>
                <w:p>
                  <w:pPr>
                    <w:snapToGrid w:val="0"/>
                    <w:jc w:val="center"/>
                    <w:rPr>
                      <w:rFonts w:eastAsia="等线" w:cs="Arial"/>
                      <w:szCs w:val="20"/>
                    </w:rPr>
                  </w:pPr>
                  <w:r>
                    <w:t>4.99</w:t>
                  </w:r>
                </w:p>
              </w:tc>
              <w:tc>
                <w:tcPr>
                  <w:tcW w:w="1249" w:type="dxa"/>
                  <w:shd w:val="clear" w:color="auto" w:fill="auto"/>
                </w:tcPr>
                <w:p>
                  <w:pPr>
                    <w:snapToGrid w:val="0"/>
                    <w:jc w:val="center"/>
                  </w:pPr>
                  <w:r>
                    <w:rPr>
                      <w:rFonts w:hint="eastAsia"/>
                    </w:rPr>
                    <w:t>1.130020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1" w:hRule="atLeast"/>
              </w:trPr>
              <w:tc>
                <w:tcPr>
                  <w:tcW w:w="1563" w:type="dxa"/>
                  <w:vMerge w:val="restart"/>
                  <w:shd w:val="clear" w:color="auto" w:fill="auto"/>
                  <w:vAlign w:val="center"/>
                </w:tcPr>
                <w:p>
                  <w:pPr>
                    <w:snapToGrid w:val="0"/>
                    <w:jc w:val="center"/>
                    <w:rPr>
                      <w:szCs w:val="20"/>
                    </w:rPr>
                  </w:pPr>
                  <w:r>
                    <w:rPr>
                      <w:rFonts w:hint="eastAsia"/>
                      <w:szCs w:val="20"/>
                    </w:rPr>
                    <w:t>Distribution of height of reference points</w:t>
                  </w:r>
                </w:p>
              </w:tc>
              <w:tc>
                <w:tcPr>
                  <w:tcW w:w="588" w:type="dxa"/>
                  <w:shd w:val="clear" w:color="auto" w:fill="auto"/>
                  <w:vAlign w:val="center"/>
                </w:tcPr>
                <w:p>
                  <w:pPr>
                    <w:snapToGrid w:val="0"/>
                    <w:jc w:val="center"/>
                    <w:rPr>
                      <w:szCs w:val="20"/>
                    </w:rPr>
                  </w:pPr>
                  <m:oMathPara>
                    <m:oMath>
                      <m:sSub>
                        <m:sSubPr>
                          <m:ctrlPr>
                            <w:rPr>
                              <w:rFonts w:ascii="Cambria Math" w:hAnsi="Cambria Math"/>
                              <w:szCs w:val="20"/>
                            </w:rPr>
                          </m:ctrlPr>
                        </m:sSubPr>
                        <m:e>
                          <m:r>
                            <m:rPr/>
                            <w:rPr>
                              <w:rFonts w:ascii="Cambria Math"/>
                              <w:szCs w:val="20"/>
                            </w:rPr>
                            <m:t>α</m:t>
                          </m:r>
                          <m:ctrlPr>
                            <w:rPr>
                              <w:rFonts w:ascii="Cambria Math" w:hAnsi="Cambria Math"/>
                              <w:szCs w:val="20"/>
                            </w:rPr>
                          </m:ctrlPr>
                        </m:e>
                        <m:sub>
                          <m:r>
                            <m:rPr>
                              <m:sty m:val="p"/>
                            </m:rPr>
                            <w:rPr>
                              <w:rFonts w:ascii="Cambria Math"/>
                              <w:szCs w:val="20"/>
                            </w:rPr>
                            <m:t>2</m:t>
                          </m:r>
                          <m:ctrlPr>
                            <w:rPr>
                              <w:rFonts w:ascii="Cambria Math" w:hAnsi="Cambria Math"/>
                              <w:szCs w:val="20"/>
                            </w:rPr>
                          </m:ctrlPr>
                        </m:sub>
                      </m:sSub>
                    </m:oMath>
                  </m:oMathPara>
                </w:p>
              </w:tc>
              <w:tc>
                <w:tcPr>
                  <w:tcW w:w="1575" w:type="dxa"/>
                  <w:shd w:val="clear" w:color="auto" w:fill="auto"/>
                  <w:vAlign w:val="center"/>
                </w:tcPr>
                <w:p>
                  <w:pPr>
                    <w:snapToGrid w:val="0"/>
                    <w:jc w:val="center"/>
                    <w:rPr>
                      <w:szCs w:val="20"/>
                    </w:rPr>
                  </w:pPr>
                  <w:r>
                    <w:rPr>
                      <w:rFonts w:hint="eastAsia"/>
                      <w:szCs w:val="20"/>
                    </w:rPr>
                    <w:t>16.2253</w:t>
                  </w:r>
                </w:p>
              </w:tc>
              <w:tc>
                <w:tcPr>
                  <w:tcW w:w="1093" w:type="dxa"/>
                  <w:shd w:val="clear" w:color="auto" w:fill="F1F1F1" w:themeFill="background1" w:themeFillShade="F2"/>
                  <w:vAlign w:val="center"/>
                </w:tcPr>
                <w:p>
                  <w:pPr>
                    <w:snapToGrid w:val="0"/>
                    <w:jc w:val="center"/>
                    <w:rPr>
                      <w:szCs w:val="20"/>
                    </w:rPr>
                  </w:pPr>
                  <w:r>
                    <w:rPr>
                      <w:rFonts w:eastAsia="等线" w:cs="Arial"/>
                      <w:szCs w:val="20"/>
                    </w:rPr>
                    <w:t>12.0487</w:t>
                  </w:r>
                </w:p>
              </w:tc>
              <w:tc>
                <w:tcPr>
                  <w:tcW w:w="1434" w:type="dxa"/>
                  <w:shd w:val="clear" w:color="auto" w:fill="FFFFFF"/>
                  <w:vAlign w:val="center"/>
                </w:tcPr>
                <w:p>
                  <w:pPr>
                    <w:snapToGrid w:val="0"/>
                    <w:jc w:val="center"/>
                    <w:rPr>
                      <w:szCs w:val="20"/>
                    </w:rPr>
                  </w:pPr>
                  <w:r>
                    <w:rPr>
                      <w:rFonts w:hint="eastAsia"/>
                    </w:rPr>
                    <w:t>0.0007</w:t>
                  </w:r>
                </w:p>
              </w:tc>
              <w:tc>
                <w:tcPr>
                  <w:tcW w:w="1256" w:type="dxa"/>
                  <w:shd w:val="clear" w:color="auto" w:fill="F1F1F1" w:themeFill="background1" w:themeFillShade="F2"/>
                  <w:vAlign w:val="center"/>
                </w:tcPr>
                <w:p>
                  <w:pPr>
                    <w:snapToGrid w:val="0"/>
                    <w:jc w:val="center"/>
                    <w:rPr>
                      <w:rFonts w:eastAsia="等线" w:cs="Arial"/>
                      <w:szCs w:val="20"/>
                    </w:rPr>
                  </w:pPr>
                  <w:r>
                    <w:t>1.3293</w:t>
                  </w:r>
                </w:p>
              </w:tc>
              <w:tc>
                <w:tcPr>
                  <w:tcW w:w="1249" w:type="dxa"/>
                  <w:shd w:val="clear" w:color="auto" w:fill="auto"/>
                </w:tcPr>
                <w:p>
                  <w:pPr>
                    <w:snapToGrid w:val="0"/>
                    <w:jc w:val="center"/>
                  </w:pPr>
                  <w:r>
                    <w:rPr>
                      <w:rFonts w:hint="eastAsia"/>
                    </w:rPr>
                    <w:t>0.283447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1" w:hRule="atLeast"/>
              </w:trPr>
              <w:tc>
                <w:tcPr>
                  <w:tcW w:w="1563" w:type="dxa"/>
                  <w:vMerge w:val="continue"/>
                  <w:shd w:val="clear" w:color="auto" w:fill="auto"/>
                  <w:vAlign w:val="center"/>
                </w:tcPr>
                <w:p>
                  <w:pPr>
                    <w:snapToGrid w:val="0"/>
                    <w:jc w:val="center"/>
                    <w:rPr>
                      <w:szCs w:val="20"/>
                    </w:rPr>
                  </w:pPr>
                </w:p>
              </w:tc>
              <w:tc>
                <w:tcPr>
                  <w:tcW w:w="588" w:type="dxa"/>
                  <w:shd w:val="clear" w:color="auto" w:fill="auto"/>
                  <w:vAlign w:val="center"/>
                </w:tcPr>
                <w:p>
                  <w:pPr>
                    <w:snapToGrid w:val="0"/>
                    <w:jc w:val="center"/>
                    <w:rPr>
                      <w:szCs w:val="20"/>
                    </w:rPr>
                  </w:pPr>
                  <m:oMathPara>
                    <m:oMath>
                      <m:sSub>
                        <m:sSubPr>
                          <m:ctrlPr>
                            <w:rPr>
                              <w:rFonts w:ascii="Cambria Math" w:hAnsi="Cambria Math"/>
                              <w:szCs w:val="20"/>
                            </w:rPr>
                          </m:ctrlPr>
                        </m:sSubPr>
                        <m:e>
                          <m:r>
                            <m:rPr/>
                            <w:rPr>
                              <w:rFonts w:ascii="Cambria Math"/>
                              <w:szCs w:val="20"/>
                            </w:rPr>
                            <m:t>β</m:t>
                          </m:r>
                          <m:ctrlPr>
                            <w:rPr>
                              <w:rFonts w:ascii="Cambria Math" w:hAnsi="Cambria Math"/>
                              <w:szCs w:val="20"/>
                            </w:rPr>
                          </m:ctrlPr>
                        </m:e>
                        <m:sub>
                          <m:r>
                            <m:rPr>
                              <m:sty m:val="p"/>
                            </m:rPr>
                            <w:rPr>
                              <w:rFonts w:ascii="Cambria Math"/>
                              <w:szCs w:val="20"/>
                            </w:rPr>
                            <m:t>2</m:t>
                          </m:r>
                          <m:ctrlPr>
                            <w:rPr>
                              <w:rFonts w:ascii="Cambria Math" w:hAnsi="Cambria Math"/>
                              <w:szCs w:val="20"/>
                            </w:rPr>
                          </m:ctrlPr>
                        </m:sub>
                      </m:sSub>
                    </m:oMath>
                  </m:oMathPara>
                </w:p>
              </w:tc>
              <w:tc>
                <w:tcPr>
                  <w:tcW w:w="1575" w:type="dxa"/>
                  <w:shd w:val="clear" w:color="auto" w:fill="auto"/>
                  <w:vAlign w:val="center"/>
                </w:tcPr>
                <w:p>
                  <w:pPr>
                    <w:snapToGrid w:val="0"/>
                    <w:jc w:val="center"/>
                    <w:rPr>
                      <w:szCs w:val="20"/>
                    </w:rPr>
                  </w:pPr>
                  <w:r>
                    <w:rPr>
                      <w:rFonts w:hint="eastAsia"/>
                      <w:szCs w:val="20"/>
                    </w:rPr>
                    <w:t>1.9218</w:t>
                  </w:r>
                </w:p>
              </w:tc>
              <w:tc>
                <w:tcPr>
                  <w:tcW w:w="1093" w:type="dxa"/>
                  <w:shd w:val="clear" w:color="auto" w:fill="F1F1F1" w:themeFill="background1" w:themeFillShade="F2"/>
                  <w:vAlign w:val="center"/>
                </w:tcPr>
                <w:p>
                  <w:pPr>
                    <w:snapToGrid w:val="0"/>
                    <w:jc w:val="center"/>
                    <w:rPr>
                      <w:szCs w:val="20"/>
                    </w:rPr>
                  </w:pPr>
                  <w:r>
                    <w:rPr>
                      <w:rFonts w:eastAsia="等线" w:cs="Arial"/>
                      <w:szCs w:val="20"/>
                    </w:rPr>
                    <w:t>2.3261</w:t>
                  </w:r>
                </w:p>
              </w:tc>
              <w:tc>
                <w:tcPr>
                  <w:tcW w:w="1434" w:type="dxa"/>
                  <w:shd w:val="clear" w:color="auto" w:fill="FFFFFF"/>
                  <w:vAlign w:val="center"/>
                </w:tcPr>
                <w:p>
                  <w:pPr>
                    <w:snapToGrid w:val="0"/>
                    <w:jc w:val="center"/>
                    <w:rPr>
                      <w:szCs w:val="20"/>
                    </w:rPr>
                  </w:pPr>
                  <w:r>
                    <w:rPr>
                      <w:rFonts w:hint="eastAsia"/>
                    </w:rPr>
                    <w:t>5.0146</w:t>
                  </w:r>
                </w:p>
              </w:tc>
              <w:tc>
                <w:tcPr>
                  <w:tcW w:w="1256" w:type="dxa"/>
                  <w:shd w:val="clear" w:color="auto" w:fill="F1F1F1" w:themeFill="background1" w:themeFillShade="F2"/>
                  <w:vAlign w:val="center"/>
                </w:tcPr>
                <w:p>
                  <w:pPr>
                    <w:snapToGrid w:val="0"/>
                    <w:jc w:val="center"/>
                    <w:rPr>
                      <w:rFonts w:eastAsia="等线" w:cs="Arial"/>
                      <w:szCs w:val="20"/>
                    </w:rPr>
                  </w:pPr>
                  <w:r>
                    <w:t>0.1442</w:t>
                  </w:r>
                </w:p>
              </w:tc>
              <w:tc>
                <w:tcPr>
                  <w:tcW w:w="1249" w:type="dxa"/>
                  <w:shd w:val="clear" w:color="auto" w:fill="auto"/>
                </w:tcPr>
                <w:p>
                  <w:pPr>
                    <w:snapToGrid w:val="0"/>
                    <w:jc w:val="center"/>
                  </w:pPr>
                  <w:r>
                    <w:rPr>
                      <w:rFonts w:hint="eastAsia"/>
                    </w:rPr>
                    <w:t>0.435965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1563" w:type="dxa"/>
                  <w:vMerge w:val="continue"/>
                  <w:shd w:val="clear" w:color="auto" w:fill="auto"/>
                  <w:vAlign w:val="center"/>
                </w:tcPr>
                <w:p>
                  <w:pPr>
                    <w:snapToGrid w:val="0"/>
                    <w:jc w:val="center"/>
                    <w:rPr>
                      <w:szCs w:val="20"/>
                    </w:rPr>
                  </w:pPr>
                </w:p>
              </w:tc>
              <w:tc>
                <w:tcPr>
                  <w:tcW w:w="588" w:type="dxa"/>
                  <w:shd w:val="clear" w:color="auto" w:fill="auto"/>
                  <w:vAlign w:val="center"/>
                </w:tcPr>
                <w:p>
                  <w:pPr>
                    <w:snapToGrid w:val="0"/>
                    <w:jc w:val="center"/>
                    <w:rPr>
                      <w:szCs w:val="20"/>
                    </w:rPr>
                  </w:pPr>
                  <m:oMathPara>
                    <m:oMath>
                      <m:sSub>
                        <m:sSubPr>
                          <m:ctrlPr>
                            <w:rPr>
                              <w:rFonts w:ascii="Cambria Math" w:hAnsi="Cambria Math"/>
                              <w:szCs w:val="20"/>
                            </w:rPr>
                          </m:ctrlPr>
                        </m:sSubPr>
                        <m:e>
                          <m:r>
                            <m:rPr/>
                            <w:rPr>
                              <w:rFonts w:ascii="Cambria Math"/>
                              <w:szCs w:val="20"/>
                            </w:rPr>
                            <m:t>c</m:t>
                          </m:r>
                          <m:ctrlPr>
                            <w:rPr>
                              <w:rFonts w:ascii="Cambria Math" w:hAnsi="Cambria Math"/>
                              <w:szCs w:val="20"/>
                            </w:rPr>
                          </m:ctrlPr>
                        </m:e>
                        <m:sub>
                          <m:r>
                            <m:rPr>
                              <m:sty m:val="p"/>
                            </m:rPr>
                            <w:rPr>
                              <w:rFonts w:ascii="Cambria Math"/>
                              <w:szCs w:val="20"/>
                            </w:rPr>
                            <m:t>2</m:t>
                          </m:r>
                          <m:ctrlPr>
                            <w:rPr>
                              <w:rFonts w:ascii="Cambria Math" w:hAnsi="Cambria Math"/>
                              <w:szCs w:val="20"/>
                            </w:rPr>
                          </m:ctrlPr>
                        </m:sub>
                      </m:sSub>
                    </m:oMath>
                  </m:oMathPara>
                </w:p>
              </w:tc>
              <w:tc>
                <w:tcPr>
                  <w:tcW w:w="1575" w:type="dxa"/>
                  <w:shd w:val="clear" w:color="auto" w:fill="auto"/>
                  <w:vAlign w:val="center"/>
                </w:tcPr>
                <w:p>
                  <w:pPr>
                    <w:snapToGrid w:val="0"/>
                    <w:jc w:val="center"/>
                    <w:rPr>
                      <w:szCs w:val="20"/>
                    </w:rPr>
                  </w:pPr>
                  <w:r>
                    <w:rPr>
                      <w:rFonts w:hint="eastAsia"/>
                      <w:szCs w:val="20"/>
                    </w:rPr>
                    <w:t>2.6142</w:t>
                  </w:r>
                </w:p>
              </w:tc>
              <w:tc>
                <w:tcPr>
                  <w:tcW w:w="1093" w:type="dxa"/>
                  <w:shd w:val="clear" w:color="auto" w:fill="F1F1F1" w:themeFill="background1" w:themeFillShade="F2"/>
                  <w:vAlign w:val="center"/>
                </w:tcPr>
                <w:p>
                  <w:pPr>
                    <w:snapToGrid w:val="0"/>
                    <w:jc w:val="center"/>
                    <w:rPr>
                      <w:szCs w:val="20"/>
                    </w:rPr>
                  </w:pPr>
                  <w:r>
                    <w:rPr>
                      <w:rFonts w:eastAsia="等线" w:cs="Arial"/>
                      <w:szCs w:val="20"/>
                    </w:rPr>
                    <w:t>0.0157</w:t>
                  </w:r>
                </w:p>
              </w:tc>
              <w:tc>
                <w:tcPr>
                  <w:tcW w:w="1434" w:type="dxa"/>
                  <w:shd w:val="clear" w:color="auto" w:fill="FFFFFF"/>
                  <w:vAlign w:val="center"/>
                </w:tcPr>
                <w:p>
                  <w:pPr>
                    <w:snapToGrid w:val="0"/>
                    <w:jc w:val="center"/>
                    <w:rPr>
                      <w:szCs w:val="20"/>
                    </w:rPr>
                  </w:pPr>
                  <w:r>
                    <w:rPr>
                      <w:rFonts w:hint="eastAsia"/>
                    </w:rPr>
                    <w:t>0.0522</w:t>
                  </w:r>
                </w:p>
              </w:tc>
              <w:tc>
                <w:tcPr>
                  <w:tcW w:w="1256" w:type="dxa"/>
                  <w:shd w:val="clear" w:color="auto" w:fill="F1F1F1" w:themeFill="background1" w:themeFillShade="F2"/>
                  <w:vAlign w:val="center"/>
                </w:tcPr>
                <w:p>
                  <w:pPr>
                    <w:snapToGrid w:val="0"/>
                    <w:jc w:val="center"/>
                    <w:rPr>
                      <w:rFonts w:eastAsia="等线" w:cs="Arial"/>
                      <w:szCs w:val="20"/>
                    </w:rPr>
                  </w:pPr>
                  <w:r>
                    <w:t>-13.19</w:t>
                  </w:r>
                </w:p>
              </w:tc>
              <w:tc>
                <w:tcPr>
                  <w:tcW w:w="1249" w:type="dxa"/>
                  <w:shd w:val="clear" w:color="auto" w:fill="auto"/>
                </w:tcPr>
                <w:p>
                  <w:pPr>
                    <w:snapToGrid w:val="0"/>
                    <w:jc w:val="center"/>
                  </w:pPr>
                  <w:r>
                    <w:rPr>
                      <w:rFonts w:hint="eastAsia"/>
                    </w:rPr>
                    <w:t>-17.043530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151" w:type="dxa"/>
                  <w:gridSpan w:val="2"/>
                  <w:shd w:val="clear" w:color="auto" w:fill="auto"/>
                  <w:vAlign w:val="center"/>
                </w:tcPr>
                <w:p>
                  <w:pPr>
                    <w:snapToGrid w:val="0"/>
                    <w:jc w:val="center"/>
                    <w:rPr>
                      <w:strike/>
                      <w:szCs w:val="20"/>
                    </w:rPr>
                  </w:pPr>
                  <w:r>
                    <w:rPr>
                      <w:rFonts w:hAnsi="Cambria Math" w:eastAsia="宋体"/>
                      <w:strike/>
                      <w:szCs w:val="20"/>
                    </w:rPr>
                    <w:t>scaling factor d_s to d3D (if validated)</w:t>
                  </w:r>
                </w:p>
              </w:tc>
              <w:tc>
                <w:tcPr>
                  <w:tcW w:w="1575" w:type="dxa"/>
                  <w:shd w:val="clear" w:color="auto" w:fill="auto"/>
                  <w:vAlign w:val="center"/>
                </w:tcPr>
                <w:p>
                  <w:pPr>
                    <w:snapToGrid w:val="0"/>
                    <w:jc w:val="center"/>
                    <w:rPr>
                      <w:strike/>
                      <w:szCs w:val="20"/>
                    </w:rPr>
                  </w:pPr>
                </w:p>
              </w:tc>
              <w:tc>
                <w:tcPr>
                  <w:tcW w:w="1093" w:type="dxa"/>
                  <w:shd w:val="clear" w:color="auto" w:fill="F1F1F1" w:themeFill="background1" w:themeFillShade="F2"/>
                  <w:vAlign w:val="center"/>
                </w:tcPr>
                <w:p>
                  <w:pPr>
                    <w:snapToGrid w:val="0"/>
                    <w:jc w:val="center"/>
                    <w:rPr>
                      <w:strike/>
                      <w:szCs w:val="20"/>
                    </w:rPr>
                  </w:pPr>
                </w:p>
              </w:tc>
              <w:tc>
                <w:tcPr>
                  <w:tcW w:w="1434" w:type="dxa"/>
                  <w:shd w:val="clear" w:color="auto" w:fill="FFFFFF"/>
                  <w:vAlign w:val="center"/>
                </w:tcPr>
                <w:p>
                  <w:pPr>
                    <w:snapToGrid w:val="0"/>
                    <w:jc w:val="center"/>
                    <w:rPr>
                      <w:strike/>
                      <w:szCs w:val="20"/>
                    </w:rPr>
                  </w:pPr>
                </w:p>
              </w:tc>
              <w:tc>
                <w:tcPr>
                  <w:tcW w:w="1256" w:type="dxa"/>
                  <w:shd w:val="clear" w:color="auto" w:fill="F1F1F1" w:themeFill="background1" w:themeFillShade="F2"/>
                  <w:vAlign w:val="center"/>
                </w:tcPr>
                <w:p>
                  <w:pPr>
                    <w:snapToGrid w:val="0"/>
                    <w:jc w:val="center"/>
                    <w:rPr>
                      <w:rFonts w:eastAsia="等线" w:cs="Arial"/>
                      <w:strike/>
                      <w:szCs w:val="20"/>
                    </w:rPr>
                  </w:pPr>
                </w:p>
              </w:tc>
              <w:tc>
                <w:tcPr>
                  <w:tcW w:w="1249" w:type="dxa"/>
                  <w:shd w:val="clear" w:color="auto" w:fill="auto"/>
                  <w:vAlign w:val="center"/>
                </w:tcPr>
                <w:p>
                  <w:pPr>
                    <w:snapToGrid w:val="0"/>
                    <w:jc w:val="center"/>
                    <w:rPr>
                      <w:strike/>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151" w:type="dxa"/>
                  <w:gridSpan w:val="2"/>
                  <w:shd w:val="clear" w:color="auto" w:fill="auto"/>
                  <w:vAlign w:val="center"/>
                </w:tcPr>
                <w:p>
                  <w:pPr>
                    <w:snapToGrid w:val="0"/>
                    <w:jc w:val="center"/>
                    <w:rPr>
                      <w:szCs w:val="20"/>
                    </w:rPr>
                  </w:pPr>
                  <w:r>
                    <w:rPr>
                      <w:szCs w:val="20"/>
                    </w:rPr>
                    <w:t>Threshold D for ZOA</w:t>
                  </w:r>
                </w:p>
              </w:tc>
              <w:tc>
                <w:tcPr>
                  <w:tcW w:w="1575" w:type="dxa"/>
                  <w:shd w:val="clear" w:color="auto" w:fill="auto"/>
                  <w:vAlign w:val="center"/>
                </w:tcPr>
                <w:p>
                  <w:pPr>
                    <w:snapToGrid w:val="0"/>
                    <w:jc w:val="center"/>
                    <w:rPr>
                      <w:szCs w:val="20"/>
                    </w:rPr>
                  </w:pPr>
                  <w:r>
                    <w:rPr>
                      <w:rFonts w:hint="eastAsia"/>
                      <w:szCs w:val="20"/>
                    </w:rPr>
                    <w:t>8</w:t>
                  </w:r>
                  <w:r>
                    <w:rPr>
                      <w:szCs w:val="20"/>
                    </w:rPr>
                    <w:t>0</w:t>
                  </w:r>
                </w:p>
              </w:tc>
              <w:tc>
                <w:tcPr>
                  <w:tcW w:w="1093" w:type="dxa"/>
                  <w:shd w:val="clear" w:color="auto" w:fill="EDEDED"/>
                  <w:vAlign w:val="center"/>
                </w:tcPr>
                <w:p>
                  <w:pPr>
                    <w:snapToGrid w:val="0"/>
                    <w:jc w:val="center"/>
                    <w:rPr>
                      <w:szCs w:val="20"/>
                    </w:rPr>
                  </w:pPr>
                  <w:r>
                    <w:rPr>
                      <w:rFonts w:hint="eastAsia"/>
                      <w:szCs w:val="20"/>
                    </w:rPr>
                    <w:t>5</w:t>
                  </w:r>
                  <w:r>
                    <w:rPr>
                      <w:szCs w:val="20"/>
                    </w:rPr>
                    <w:t>0</w:t>
                  </w:r>
                </w:p>
              </w:tc>
              <w:tc>
                <w:tcPr>
                  <w:tcW w:w="1434" w:type="dxa"/>
                  <w:shd w:val="clear" w:color="auto" w:fill="FFFFFF"/>
                  <w:vAlign w:val="center"/>
                </w:tcPr>
                <w:p>
                  <w:pPr>
                    <w:snapToGrid w:val="0"/>
                    <w:jc w:val="center"/>
                    <w:rPr>
                      <w:szCs w:val="20"/>
                    </w:rPr>
                  </w:pPr>
                  <w:r>
                    <w:rPr>
                      <w:rFonts w:hint="eastAsia"/>
                      <w:szCs w:val="20"/>
                    </w:rPr>
                    <w:t>9</w:t>
                  </w:r>
                  <w:r>
                    <w:rPr>
                      <w:szCs w:val="20"/>
                    </w:rPr>
                    <w:t>0</w:t>
                  </w:r>
                </w:p>
              </w:tc>
              <w:tc>
                <w:tcPr>
                  <w:tcW w:w="1256" w:type="dxa"/>
                  <w:shd w:val="clear" w:color="auto" w:fill="F1F1F1" w:themeFill="background1" w:themeFillShade="F2"/>
                  <w:vAlign w:val="center"/>
                </w:tcPr>
                <w:p>
                  <w:pPr>
                    <w:snapToGrid w:val="0"/>
                    <w:jc w:val="center"/>
                    <w:rPr>
                      <w:rFonts w:eastAsia="等线" w:cs="Arial"/>
                      <w:szCs w:val="20"/>
                    </w:rPr>
                  </w:pPr>
                  <w:r>
                    <w:rPr>
                      <w:rFonts w:eastAsia="等线" w:cs="Arial"/>
                      <w:szCs w:val="20"/>
                    </w:rPr>
                    <w:t>N/A</w:t>
                  </w:r>
                </w:p>
              </w:tc>
              <w:tc>
                <w:tcPr>
                  <w:tcW w:w="1249" w:type="dxa"/>
                  <w:shd w:val="clear" w:color="auto" w:fill="auto"/>
                  <w:vAlign w:val="center"/>
                </w:tcPr>
                <w:p>
                  <w:pPr>
                    <w:snapToGrid w:val="0"/>
                    <w:jc w:val="center"/>
                    <w:rPr>
                      <w:szCs w:val="20"/>
                    </w:rPr>
                  </w:pPr>
                  <w:r>
                    <w:rPr>
                      <w:szCs w:val="20"/>
                    </w:rPr>
                    <w:t>N/A</w:t>
                  </w:r>
                </w:p>
              </w:tc>
            </w:tr>
          </w:tbl>
          <w:p>
            <w:pPr>
              <w:widowControl w:val="0"/>
              <w:snapToGrid w:val="0"/>
              <w:rPr>
                <w:rFonts w:eastAsia="宋体"/>
              </w:rPr>
            </w:pPr>
            <w:r>
              <w:rPr>
                <w:rFonts w:hint="eastAsia" w:eastAsia="宋体"/>
              </w:rPr>
              <w:t>Note</w:t>
            </w:r>
            <w:r>
              <w:rPr>
                <w:rFonts w:eastAsia="宋体"/>
              </w:rPr>
              <w:t xml:space="preserve"> 1</w:t>
            </w:r>
            <w:r>
              <w:rPr>
                <w:rFonts w:hint="eastAsia" w:eastAsia="宋体"/>
              </w:rPr>
              <w:t xml:space="preserve">: </w:t>
            </w:r>
            <w:r>
              <w:rPr>
                <w:rFonts w:eastAsia="宋体"/>
              </w:rPr>
              <w:t>Distributions of h</w:t>
            </w:r>
            <w:r>
              <w:rPr>
                <w:rFonts w:hint="eastAsia" w:eastAsia="宋体"/>
              </w:rPr>
              <w:t>eight and distance of reference point</w:t>
            </w:r>
            <w:r>
              <w:rPr>
                <w:rFonts w:eastAsia="宋体"/>
              </w:rPr>
              <w:t xml:space="preserve"> are not subject to geographical constraints on UT given </w:t>
            </w:r>
            <w:r>
              <w:rPr>
                <w:rFonts w:hint="eastAsia" w:eastAsia="宋体"/>
              </w:rPr>
              <w:t>in TR 38.901</w:t>
            </w:r>
            <w:r>
              <w:rPr>
                <w:rFonts w:eastAsia="宋体"/>
              </w:rPr>
              <w:t xml:space="preserve"> for the corresponding deployment scenario</w:t>
            </w:r>
            <w:r>
              <w:rPr>
                <w:rFonts w:hint="eastAsia" w:eastAsia="宋体"/>
              </w:rPr>
              <w:t>.</w:t>
            </w:r>
          </w:p>
          <w:p>
            <w:pPr>
              <w:widowControl w:val="0"/>
              <w:snapToGrid w:val="0"/>
              <w:rPr>
                <w:rFonts w:eastAsia="宋体"/>
              </w:rPr>
            </w:pPr>
            <w:r>
              <w:rPr>
                <w:rFonts w:eastAsia="宋体"/>
              </w:rPr>
              <w:t>Note 2: The reference points for generating the TRP monostatic background channel have no mobility, i.e. 0 km/h.</w:t>
            </w:r>
          </w:p>
          <w:p>
            <w:pPr>
              <w:snapToGrid w:val="0"/>
            </w:pPr>
          </w:p>
          <w:p>
            <w:pPr>
              <w:pStyle w:val="4"/>
              <w:tabs>
                <w:tab w:val="left" w:pos="425"/>
                <w:tab w:val="left" w:pos="720"/>
              </w:tabs>
              <w:snapToGrid w:val="0"/>
              <w:ind w:left="720" w:hanging="720"/>
              <w:rPr>
                <w:highlight w:val="green"/>
              </w:rPr>
            </w:pPr>
            <w:r>
              <w:rPr>
                <w:highlight w:val="green"/>
              </w:rPr>
              <w:t xml:space="preserve">Proposal 2.2-1-rev3 </w:t>
            </w:r>
          </w:p>
          <w:p>
            <w:pPr>
              <w:snapToGrid w:val="0"/>
              <w:jc w:val="both"/>
              <w:rPr>
                <w:rFonts w:hAnsi="Cambria Math" w:eastAsia="宋体"/>
              </w:rPr>
            </w:pPr>
            <w:r>
              <w:rPr>
                <w:rFonts w:hAnsi="Cambria Math" w:eastAsia="宋体"/>
              </w:rPr>
              <w:t xml:space="preserve">The values of the parameters to generate background channel for UT monostatic sensing for the following sensing scenarios are provided in the following table </w:t>
            </w:r>
          </w:p>
          <w:p>
            <w:pPr>
              <w:snapToGrid w:val="0"/>
              <w:rPr>
                <w:b/>
                <w:bCs/>
              </w:rPr>
            </w:pPr>
          </w:p>
          <w:tbl>
            <w:tblPr>
              <w:tblStyle w:val="27"/>
              <w:tblW w:w="8758" w:type="dxa"/>
              <w:tblInd w:w="534"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63"/>
              <w:gridCol w:w="588"/>
              <w:gridCol w:w="1575"/>
              <w:gridCol w:w="1093"/>
              <w:gridCol w:w="1434"/>
              <w:gridCol w:w="1256"/>
              <w:gridCol w:w="124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2" w:hRule="atLeast"/>
              </w:trPr>
              <w:tc>
                <w:tcPr>
                  <w:tcW w:w="2151" w:type="dxa"/>
                  <w:gridSpan w:val="2"/>
                  <w:vMerge w:val="restart"/>
                  <w:shd w:val="clear" w:color="auto" w:fill="auto"/>
                  <w:vAlign w:val="center"/>
                </w:tcPr>
                <w:p>
                  <w:pPr>
                    <w:snapToGrid w:val="0"/>
                    <w:jc w:val="center"/>
                    <w:rPr>
                      <w:szCs w:val="20"/>
                    </w:rPr>
                  </w:pPr>
                  <w:r>
                    <w:rPr>
                      <w:rFonts w:hint="eastAsia"/>
                      <w:szCs w:val="20"/>
                    </w:rPr>
                    <w:t>Scenario</w:t>
                  </w:r>
                </w:p>
              </w:tc>
              <w:tc>
                <w:tcPr>
                  <w:tcW w:w="6607" w:type="dxa"/>
                  <w:gridSpan w:val="5"/>
                  <w:shd w:val="clear" w:color="auto" w:fill="auto"/>
                  <w:vAlign w:val="center"/>
                </w:tcPr>
                <w:p>
                  <w:pPr>
                    <w:snapToGrid w:val="0"/>
                    <w:jc w:val="center"/>
                    <w:rPr>
                      <w:rFonts w:eastAsia="宋体"/>
                      <w:szCs w:val="20"/>
                    </w:rPr>
                  </w:pPr>
                  <w:r>
                    <w:rPr>
                      <w:rFonts w:eastAsia="宋体"/>
                      <w:szCs w:val="20"/>
                    </w:rPr>
                    <w:t>UT monostatic sensing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7" w:hRule="atLeast"/>
              </w:trPr>
              <w:tc>
                <w:tcPr>
                  <w:tcW w:w="2151" w:type="dxa"/>
                  <w:gridSpan w:val="2"/>
                  <w:vMerge w:val="continue"/>
                  <w:shd w:val="clear" w:color="auto" w:fill="auto"/>
                  <w:vAlign w:val="center"/>
                </w:tcPr>
                <w:p>
                  <w:pPr>
                    <w:snapToGrid w:val="0"/>
                    <w:jc w:val="center"/>
                    <w:rPr>
                      <w:szCs w:val="20"/>
                    </w:rPr>
                  </w:pPr>
                </w:p>
              </w:tc>
              <w:tc>
                <w:tcPr>
                  <w:tcW w:w="1575" w:type="dxa"/>
                  <w:shd w:val="clear" w:color="auto" w:fill="auto"/>
                  <w:vAlign w:val="center"/>
                </w:tcPr>
                <w:p>
                  <w:pPr>
                    <w:snapToGrid w:val="0"/>
                    <w:jc w:val="center"/>
                    <w:rPr>
                      <w:szCs w:val="20"/>
                    </w:rPr>
                  </w:pPr>
                  <w:r>
                    <w:rPr>
                      <w:rFonts w:hint="eastAsia"/>
                      <w:szCs w:val="20"/>
                    </w:rPr>
                    <w:t>U</w:t>
                  </w:r>
                  <w:r>
                    <w:rPr>
                      <w:szCs w:val="20"/>
                    </w:rPr>
                    <w:t>m</w:t>
                  </w:r>
                  <w:r>
                    <w:rPr>
                      <w:rFonts w:hint="eastAsia"/>
                      <w:szCs w:val="20"/>
                    </w:rPr>
                    <w:t>a /</w:t>
                  </w:r>
                </w:p>
                <w:p>
                  <w:pPr>
                    <w:snapToGrid w:val="0"/>
                    <w:jc w:val="center"/>
                    <w:rPr>
                      <w:szCs w:val="20"/>
                    </w:rPr>
                  </w:pPr>
                  <w:r>
                    <w:rPr>
                      <w:rFonts w:hint="eastAsia"/>
                      <w:szCs w:val="20"/>
                    </w:rPr>
                    <w:t>Urban grid</w:t>
                  </w:r>
                  <w:r>
                    <w:rPr>
                      <w:szCs w:val="20"/>
                    </w:rPr>
                    <w:t xml:space="preserve"> /</w:t>
                  </w:r>
                </w:p>
                <w:p>
                  <w:pPr>
                    <w:snapToGrid w:val="0"/>
                    <w:jc w:val="center"/>
                    <w:rPr>
                      <w:rFonts w:eastAsia="等线"/>
                      <w:szCs w:val="20"/>
                    </w:rPr>
                  </w:pPr>
                  <w:r>
                    <w:rPr>
                      <w:rFonts w:hint="eastAsia" w:eastAsia="等线"/>
                      <w:szCs w:val="20"/>
                    </w:rPr>
                    <w:t>H</w:t>
                  </w:r>
                  <w:r>
                    <w:rPr>
                      <w:rFonts w:eastAsia="等线"/>
                      <w:szCs w:val="20"/>
                    </w:rPr>
                    <w:t>ighway(FR2) /</w:t>
                  </w:r>
                </w:p>
                <w:p>
                  <w:pPr>
                    <w:snapToGrid w:val="0"/>
                    <w:jc w:val="center"/>
                    <w:rPr>
                      <w:szCs w:val="20"/>
                    </w:rPr>
                  </w:pPr>
                  <w:r>
                    <w:rPr>
                      <w:rFonts w:eastAsia="等线"/>
                      <w:szCs w:val="20"/>
                    </w:rPr>
                    <w:t>HST(FR2)</w:t>
                  </w:r>
                </w:p>
              </w:tc>
              <w:tc>
                <w:tcPr>
                  <w:tcW w:w="1093" w:type="dxa"/>
                  <w:shd w:val="clear" w:color="auto" w:fill="auto"/>
                  <w:vAlign w:val="center"/>
                </w:tcPr>
                <w:p>
                  <w:pPr>
                    <w:snapToGrid w:val="0"/>
                    <w:jc w:val="center"/>
                    <w:rPr>
                      <w:szCs w:val="20"/>
                    </w:rPr>
                  </w:pPr>
                  <w:r>
                    <w:rPr>
                      <w:rFonts w:hint="eastAsia"/>
                      <w:szCs w:val="20"/>
                    </w:rPr>
                    <w:t>UMi</w:t>
                  </w:r>
                </w:p>
              </w:tc>
              <w:tc>
                <w:tcPr>
                  <w:tcW w:w="1434" w:type="dxa"/>
                  <w:shd w:val="clear" w:color="auto" w:fill="auto"/>
                  <w:vAlign w:val="center"/>
                </w:tcPr>
                <w:p>
                  <w:pPr>
                    <w:snapToGrid w:val="0"/>
                    <w:jc w:val="center"/>
                    <w:rPr>
                      <w:szCs w:val="20"/>
                    </w:rPr>
                  </w:pPr>
                  <w:r>
                    <w:rPr>
                      <w:rFonts w:hint="eastAsia"/>
                      <w:szCs w:val="20"/>
                    </w:rPr>
                    <w:t>R</w:t>
                  </w:r>
                  <w:r>
                    <w:rPr>
                      <w:szCs w:val="20"/>
                    </w:rPr>
                    <w:t>m</w:t>
                  </w:r>
                  <w:r>
                    <w:rPr>
                      <w:rFonts w:hint="eastAsia"/>
                      <w:szCs w:val="20"/>
                    </w:rPr>
                    <w:t>a /</w:t>
                  </w:r>
                </w:p>
                <w:p>
                  <w:pPr>
                    <w:snapToGrid w:val="0"/>
                    <w:jc w:val="center"/>
                    <w:rPr>
                      <w:rFonts w:eastAsia="等线"/>
                      <w:szCs w:val="20"/>
                    </w:rPr>
                  </w:pPr>
                  <w:r>
                    <w:rPr>
                      <w:rFonts w:hint="eastAsia"/>
                      <w:szCs w:val="20"/>
                    </w:rPr>
                    <w:t>Highway</w:t>
                  </w:r>
                  <w:r>
                    <w:rPr>
                      <w:rFonts w:eastAsia="等线"/>
                      <w:szCs w:val="20"/>
                    </w:rPr>
                    <w:t>(FR1) /</w:t>
                  </w:r>
                </w:p>
                <w:p>
                  <w:pPr>
                    <w:snapToGrid w:val="0"/>
                    <w:jc w:val="center"/>
                    <w:rPr>
                      <w:szCs w:val="20"/>
                    </w:rPr>
                  </w:pPr>
                  <w:r>
                    <w:rPr>
                      <w:rFonts w:eastAsia="等线"/>
                      <w:szCs w:val="20"/>
                    </w:rPr>
                    <w:t>HST(FR1)</w:t>
                  </w:r>
                </w:p>
              </w:tc>
              <w:tc>
                <w:tcPr>
                  <w:tcW w:w="1256" w:type="dxa"/>
                  <w:shd w:val="clear" w:color="auto" w:fill="auto"/>
                  <w:vAlign w:val="center"/>
                </w:tcPr>
                <w:p>
                  <w:pPr>
                    <w:snapToGrid w:val="0"/>
                    <w:jc w:val="center"/>
                    <w:rPr>
                      <w:szCs w:val="20"/>
                    </w:rPr>
                  </w:pPr>
                  <w:r>
                    <w:rPr>
                      <w:rFonts w:hint="eastAsia"/>
                      <w:szCs w:val="20"/>
                    </w:rPr>
                    <w:t>Indoor office</w:t>
                  </w:r>
                </w:p>
              </w:tc>
              <w:tc>
                <w:tcPr>
                  <w:tcW w:w="1249" w:type="dxa"/>
                  <w:shd w:val="clear" w:color="auto" w:fill="auto"/>
                  <w:vAlign w:val="center"/>
                </w:tcPr>
                <w:p>
                  <w:pPr>
                    <w:snapToGrid w:val="0"/>
                    <w:jc w:val="center"/>
                    <w:rPr>
                      <w:szCs w:val="20"/>
                    </w:rPr>
                  </w:pPr>
                  <w:r>
                    <w:rPr>
                      <w:rFonts w:hint="eastAsia"/>
                      <w:szCs w:val="20"/>
                    </w:rPr>
                    <w:t xml:space="preserve">Indoor </w:t>
                  </w:r>
                  <w:r>
                    <w:rPr>
                      <w:szCs w:val="20"/>
                    </w:rPr>
                    <w:t>Factory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1" w:hRule="atLeast"/>
              </w:trPr>
              <w:tc>
                <w:tcPr>
                  <w:tcW w:w="1563" w:type="dxa"/>
                  <w:vMerge w:val="restart"/>
                  <w:shd w:val="clear" w:color="auto" w:fill="auto"/>
                  <w:vAlign w:val="center"/>
                </w:tcPr>
                <w:p>
                  <w:pPr>
                    <w:snapToGrid w:val="0"/>
                    <w:jc w:val="center"/>
                    <w:rPr>
                      <w:szCs w:val="20"/>
                    </w:rPr>
                  </w:pPr>
                  <w:r>
                    <w:rPr>
                      <w:rFonts w:hint="eastAsia"/>
                      <w:szCs w:val="20"/>
                    </w:rPr>
                    <w:t>Distribution of 2D distance between Tx and reference points</w:t>
                  </w:r>
                </w:p>
              </w:tc>
              <w:tc>
                <w:tcPr>
                  <w:tcW w:w="588" w:type="dxa"/>
                  <w:shd w:val="clear" w:color="auto" w:fill="auto"/>
                  <w:vAlign w:val="center"/>
                </w:tcPr>
                <w:p>
                  <w:pPr>
                    <w:snapToGrid w:val="0"/>
                    <w:jc w:val="center"/>
                    <w:rPr>
                      <w:szCs w:val="20"/>
                    </w:rPr>
                  </w:pPr>
                  <m:oMathPara>
                    <m:oMath>
                      <m:sSub>
                        <m:sSubPr>
                          <m:ctrlPr>
                            <w:rPr>
                              <w:rFonts w:ascii="Cambria Math" w:hAnsi="Cambria Math"/>
                              <w:szCs w:val="20"/>
                            </w:rPr>
                          </m:ctrlPr>
                        </m:sSubPr>
                        <m:e>
                          <m:r>
                            <m:rPr/>
                            <w:rPr>
                              <w:rFonts w:ascii="Cambria Math"/>
                              <w:szCs w:val="20"/>
                            </w:rPr>
                            <m:t>α</m:t>
                          </m:r>
                          <m:ctrlPr>
                            <w:rPr>
                              <w:rFonts w:ascii="Cambria Math" w:hAnsi="Cambria Math"/>
                              <w:szCs w:val="20"/>
                            </w:rPr>
                          </m:ctrlPr>
                        </m:e>
                        <m:sub>
                          <m:r>
                            <m:rPr>
                              <m:sty m:val="p"/>
                            </m:rPr>
                            <w:rPr>
                              <w:rFonts w:ascii="Cambria Math"/>
                              <w:szCs w:val="20"/>
                            </w:rPr>
                            <m:t>1</m:t>
                          </m:r>
                          <m:ctrlPr>
                            <w:rPr>
                              <w:rFonts w:ascii="Cambria Math" w:hAnsi="Cambria Math"/>
                              <w:szCs w:val="20"/>
                            </w:rPr>
                          </m:ctrlPr>
                        </m:sub>
                      </m:sSub>
                    </m:oMath>
                  </m:oMathPara>
                </w:p>
              </w:tc>
              <w:tc>
                <w:tcPr>
                  <w:tcW w:w="1575" w:type="dxa"/>
                  <w:shd w:val="clear" w:color="auto" w:fill="auto"/>
                  <w:vAlign w:val="center"/>
                </w:tcPr>
                <w:p>
                  <w:pPr>
                    <w:snapToGrid w:val="0"/>
                    <w:jc w:val="center"/>
                    <w:rPr>
                      <w:szCs w:val="20"/>
                    </w:rPr>
                  </w:pPr>
                  <w:r>
                    <w:rPr>
                      <w:rFonts w:hint="eastAsia"/>
                      <w:szCs w:val="20"/>
                    </w:rPr>
                    <w:t>2.9072</w:t>
                  </w:r>
                </w:p>
              </w:tc>
              <w:tc>
                <w:tcPr>
                  <w:tcW w:w="1093" w:type="dxa"/>
                  <w:shd w:val="clear" w:color="auto" w:fill="F1F1F1" w:themeFill="background1" w:themeFillShade="F2"/>
                  <w:vAlign w:val="center"/>
                </w:tcPr>
                <w:p>
                  <w:pPr>
                    <w:snapToGrid w:val="0"/>
                    <w:jc w:val="center"/>
                    <w:rPr>
                      <w:szCs w:val="20"/>
                    </w:rPr>
                  </w:pPr>
                  <w:r>
                    <w:rPr>
                      <w:szCs w:val="20"/>
                    </w:rPr>
                    <w:t>10.0220</w:t>
                  </w:r>
                </w:p>
              </w:tc>
              <w:tc>
                <w:tcPr>
                  <w:tcW w:w="1434" w:type="dxa"/>
                  <w:shd w:val="clear" w:color="auto" w:fill="FFFFFF"/>
                  <w:vAlign w:val="center"/>
                </w:tcPr>
                <w:p>
                  <w:pPr>
                    <w:snapToGrid w:val="0"/>
                    <w:jc w:val="center"/>
                    <w:rPr>
                      <w:szCs w:val="20"/>
                    </w:rPr>
                  </w:pPr>
                  <w:r>
                    <w:rPr>
                      <w:rFonts w:hint="eastAsia" w:eastAsia="宋体"/>
                      <w:szCs w:val="20"/>
                    </w:rPr>
                    <w:t>10.2421</w:t>
                  </w:r>
                </w:p>
              </w:tc>
              <w:tc>
                <w:tcPr>
                  <w:tcW w:w="1256" w:type="dxa"/>
                  <w:shd w:val="clear" w:color="auto" w:fill="F1F1F1" w:themeFill="background1" w:themeFillShade="F2"/>
                  <w:vAlign w:val="center"/>
                </w:tcPr>
                <w:p>
                  <w:pPr>
                    <w:snapToGrid w:val="0"/>
                    <w:jc w:val="center"/>
                    <w:rPr>
                      <w:rFonts w:eastAsia="等线" w:cs="Arial"/>
                      <w:szCs w:val="20"/>
                    </w:rPr>
                  </w:pPr>
                  <w:r>
                    <w:rPr>
                      <w:rFonts w:eastAsia="等线"/>
                      <w:szCs w:val="20"/>
                    </w:rPr>
                    <w:t>4.3733</w:t>
                  </w:r>
                </w:p>
              </w:tc>
              <w:tc>
                <w:tcPr>
                  <w:tcW w:w="1249" w:type="dxa"/>
                  <w:shd w:val="clear" w:color="auto" w:fill="auto"/>
                </w:tcPr>
                <w:p>
                  <w:pPr>
                    <w:snapToGrid w:val="0"/>
                    <w:jc w:val="center"/>
                  </w:pPr>
                  <w:r>
                    <w:rPr>
                      <w:rFonts w:hint="eastAsia" w:eastAsia="宋体"/>
                      <w:szCs w:val="20"/>
                    </w:rPr>
                    <w:t>0.231418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1" w:hRule="atLeast"/>
              </w:trPr>
              <w:tc>
                <w:tcPr>
                  <w:tcW w:w="1563" w:type="dxa"/>
                  <w:vMerge w:val="continue"/>
                  <w:shd w:val="clear" w:color="auto" w:fill="auto"/>
                  <w:vAlign w:val="center"/>
                </w:tcPr>
                <w:p>
                  <w:pPr>
                    <w:snapToGrid w:val="0"/>
                    <w:jc w:val="center"/>
                    <w:rPr>
                      <w:szCs w:val="20"/>
                    </w:rPr>
                  </w:pPr>
                </w:p>
              </w:tc>
              <w:tc>
                <w:tcPr>
                  <w:tcW w:w="588" w:type="dxa"/>
                  <w:shd w:val="clear" w:color="auto" w:fill="auto"/>
                  <w:vAlign w:val="center"/>
                </w:tcPr>
                <w:p>
                  <w:pPr>
                    <w:snapToGrid w:val="0"/>
                    <w:jc w:val="center"/>
                    <w:rPr>
                      <w:szCs w:val="20"/>
                    </w:rPr>
                  </w:pPr>
                  <m:oMathPara>
                    <m:oMath>
                      <m:sSub>
                        <m:sSubPr>
                          <m:ctrlPr>
                            <w:rPr>
                              <w:rFonts w:ascii="Cambria Math" w:hAnsi="Cambria Math"/>
                              <w:szCs w:val="20"/>
                            </w:rPr>
                          </m:ctrlPr>
                        </m:sSubPr>
                        <m:e>
                          <m:r>
                            <m:rPr/>
                            <w:rPr>
                              <w:rFonts w:ascii="Cambria Math"/>
                              <w:szCs w:val="20"/>
                            </w:rPr>
                            <m:t>β</m:t>
                          </m:r>
                          <m:ctrlPr>
                            <w:rPr>
                              <w:rFonts w:ascii="Cambria Math" w:hAnsi="Cambria Math"/>
                              <w:szCs w:val="20"/>
                            </w:rPr>
                          </m:ctrlPr>
                        </m:e>
                        <m:sub>
                          <m:r>
                            <m:rPr>
                              <m:sty m:val="p"/>
                            </m:rPr>
                            <w:rPr>
                              <w:rFonts w:ascii="Cambria Math"/>
                              <w:szCs w:val="20"/>
                            </w:rPr>
                            <m:t>1</m:t>
                          </m:r>
                          <m:ctrlPr>
                            <w:rPr>
                              <w:rFonts w:ascii="Cambria Math" w:hAnsi="Cambria Math"/>
                              <w:szCs w:val="20"/>
                            </w:rPr>
                          </m:ctrlPr>
                        </m:sub>
                      </m:sSub>
                    </m:oMath>
                  </m:oMathPara>
                </w:p>
              </w:tc>
              <w:tc>
                <w:tcPr>
                  <w:tcW w:w="1575" w:type="dxa"/>
                  <w:shd w:val="clear" w:color="auto" w:fill="auto"/>
                  <w:vAlign w:val="center"/>
                </w:tcPr>
                <w:p>
                  <w:pPr>
                    <w:snapToGrid w:val="0"/>
                    <w:jc w:val="center"/>
                    <w:rPr>
                      <w:rFonts w:eastAsia="宋体"/>
                      <w:szCs w:val="20"/>
                    </w:rPr>
                  </w:pPr>
                  <w:r>
                    <w:rPr>
                      <w:rFonts w:hint="eastAsia"/>
                      <w:szCs w:val="20"/>
                    </w:rPr>
                    <w:t>0.1031</w:t>
                  </w:r>
                </w:p>
              </w:tc>
              <w:tc>
                <w:tcPr>
                  <w:tcW w:w="1093" w:type="dxa"/>
                  <w:shd w:val="clear" w:color="auto" w:fill="F1F1F1" w:themeFill="background1" w:themeFillShade="F2"/>
                  <w:vAlign w:val="center"/>
                </w:tcPr>
                <w:p>
                  <w:pPr>
                    <w:snapToGrid w:val="0"/>
                    <w:jc w:val="center"/>
                    <w:rPr>
                      <w:szCs w:val="20"/>
                    </w:rPr>
                  </w:pPr>
                  <w:r>
                    <w:rPr>
                      <w:szCs w:val="20"/>
                    </w:rPr>
                    <w:t>1.2522</w:t>
                  </w:r>
                </w:p>
              </w:tc>
              <w:tc>
                <w:tcPr>
                  <w:tcW w:w="1434" w:type="dxa"/>
                  <w:shd w:val="clear" w:color="auto" w:fill="FFFFFF"/>
                  <w:vAlign w:val="center"/>
                </w:tcPr>
                <w:p>
                  <w:pPr>
                    <w:snapToGrid w:val="0"/>
                    <w:jc w:val="center"/>
                    <w:rPr>
                      <w:szCs w:val="20"/>
                    </w:rPr>
                  </w:pPr>
                  <w:r>
                    <w:rPr>
                      <w:rFonts w:hint="eastAsia" w:eastAsia="宋体"/>
                      <w:szCs w:val="20"/>
                    </w:rPr>
                    <w:t>0.0526</w:t>
                  </w:r>
                </w:p>
              </w:tc>
              <w:tc>
                <w:tcPr>
                  <w:tcW w:w="1256" w:type="dxa"/>
                  <w:shd w:val="clear" w:color="auto" w:fill="F1F1F1" w:themeFill="background1" w:themeFillShade="F2"/>
                  <w:vAlign w:val="center"/>
                </w:tcPr>
                <w:p>
                  <w:pPr>
                    <w:snapToGrid w:val="0"/>
                    <w:jc w:val="center"/>
                    <w:rPr>
                      <w:rFonts w:eastAsia="等线" w:cs="Arial"/>
                      <w:szCs w:val="20"/>
                    </w:rPr>
                  </w:pPr>
                  <w:r>
                    <w:rPr>
                      <w:rFonts w:eastAsia="等线"/>
                      <w:szCs w:val="20"/>
                    </w:rPr>
                    <w:t>0.4457</w:t>
                  </w:r>
                </w:p>
              </w:tc>
              <w:tc>
                <w:tcPr>
                  <w:tcW w:w="1249" w:type="dxa"/>
                  <w:shd w:val="clear" w:color="auto" w:fill="auto"/>
                </w:tcPr>
                <w:p>
                  <w:pPr>
                    <w:snapToGrid w:val="0"/>
                    <w:jc w:val="center"/>
                  </w:pPr>
                  <w:r>
                    <w:rPr>
                      <w:rFonts w:hint="eastAsia" w:eastAsia="宋体"/>
                      <w:szCs w:val="20"/>
                    </w:rPr>
                    <w:t>0.128133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1" w:hRule="atLeast"/>
              </w:trPr>
              <w:tc>
                <w:tcPr>
                  <w:tcW w:w="1563" w:type="dxa"/>
                  <w:vMerge w:val="continue"/>
                  <w:shd w:val="clear" w:color="auto" w:fill="auto"/>
                  <w:vAlign w:val="center"/>
                </w:tcPr>
                <w:p>
                  <w:pPr>
                    <w:snapToGrid w:val="0"/>
                    <w:jc w:val="center"/>
                    <w:rPr>
                      <w:szCs w:val="20"/>
                    </w:rPr>
                  </w:pPr>
                </w:p>
              </w:tc>
              <w:tc>
                <w:tcPr>
                  <w:tcW w:w="588" w:type="dxa"/>
                  <w:shd w:val="clear" w:color="auto" w:fill="auto"/>
                  <w:vAlign w:val="center"/>
                </w:tcPr>
                <w:p>
                  <w:pPr>
                    <w:snapToGrid w:val="0"/>
                    <w:jc w:val="center"/>
                    <w:rPr>
                      <w:szCs w:val="20"/>
                    </w:rPr>
                  </w:pPr>
                  <m:oMathPara>
                    <m:oMath>
                      <m:sSub>
                        <m:sSubPr>
                          <m:ctrlPr>
                            <w:rPr>
                              <w:rFonts w:ascii="Cambria Math" w:hAnsi="Cambria Math"/>
                              <w:szCs w:val="20"/>
                            </w:rPr>
                          </m:ctrlPr>
                        </m:sSubPr>
                        <m:e>
                          <m:r>
                            <m:rPr/>
                            <w:rPr>
                              <w:rFonts w:ascii="Cambria Math"/>
                              <w:szCs w:val="20"/>
                            </w:rPr>
                            <m:t>c</m:t>
                          </m:r>
                          <m:ctrlPr>
                            <w:rPr>
                              <w:rFonts w:ascii="Cambria Math" w:hAnsi="Cambria Math"/>
                              <w:szCs w:val="20"/>
                            </w:rPr>
                          </m:ctrlPr>
                        </m:e>
                        <m:sub>
                          <m:r>
                            <m:rPr>
                              <m:sty m:val="p"/>
                            </m:rPr>
                            <w:rPr>
                              <w:rFonts w:ascii="Cambria Math"/>
                              <w:szCs w:val="20"/>
                            </w:rPr>
                            <m:t>1</m:t>
                          </m:r>
                          <m:ctrlPr>
                            <w:rPr>
                              <w:rFonts w:ascii="Cambria Math" w:hAnsi="Cambria Math"/>
                              <w:szCs w:val="20"/>
                            </w:rPr>
                          </m:ctrlPr>
                        </m:sub>
                      </m:sSub>
                    </m:oMath>
                  </m:oMathPara>
                </w:p>
              </w:tc>
              <w:tc>
                <w:tcPr>
                  <w:tcW w:w="1575" w:type="dxa"/>
                  <w:shd w:val="clear" w:color="auto" w:fill="auto"/>
                  <w:vAlign w:val="center"/>
                </w:tcPr>
                <w:p>
                  <w:pPr>
                    <w:snapToGrid w:val="0"/>
                    <w:jc w:val="center"/>
                    <w:rPr>
                      <w:rFonts w:eastAsia="宋体"/>
                      <w:szCs w:val="20"/>
                    </w:rPr>
                  </w:pPr>
                  <w:r>
                    <w:rPr>
                      <w:rFonts w:hint="eastAsia"/>
                      <w:szCs w:val="20"/>
                    </w:rPr>
                    <w:t>3.8471</w:t>
                  </w:r>
                </w:p>
              </w:tc>
              <w:tc>
                <w:tcPr>
                  <w:tcW w:w="1093" w:type="dxa"/>
                  <w:shd w:val="clear" w:color="auto" w:fill="F1F1F1" w:themeFill="background1" w:themeFillShade="F2"/>
                  <w:vAlign w:val="center"/>
                </w:tcPr>
                <w:p>
                  <w:pPr>
                    <w:snapToGrid w:val="0"/>
                    <w:jc w:val="center"/>
                    <w:rPr>
                      <w:szCs w:val="20"/>
                    </w:rPr>
                  </w:pPr>
                  <w:r>
                    <w:rPr>
                      <w:szCs w:val="20"/>
                    </w:rPr>
                    <w:t>11.0040</w:t>
                  </w:r>
                </w:p>
              </w:tc>
              <w:tc>
                <w:tcPr>
                  <w:tcW w:w="1434" w:type="dxa"/>
                  <w:shd w:val="clear" w:color="auto" w:fill="FFFFFF"/>
                  <w:vAlign w:val="center"/>
                </w:tcPr>
                <w:p>
                  <w:pPr>
                    <w:snapToGrid w:val="0"/>
                    <w:jc w:val="center"/>
                    <w:rPr>
                      <w:szCs w:val="20"/>
                    </w:rPr>
                  </w:pPr>
                  <w:r>
                    <w:rPr>
                      <w:rFonts w:hint="eastAsia" w:eastAsia="宋体"/>
                      <w:szCs w:val="20"/>
                    </w:rPr>
                    <w:t>3.3131</w:t>
                  </w:r>
                </w:p>
              </w:tc>
              <w:tc>
                <w:tcPr>
                  <w:tcW w:w="1256" w:type="dxa"/>
                  <w:shd w:val="clear" w:color="auto" w:fill="F1F1F1" w:themeFill="background1" w:themeFillShade="F2"/>
                  <w:vAlign w:val="center"/>
                </w:tcPr>
                <w:p>
                  <w:pPr>
                    <w:snapToGrid w:val="0"/>
                    <w:jc w:val="center"/>
                    <w:rPr>
                      <w:rFonts w:eastAsia="等线" w:cs="Arial"/>
                      <w:szCs w:val="20"/>
                    </w:rPr>
                  </w:pPr>
                  <w:r>
                    <w:rPr>
                      <w:rFonts w:eastAsia="等线"/>
                      <w:szCs w:val="20"/>
                    </w:rPr>
                    <w:t>4.6302</w:t>
                  </w:r>
                </w:p>
              </w:tc>
              <w:tc>
                <w:tcPr>
                  <w:tcW w:w="1249" w:type="dxa"/>
                  <w:shd w:val="clear" w:color="auto" w:fill="auto"/>
                </w:tcPr>
                <w:p>
                  <w:pPr>
                    <w:snapToGrid w:val="0"/>
                    <w:jc w:val="center"/>
                  </w:pPr>
                  <w:r>
                    <w:rPr>
                      <w:rFonts w:hint="eastAsia" w:eastAsia="宋体"/>
                      <w:szCs w:val="20"/>
                    </w:rPr>
                    <w:t>2.004903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1" w:hRule="atLeast"/>
              </w:trPr>
              <w:tc>
                <w:tcPr>
                  <w:tcW w:w="1563" w:type="dxa"/>
                  <w:vMerge w:val="restart"/>
                  <w:shd w:val="clear" w:color="auto" w:fill="auto"/>
                  <w:vAlign w:val="center"/>
                </w:tcPr>
                <w:p>
                  <w:pPr>
                    <w:snapToGrid w:val="0"/>
                    <w:jc w:val="center"/>
                    <w:rPr>
                      <w:szCs w:val="20"/>
                    </w:rPr>
                  </w:pPr>
                  <w:r>
                    <w:rPr>
                      <w:rFonts w:hint="eastAsia"/>
                      <w:szCs w:val="20"/>
                    </w:rPr>
                    <w:t>Distribution of height of reference points</w:t>
                  </w:r>
                </w:p>
              </w:tc>
              <w:tc>
                <w:tcPr>
                  <w:tcW w:w="588" w:type="dxa"/>
                  <w:shd w:val="clear" w:color="auto" w:fill="auto"/>
                  <w:vAlign w:val="center"/>
                </w:tcPr>
                <w:p>
                  <w:pPr>
                    <w:snapToGrid w:val="0"/>
                    <w:jc w:val="center"/>
                    <w:rPr>
                      <w:szCs w:val="20"/>
                    </w:rPr>
                  </w:pPr>
                  <m:oMathPara>
                    <m:oMath>
                      <m:sSub>
                        <m:sSubPr>
                          <m:ctrlPr>
                            <w:rPr>
                              <w:rFonts w:ascii="Cambria Math" w:hAnsi="Cambria Math"/>
                              <w:szCs w:val="20"/>
                            </w:rPr>
                          </m:ctrlPr>
                        </m:sSubPr>
                        <m:e>
                          <m:r>
                            <m:rPr/>
                            <w:rPr>
                              <w:rFonts w:ascii="Cambria Math"/>
                              <w:szCs w:val="20"/>
                            </w:rPr>
                            <m:t>α</m:t>
                          </m:r>
                          <m:ctrlPr>
                            <w:rPr>
                              <w:rFonts w:ascii="Cambria Math" w:hAnsi="Cambria Math"/>
                              <w:szCs w:val="20"/>
                            </w:rPr>
                          </m:ctrlPr>
                        </m:e>
                        <m:sub>
                          <m:r>
                            <m:rPr>
                              <m:sty m:val="p"/>
                            </m:rPr>
                            <w:rPr>
                              <w:rFonts w:ascii="Cambria Math"/>
                              <w:szCs w:val="20"/>
                            </w:rPr>
                            <m:t>2</m:t>
                          </m:r>
                          <m:ctrlPr>
                            <w:rPr>
                              <w:rFonts w:ascii="Cambria Math" w:hAnsi="Cambria Math"/>
                              <w:szCs w:val="20"/>
                            </w:rPr>
                          </m:ctrlPr>
                        </m:sub>
                      </m:sSub>
                    </m:oMath>
                  </m:oMathPara>
                </w:p>
              </w:tc>
              <w:tc>
                <w:tcPr>
                  <w:tcW w:w="1575" w:type="dxa"/>
                  <w:shd w:val="clear" w:color="auto" w:fill="auto"/>
                  <w:vAlign w:val="center"/>
                </w:tcPr>
                <w:p>
                  <w:pPr>
                    <w:snapToGrid w:val="0"/>
                    <w:jc w:val="center"/>
                    <w:rPr>
                      <w:rFonts w:eastAsia="宋体"/>
                      <w:szCs w:val="20"/>
                    </w:rPr>
                  </w:pPr>
                  <w:r>
                    <w:rPr>
                      <w:rFonts w:hint="eastAsia"/>
                      <w:szCs w:val="20"/>
                    </w:rPr>
                    <w:t>1.6640</w:t>
                  </w:r>
                </w:p>
              </w:tc>
              <w:tc>
                <w:tcPr>
                  <w:tcW w:w="1093" w:type="dxa"/>
                  <w:shd w:val="clear" w:color="auto" w:fill="F1F1F1" w:themeFill="background1" w:themeFillShade="F2"/>
                  <w:vAlign w:val="center"/>
                </w:tcPr>
                <w:p>
                  <w:pPr>
                    <w:snapToGrid w:val="0"/>
                    <w:jc w:val="center"/>
                    <w:rPr>
                      <w:szCs w:val="20"/>
                    </w:rPr>
                  </w:pPr>
                  <w:r>
                    <w:rPr>
                      <w:szCs w:val="20"/>
                    </w:rPr>
                    <w:t>3.0487</w:t>
                  </w:r>
                </w:p>
              </w:tc>
              <w:tc>
                <w:tcPr>
                  <w:tcW w:w="1434" w:type="dxa"/>
                  <w:shd w:val="clear" w:color="auto" w:fill="FFFFFF"/>
                  <w:vAlign w:val="center"/>
                </w:tcPr>
                <w:p>
                  <w:pPr>
                    <w:snapToGrid w:val="0"/>
                    <w:jc w:val="center"/>
                    <w:rPr>
                      <w:szCs w:val="20"/>
                    </w:rPr>
                  </w:pPr>
                  <w:r>
                    <w:rPr>
                      <w:rFonts w:hint="eastAsia" w:eastAsia="宋体"/>
                      <w:szCs w:val="20"/>
                    </w:rPr>
                    <w:t>0.3175</w:t>
                  </w:r>
                </w:p>
              </w:tc>
              <w:tc>
                <w:tcPr>
                  <w:tcW w:w="1256" w:type="dxa"/>
                  <w:shd w:val="clear" w:color="auto" w:fill="F1F1F1" w:themeFill="background1" w:themeFillShade="F2"/>
                  <w:vAlign w:val="center"/>
                </w:tcPr>
                <w:p>
                  <w:pPr>
                    <w:snapToGrid w:val="0"/>
                    <w:jc w:val="center"/>
                    <w:rPr>
                      <w:rFonts w:eastAsia="等线" w:cs="Arial"/>
                      <w:szCs w:val="20"/>
                    </w:rPr>
                  </w:pPr>
                  <w:r>
                    <w:rPr>
                      <w:rFonts w:eastAsia="等线"/>
                      <w:szCs w:val="20"/>
                    </w:rPr>
                    <w:t>0.2974</w:t>
                  </w:r>
                </w:p>
              </w:tc>
              <w:tc>
                <w:tcPr>
                  <w:tcW w:w="1249" w:type="dxa"/>
                  <w:shd w:val="clear" w:color="auto" w:fill="auto"/>
                </w:tcPr>
                <w:p>
                  <w:pPr>
                    <w:snapToGrid w:val="0"/>
                    <w:jc w:val="center"/>
                  </w:pPr>
                  <w:r>
                    <w:rPr>
                      <w:rFonts w:hint="eastAsia" w:eastAsia="宋体"/>
                      <w:szCs w:val="20"/>
                    </w:rPr>
                    <w:t>0.462968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1" w:hRule="atLeast"/>
              </w:trPr>
              <w:tc>
                <w:tcPr>
                  <w:tcW w:w="1563" w:type="dxa"/>
                  <w:vMerge w:val="continue"/>
                  <w:shd w:val="clear" w:color="auto" w:fill="auto"/>
                  <w:vAlign w:val="center"/>
                </w:tcPr>
                <w:p>
                  <w:pPr>
                    <w:snapToGrid w:val="0"/>
                    <w:jc w:val="center"/>
                    <w:rPr>
                      <w:szCs w:val="20"/>
                    </w:rPr>
                  </w:pPr>
                </w:p>
              </w:tc>
              <w:tc>
                <w:tcPr>
                  <w:tcW w:w="588" w:type="dxa"/>
                  <w:shd w:val="clear" w:color="auto" w:fill="auto"/>
                  <w:vAlign w:val="center"/>
                </w:tcPr>
                <w:p>
                  <w:pPr>
                    <w:snapToGrid w:val="0"/>
                    <w:jc w:val="center"/>
                    <w:rPr>
                      <w:szCs w:val="20"/>
                    </w:rPr>
                  </w:pPr>
                  <m:oMathPara>
                    <m:oMath>
                      <m:sSub>
                        <m:sSubPr>
                          <m:ctrlPr>
                            <w:rPr>
                              <w:rFonts w:ascii="Cambria Math" w:hAnsi="Cambria Math"/>
                              <w:szCs w:val="20"/>
                            </w:rPr>
                          </m:ctrlPr>
                        </m:sSubPr>
                        <m:e>
                          <m:r>
                            <m:rPr/>
                            <w:rPr>
                              <w:rFonts w:ascii="Cambria Math"/>
                              <w:szCs w:val="20"/>
                            </w:rPr>
                            <m:t>β</m:t>
                          </m:r>
                          <m:ctrlPr>
                            <w:rPr>
                              <w:rFonts w:ascii="Cambria Math" w:hAnsi="Cambria Math"/>
                              <w:szCs w:val="20"/>
                            </w:rPr>
                          </m:ctrlPr>
                        </m:e>
                        <m:sub>
                          <m:r>
                            <m:rPr>
                              <m:sty m:val="p"/>
                            </m:rPr>
                            <w:rPr>
                              <w:rFonts w:ascii="Cambria Math"/>
                              <w:szCs w:val="20"/>
                            </w:rPr>
                            <m:t>2</m:t>
                          </m:r>
                          <m:ctrlPr>
                            <w:rPr>
                              <w:rFonts w:ascii="Cambria Math" w:hAnsi="Cambria Math"/>
                              <w:szCs w:val="20"/>
                            </w:rPr>
                          </m:ctrlPr>
                        </m:sub>
                      </m:sSub>
                    </m:oMath>
                  </m:oMathPara>
                </w:p>
              </w:tc>
              <w:tc>
                <w:tcPr>
                  <w:tcW w:w="1575" w:type="dxa"/>
                  <w:shd w:val="clear" w:color="auto" w:fill="auto"/>
                  <w:vAlign w:val="center"/>
                </w:tcPr>
                <w:p>
                  <w:pPr>
                    <w:snapToGrid w:val="0"/>
                    <w:jc w:val="center"/>
                    <w:rPr>
                      <w:szCs w:val="20"/>
                    </w:rPr>
                  </w:pPr>
                  <w:r>
                    <w:rPr>
                      <w:rFonts w:hint="eastAsia" w:eastAsia="宋体"/>
                      <w:szCs w:val="20"/>
                    </w:rPr>
                    <w:t>1.6215</w:t>
                  </w:r>
                </w:p>
              </w:tc>
              <w:tc>
                <w:tcPr>
                  <w:tcW w:w="1093" w:type="dxa"/>
                  <w:shd w:val="clear" w:color="auto" w:fill="F1F1F1" w:themeFill="background1" w:themeFillShade="F2"/>
                  <w:vAlign w:val="center"/>
                </w:tcPr>
                <w:p>
                  <w:pPr>
                    <w:snapToGrid w:val="0"/>
                    <w:jc w:val="center"/>
                    <w:rPr>
                      <w:szCs w:val="20"/>
                    </w:rPr>
                  </w:pPr>
                  <w:r>
                    <w:rPr>
                      <w:szCs w:val="20"/>
                    </w:rPr>
                    <w:t>1.9128</w:t>
                  </w:r>
                </w:p>
              </w:tc>
              <w:tc>
                <w:tcPr>
                  <w:tcW w:w="1434" w:type="dxa"/>
                  <w:shd w:val="clear" w:color="auto" w:fill="FFFFFF"/>
                  <w:vAlign w:val="center"/>
                </w:tcPr>
                <w:p>
                  <w:pPr>
                    <w:snapToGrid w:val="0"/>
                    <w:jc w:val="center"/>
                    <w:rPr>
                      <w:szCs w:val="20"/>
                    </w:rPr>
                  </w:pPr>
                  <w:r>
                    <w:rPr>
                      <w:rFonts w:hint="eastAsia" w:eastAsia="宋体"/>
                      <w:szCs w:val="20"/>
                    </w:rPr>
                    <w:t>1.4150</w:t>
                  </w:r>
                </w:p>
              </w:tc>
              <w:tc>
                <w:tcPr>
                  <w:tcW w:w="1256" w:type="dxa"/>
                  <w:shd w:val="clear" w:color="auto" w:fill="F1F1F1" w:themeFill="background1" w:themeFillShade="F2"/>
                  <w:vAlign w:val="center"/>
                </w:tcPr>
                <w:p>
                  <w:pPr>
                    <w:snapToGrid w:val="0"/>
                    <w:jc w:val="center"/>
                    <w:rPr>
                      <w:rFonts w:eastAsia="等线" w:cs="Arial"/>
                      <w:szCs w:val="20"/>
                    </w:rPr>
                  </w:pPr>
                  <w:r>
                    <w:rPr>
                      <w:rFonts w:eastAsia="等线"/>
                      <w:szCs w:val="20"/>
                    </w:rPr>
                    <w:t>0.4103</w:t>
                  </w:r>
                </w:p>
              </w:tc>
              <w:tc>
                <w:tcPr>
                  <w:tcW w:w="1249" w:type="dxa"/>
                  <w:shd w:val="clear" w:color="auto" w:fill="auto"/>
                </w:tcPr>
                <w:p>
                  <w:pPr>
                    <w:snapToGrid w:val="0"/>
                    <w:jc w:val="center"/>
                  </w:pPr>
                  <w:r>
                    <w:rPr>
                      <w:rFonts w:hint="eastAsia" w:eastAsia="宋体"/>
                      <w:szCs w:val="20"/>
                    </w:rPr>
                    <w:t>0.281526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1563" w:type="dxa"/>
                  <w:vMerge w:val="continue"/>
                  <w:shd w:val="clear" w:color="auto" w:fill="auto"/>
                  <w:vAlign w:val="center"/>
                </w:tcPr>
                <w:p>
                  <w:pPr>
                    <w:snapToGrid w:val="0"/>
                    <w:jc w:val="center"/>
                    <w:rPr>
                      <w:szCs w:val="20"/>
                    </w:rPr>
                  </w:pPr>
                </w:p>
              </w:tc>
              <w:tc>
                <w:tcPr>
                  <w:tcW w:w="588" w:type="dxa"/>
                  <w:shd w:val="clear" w:color="auto" w:fill="auto"/>
                  <w:vAlign w:val="center"/>
                </w:tcPr>
                <w:p>
                  <w:pPr>
                    <w:snapToGrid w:val="0"/>
                    <w:jc w:val="center"/>
                    <w:rPr>
                      <w:szCs w:val="20"/>
                    </w:rPr>
                  </w:pPr>
                  <m:oMathPara>
                    <m:oMath>
                      <m:sSub>
                        <m:sSubPr>
                          <m:ctrlPr>
                            <w:rPr>
                              <w:rFonts w:ascii="Cambria Math" w:hAnsi="Cambria Math"/>
                              <w:szCs w:val="20"/>
                            </w:rPr>
                          </m:ctrlPr>
                        </m:sSubPr>
                        <m:e>
                          <m:r>
                            <m:rPr/>
                            <w:rPr>
                              <w:rFonts w:ascii="Cambria Math"/>
                              <w:szCs w:val="20"/>
                            </w:rPr>
                            <m:t>c</m:t>
                          </m:r>
                          <m:ctrlPr>
                            <w:rPr>
                              <w:rFonts w:ascii="Cambria Math" w:hAnsi="Cambria Math"/>
                              <w:szCs w:val="20"/>
                            </w:rPr>
                          </m:ctrlPr>
                        </m:e>
                        <m:sub>
                          <m:r>
                            <m:rPr>
                              <m:sty m:val="p"/>
                            </m:rPr>
                            <w:rPr>
                              <w:rFonts w:ascii="Cambria Math"/>
                              <w:szCs w:val="20"/>
                            </w:rPr>
                            <m:t>2</m:t>
                          </m:r>
                          <m:ctrlPr>
                            <w:rPr>
                              <w:rFonts w:ascii="Cambria Math" w:hAnsi="Cambria Math"/>
                              <w:szCs w:val="20"/>
                            </w:rPr>
                          </m:ctrlPr>
                        </m:sub>
                      </m:sSub>
                    </m:oMath>
                  </m:oMathPara>
                </w:p>
              </w:tc>
              <w:tc>
                <w:tcPr>
                  <w:tcW w:w="1575" w:type="dxa"/>
                  <w:shd w:val="clear" w:color="auto" w:fill="auto"/>
                  <w:vAlign w:val="center"/>
                </w:tcPr>
                <w:p>
                  <w:pPr>
                    <w:snapToGrid w:val="0"/>
                    <w:jc w:val="center"/>
                    <w:rPr>
                      <w:szCs w:val="20"/>
                    </w:rPr>
                  </w:pPr>
                  <w:r>
                    <w:rPr>
                      <w:rFonts w:hint="eastAsia" w:eastAsia="宋体"/>
                      <w:szCs w:val="20"/>
                    </w:rPr>
                    <w:t>-1.4205</w:t>
                  </w:r>
                </w:p>
              </w:tc>
              <w:tc>
                <w:tcPr>
                  <w:tcW w:w="1093" w:type="dxa"/>
                  <w:shd w:val="clear" w:color="auto" w:fill="F1F1F1" w:themeFill="background1" w:themeFillShade="F2"/>
                  <w:vAlign w:val="center"/>
                </w:tcPr>
                <w:p>
                  <w:pPr>
                    <w:snapToGrid w:val="0"/>
                    <w:jc w:val="center"/>
                    <w:rPr>
                      <w:szCs w:val="20"/>
                    </w:rPr>
                  </w:pPr>
                  <w:r>
                    <w:rPr>
                      <w:szCs w:val="20"/>
                    </w:rPr>
                    <w:t>0.1785</w:t>
                  </w:r>
                </w:p>
              </w:tc>
              <w:tc>
                <w:tcPr>
                  <w:tcW w:w="1434" w:type="dxa"/>
                  <w:shd w:val="clear" w:color="auto" w:fill="FFFFFF"/>
                  <w:vAlign w:val="center"/>
                </w:tcPr>
                <w:p>
                  <w:pPr>
                    <w:snapToGrid w:val="0"/>
                    <w:jc w:val="center"/>
                    <w:rPr>
                      <w:szCs w:val="20"/>
                    </w:rPr>
                  </w:pPr>
                  <w:r>
                    <w:rPr>
                      <w:rFonts w:hint="eastAsia" w:eastAsia="宋体"/>
                      <w:szCs w:val="20"/>
                    </w:rPr>
                    <w:t>1.5906</w:t>
                  </w:r>
                </w:p>
              </w:tc>
              <w:tc>
                <w:tcPr>
                  <w:tcW w:w="1256" w:type="dxa"/>
                  <w:shd w:val="clear" w:color="auto" w:fill="F1F1F1" w:themeFill="background1" w:themeFillShade="F2"/>
                  <w:vAlign w:val="center"/>
                </w:tcPr>
                <w:p>
                  <w:pPr>
                    <w:snapToGrid w:val="0"/>
                    <w:jc w:val="center"/>
                    <w:rPr>
                      <w:rFonts w:eastAsia="等线" w:cs="Arial"/>
                      <w:szCs w:val="20"/>
                    </w:rPr>
                  </w:pPr>
                  <w:r>
                    <w:rPr>
                      <w:rFonts w:eastAsia="等线"/>
                      <w:szCs w:val="20"/>
                    </w:rPr>
                    <w:t>2.9711</w:t>
                  </w:r>
                </w:p>
              </w:tc>
              <w:tc>
                <w:tcPr>
                  <w:tcW w:w="1249" w:type="dxa"/>
                  <w:shd w:val="clear" w:color="auto" w:fill="auto"/>
                </w:tcPr>
                <w:p>
                  <w:pPr>
                    <w:snapToGrid w:val="0"/>
                    <w:jc w:val="center"/>
                  </w:pPr>
                  <w:r>
                    <w:rPr>
                      <w:rFonts w:hint="eastAsia" w:eastAsia="宋体"/>
                      <w:szCs w:val="20"/>
                    </w:rPr>
                    <w:t>-16.921515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151" w:type="dxa"/>
                  <w:gridSpan w:val="2"/>
                  <w:shd w:val="clear" w:color="auto" w:fill="auto"/>
                  <w:vAlign w:val="center"/>
                </w:tcPr>
                <w:p>
                  <w:pPr>
                    <w:snapToGrid w:val="0"/>
                    <w:jc w:val="center"/>
                    <w:rPr>
                      <w:strike/>
                      <w:szCs w:val="20"/>
                    </w:rPr>
                  </w:pPr>
                  <w:r>
                    <w:rPr>
                      <w:rFonts w:hAnsi="Cambria Math" w:eastAsia="宋体"/>
                      <w:strike/>
                      <w:szCs w:val="20"/>
                    </w:rPr>
                    <w:t>scaling factor d_s to d3D (if validated)</w:t>
                  </w:r>
                </w:p>
              </w:tc>
              <w:tc>
                <w:tcPr>
                  <w:tcW w:w="1575" w:type="dxa"/>
                  <w:shd w:val="clear" w:color="auto" w:fill="auto"/>
                  <w:vAlign w:val="center"/>
                </w:tcPr>
                <w:p>
                  <w:pPr>
                    <w:snapToGrid w:val="0"/>
                    <w:jc w:val="center"/>
                    <w:rPr>
                      <w:strike/>
                      <w:szCs w:val="20"/>
                    </w:rPr>
                  </w:pPr>
                </w:p>
              </w:tc>
              <w:tc>
                <w:tcPr>
                  <w:tcW w:w="1093" w:type="dxa"/>
                  <w:shd w:val="clear" w:color="auto" w:fill="F1F1F1" w:themeFill="background1" w:themeFillShade="F2"/>
                  <w:vAlign w:val="center"/>
                </w:tcPr>
                <w:p>
                  <w:pPr>
                    <w:snapToGrid w:val="0"/>
                    <w:jc w:val="center"/>
                    <w:rPr>
                      <w:strike/>
                      <w:szCs w:val="20"/>
                    </w:rPr>
                  </w:pPr>
                </w:p>
              </w:tc>
              <w:tc>
                <w:tcPr>
                  <w:tcW w:w="1434" w:type="dxa"/>
                  <w:shd w:val="clear" w:color="auto" w:fill="FFFFFF"/>
                  <w:vAlign w:val="center"/>
                </w:tcPr>
                <w:p>
                  <w:pPr>
                    <w:snapToGrid w:val="0"/>
                    <w:jc w:val="center"/>
                    <w:rPr>
                      <w:strike/>
                      <w:szCs w:val="20"/>
                    </w:rPr>
                  </w:pPr>
                </w:p>
              </w:tc>
              <w:tc>
                <w:tcPr>
                  <w:tcW w:w="1256" w:type="dxa"/>
                  <w:shd w:val="clear" w:color="auto" w:fill="F1F1F1" w:themeFill="background1" w:themeFillShade="F2"/>
                  <w:vAlign w:val="center"/>
                </w:tcPr>
                <w:p>
                  <w:pPr>
                    <w:snapToGrid w:val="0"/>
                    <w:jc w:val="center"/>
                    <w:rPr>
                      <w:rFonts w:eastAsia="等线" w:cs="Arial"/>
                      <w:strike/>
                      <w:szCs w:val="20"/>
                    </w:rPr>
                  </w:pPr>
                </w:p>
              </w:tc>
              <w:tc>
                <w:tcPr>
                  <w:tcW w:w="1249" w:type="dxa"/>
                  <w:shd w:val="clear" w:color="auto" w:fill="auto"/>
                  <w:vAlign w:val="center"/>
                </w:tcPr>
                <w:p>
                  <w:pPr>
                    <w:snapToGrid w:val="0"/>
                    <w:jc w:val="center"/>
                    <w:rPr>
                      <w:strike/>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43" w:hRule="atLeast"/>
              </w:trPr>
              <w:tc>
                <w:tcPr>
                  <w:tcW w:w="2151" w:type="dxa"/>
                  <w:gridSpan w:val="2"/>
                  <w:shd w:val="clear" w:color="auto" w:fill="auto"/>
                  <w:vAlign w:val="center"/>
                </w:tcPr>
                <w:p>
                  <w:pPr>
                    <w:snapToGrid w:val="0"/>
                    <w:jc w:val="center"/>
                    <w:rPr>
                      <w:szCs w:val="20"/>
                    </w:rPr>
                  </w:pPr>
                  <w:r>
                    <w:rPr>
                      <w:szCs w:val="20"/>
                    </w:rPr>
                    <w:t>Threshold D for ZOA</w:t>
                  </w:r>
                </w:p>
              </w:tc>
              <w:tc>
                <w:tcPr>
                  <w:tcW w:w="1575" w:type="dxa"/>
                  <w:shd w:val="clear" w:color="auto" w:fill="auto"/>
                  <w:vAlign w:val="center"/>
                </w:tcPr>
                <w:p>
                  <w:pPr>
                    <w:snapToGrid w:val="0"/>
                    <w:jc w:val="center"/>
                    <w:rPr>
                      <w:szCs w:val="20"/>
                    </w:rPr>
                  </w:pPr>
                  <w:r>
                    <w:rPr>
                      <w:rFonts w:hint="eastAsia"/>
                      <w:szCs w:val="20"/>
                    </w:rPr>
                    <w:t>8</w:t>
                  </w:r>
                  <w:r>
                    <w:rPr>
                      <w:szCs w:val="20"/>
                    </w:rPr>
                    <w:t>0</w:t>
                  </w:r>
                </w:p>
              </w:tc>
              <w:tc>
                <w:tcPr>
                  <w:tcW w:w="1093" w:type="dxa"/>
                  <w:shd w:val="clear" w:color="auto" w:fill="EDEDED"/>
                  <w:vAlign w:val="center"/>
                </w:tcPr>
                <w:p>
                  <w:pPr>
                    <w:snapToGrid w:val="0"/>
                    <w:jc w:val="center"/>
                    <w:rPr>
                      <w:szCs w:val="20"/>
                    </w:rPr>
                  </w:pPr>
                  <w:r>
                    <w:rPr>
                      <w:rFonts w:hint="eastAsia"/>
                      <w:szCs w:val="20"/>
                    </w:rPr>
                    <w:t>5</w:t>
                  </w:r>
                  <w:r>
                    <w:rPr>
                      <w:szCs w:val="20"/>
                    </w:rPr>
                    <w:t>0</w:t>
                  </w:r>
                </w:p>
              </w:tc>
              <w:tc>
                <w:tcPr>
                  <w:tcW w:w="1434" w:type="dxa"/>
                  <w:shd w:val="clear" w:color="auto" w:fill="FFFFFF"/>
                  <w:vAlign w:val="center"/>
                </w:tcPr>
                <w:p>
                  <w:pPr>
                    <w:snapToGrid w:val="0"/>
                    <w:jc w:val="center"/>
                    <w:rPr>
                      <w:szCs w:val="20"/>
                    </w:rPr>
                  </w:pPr>
                  <w:r>
                    <w:rPr>
                      <w:rFonts w:hint="eastAsia"/>
                      <w:szCs w:val="20"/>
                    </w:rPr>
                    <w:t>9</w:t>
                  </w:r>
                  <w:r>
                    <w:rPr>
                      <w:szCs w:val="20"/>
                    </w:rPr>
                    <w:t>0</w:t>
                  </w:r>
                </w:p>
              </w:tc>
              <w:tc>
                <w:tcPr>
                  <w:tcW w:w="1256" w:type="dxa"/>
                  <w:shd w:val="clear" w:color="auto" w:fill="F1F1F1" w:themeFill="background1" w:themeFillShade="F2"/>
                  <w:vAlign w:val="center"/>
                </w:tcPr>
                <w:p>
                  <w:pPr>
                    <w:snapToGrid w:val="0"/>
                    <w:jc w:val="center"/>
                    <w:rPr>
                      <w:rFonts w:eastAsia="等线" w:cs="Arial"/>
                      <w:szCs w:val="20"/>
                    </w:rPr>
                  </w:pPr>
                  <w:r>
                    <w:rPr>
                      <w:rFonts w:eastAsia="等线" w:cs="Arial"/>
                      <w:szCs w:val="20"/>
                    </w:rPr>
                    <w:t>N/A</w:t>
                  </w:r>
                </w:p>
              </w:tc>
              <w:tc>
                <w:tcPr>
                  <w:tcW w:w="1249" w:type="dxa"/>
                  <w:shd w:val="clear" w:color="auto" w:fill="auto"/>
                  <w:vAlign w:val="center"/>
                </w:tcPr>
                <w:p>
                  <w:pPr>
                    <w:snapToGrid w:val="0"/>
                    <w:jc w:val="center"/>
                    <w:rPr>
                      <w:szCs w:val="20"/>
                    </w:rPr>
                  </w:pPr>
                  <w:r>
                    <w:rPr>
                      <w:szCs w:val="20"/>
                    </w:rPr>
                    <w:t>N/A</w:t>
                  </w:r>
                </w:p>
              </w:tc>
            </w:tr>
          </w:tbl>
          <w:p>
            <w:pPr>
              <w:widowControl w:val="0"/>
              <w:snapToGrid w:val="0"/>
              <w:rPr>
                <w:rFonts w:eastAsia="宋体"/>
              </w:rPr>
            </w:pPr>
            <w:r>
              <w:rPr>
                <w:rFonts w:hint="eastAsia" w:eastAsia="宋体"/>
              </w:rPr>
              <w:t>Note</w:t>
            </w:r>
            <w:r>
              <w:rPr>
                <w:rFonts w:eastAsia="宋体"/>
              </w:rPr>
              <w:t xml:space="preserve"> 1</w:t>
            </w:r>
            <w:r>
              <w:rPr>
                <w:rFonts w:hint="eastAsia" w:eastAsia="宋体"/>
              </w:rPr>
              <w:t xml:space="preserve">: </w:t>
            </w:r>
            <w:r>
              <w:rPr>
                <w:rFonts w:eastAsia="宋体"/>
              </w:rPr>
              <w:t>Distributions of h</w:t>
            </w:r>
            <w:r>
              <w:rPr>
                <w:rFonts w:hint="eastAsia" w:eastAsia="宋体"/>
              </w:rPr>
              <w:t xml:space="preserve">eight and distance of reference point </w:t>
            </w:r>
            <w:r>
              <w:rPr>
                <w:rFonts w:eastAsia="宋体"/>
              </w:rPr>
              <w:t xml:space="preserve">are not subject to geographical constraints on TRP given </w:t>
            </w:r>
            <w:r>
              <w:rPr>
                <w:rFonts w:hint="eastAsia" w:eastAsia="宋体"/>
              </w:rPr>
              <w:t>in TR 38.901</w:t>
            </w:r>
            <w:r>
              <w:rPr>
                <w:rFonts w:eastAsia="宋体"/>
              </w:rPr>
              <w:t xml:space="preserve"> for the corresponding deployment scenario</w:t>
            </w:r>
            <w:r>
              <w:rPr>
                <w:rFonts w:hint="eastAsia" w:eastAsia="宋体"/>
              </w:rPr>
              <w:t>.</w:t>
            </w:r>
          </w:p>
          <w:p>
            <w:pPr>
              <w:widowControl w:val="0"/>
              <w:snapToGrid w:val="0"/>
              <w:rPr>
                <w:rFonts w:eastAsia="宋体"/>
              </w:rPr>
            </w:pPr>
            <w:r>
              <w:rPr>
                <w:rFonts w:eastAsia="宋体"/>
              </w:rPr>
              <w:t>Note 2: The reference points for generating the UT monostatic background channel has the same velocity as UT.</w:t>
            </w:r>
          </w:p>
          <w:p>
            <w:pPr>
              <w:widowControl w:val="0"/>
              <w:snapToGrid w:val="0"/>
              <w:rPr>
                <w:rFonts w:eastAsia="宋体"/>
              </w:rPr>
            </w:pPr>
            <w:r>
              <w:rPr>
                <w:rFonts w:eastAsia="宋体"/>
              </w:rPr>
              <w:t xml:space="preserve">Note 3: </w:t>
            </w:r>
            <w:r>
              <w:rPr>
                <w:rFonts w:hint="eastAsia" w:eastAsia="宋体"/>
              </w:rPr>
              <w:t>In the U</w:t>
            </w:r>
            <w:r>
              <w:rPr>
                <w:rFonts w:eastAsia="宋体"/>
              </w:rPr>
              <w:t>T</w:t>
            </w:r>
            <w:r>
              <w:rPr>
                <w:rFonts w:hint="eastAsia" w:eastAsia="宋体"/>
              </w:rPr>
              <w:t xml:space="preserve"> monostatic sensing in UMa and UMi scenario, the ZOD offset should be set as 0</w:t>
            </w:r>
          </w:p>
          <w:p>
            <w:pPr>
              <w:snapToGrid w:val="0"/>
            </w:pPr>
          </w:p>
          <w:p>
            <w:pPr>
              <w:pStyle w:val="4"/>
              <w:tabs>
                <w:tab w:val="left" w:pos="425"/>
                <w:tab w:val="left" w:pos="720"/>
              </w:tabs>
              <w:snapToGrid w:val="0"/>
              <w:ind w:left="720" w:hanging="720"/>
              <w:rPr>
                <w:highlight w:val="green"/>
              </w:rPr>
            </w:pPr>
            <w:r>
              <w:rPr>
                <w:highlight w:val="green"/>
              </w:rPr>
              <w:t xml:space="preserve">Proposal 2.2-2-rev1 </w:t>
            </w:r>
          </w:p>
          <w:p>
            <w:pPr>
              <w:snapToGrid w:val="0"/>
              <w:jc w:val="both"/>
              <w:rPr>
                <w:rFonts w:hAnsi="Cambria Math" w:eastAsia="宋体"/>
              </w:rPr>
            </w:pPr>
            <w:r>
              <w:rPr>
                <w:rFonts w:hAnsi="Cambria Math" w:eastAsia="宋体"/>
              </w:rPr>
              <w:t xml:space="preserve">The values of the parameters to generate background channel for UT monostatic sensing for the following sensing scenarios are provided in the following table </w:t>
            </w:r>
          </w:p>
          <w:p>
            <w:pPr>
              <w:snapToGrid w:val="0"/>
              <w:rPr>
                <w:b/>
                <w:bCs/>
              </w:rPr>
            </w:pPr>
          </w:p>
          <w:tbl>
            <w:tblPr>
              <w:tblStyle w:val="27"/>
              <w:tblW w:w="8959" w:type="dxa"/>
              <w:tblInd w:w="534"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07"/>
              <w:gridCol w:w="564"/>
              <w:gridCol w:w="2352"/>
              <w:gridCol w:w="2268"/>
              <w:gridCol w:w="226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2" w:hRule="atLeast"/>
              </w:trPr>
              <w:tc>
                <w:tcPr>
                  <w:tcW w:w="2071" w:type="dxa"/>
                  <w:gridSpan w:val="2"/>
                  <w:vMerge w:val="restart"/>
                  <w:shd w:val="clear" w:color="auto" w:fill="auto"/>
                  <w:vAlign w:val="center"/>
                </w:tcPr>
                <w:p>
                  <w:pPr>
                    <w:snapToGrid w:val="0"/>
                    <w:jc w:val="center"/>
                    <w:rPr>
                      <w:szCs w:val="20"/>
                    </w:rPr>
                  </w:pPr>
                  <w:r>
                    <w:rPr>
                      <w:rFonts w:hint="eastAsia"/>
                      <w:szCs w:val="20"/>
                    </w:rPr>
                    <w:t>Scenario</w:t>
                  </w:r>
                </w:p>
              </w:tc>
              <w:tc>
                <w:tcPr>
                  <w:tcW w:w="6888" w:type="dxa"/>
                  <w:gridSpan w:val="3"/>
                  <w:shd w:val="clear" w:color="auto" w:fill="auto"/>
                  <w:vAlign w:val="center"/>
                </w:tcPr>
                <w:p>
                  <w:pPr>
                    <w:snapToGrid w:val="0"/>
                    <w:jc w:val="center"/>
                    <w:rPr>
                      <w:rFonts w:eastAsia="宋体"/>
                      <w:szCs w:val="20"/>
                    </w:rPr>
                  </w:pPr>
                  <w:r>
                    <w:rPr>
                      <w:rFonts w:eastAsia="宋体"/>
                      <w:szCs w:val="20"/>
                    </w:rPr>
                    <w:t>UT monostatic sensing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7" w:hRule="atLeast"/>
              </w:trPr>
              <w:tc>
                <w:tcPr>
                  <w:tcW w:w="2071" w:type="dxa"/>
                  <w:gridSpan w:val="2"/>
                  <w:vMerge w:val="continue"/>
                  <w:shd w:val="clear" w:color="auto" w:fill="auto"/>
                  <w:vAlign w:val="center"/>
                </w:tcPr>
                <w:p>
                  <w:pPr>
                    <w:snapToGrid w:val="0"/>
                    <w:jc w:val="center"/>
                    <w:rPr>
                      <w:szCs w:val="20"/>
                    </w:rPr>
                  </w:pPr>
                </w:p>
              </w:tc>
              <w:tc>
                <w:tcPr>
                  <w:tcW w:w="2352" w:type="dxa"/>
                  <w:shd w:val="clear" w:color="auto" w:fill="auto"/>
                  <w:vAlign w:val="center"/>
                </w:tcPr>
                <w:p>
                  <w:pPr>
                    <w:snapToGrid w:val="0"/>
                    <w:jc w:val="center"/>
                    <w:rPr>
                      <w:szCs w:val="20"/>
                    </w:rPr>
                  </w:pPr>
                  <w:r>
                    <w:rPr>
                      <w:rFonts w:hint="eastAsia"/>
                    </w:rPr>
                    <w:t>UMa-AV</w:t>
                  </w:r>
                </w:p>
              </w:tc>
              <w:tc>
                <w:tcPr>
                  <w:tcW w:w="2268" w:type="dxa"/>
                  <w:shd w:val="clear" w:color="auto" w:fill="auto"/>
                  <w:vAlign w:val="center"/>
                </w:tcPr>
                <w:p>
                  <w:pPr>
                    <w:snapToGrid w:val="0"/>
                    <w:jc w:val="center"/>
                    <w:rPr>
                      <w:szCs w:val="20"/>
                    </w:rPr>
                  </w:pPr>
                  <w:r>
                    <w:rPr>
                      <w:rFonts w:hint="eastAsia"/>
                      <w:szCs w:val="20"/>
                    </w:rPr>
                    <w:t>UMi</w:t>
                  </w:r>
                  <w:r>
                    <w:rPr>
                      <w:szCs w:val="20"/>
                    </w:rPr>
                    <w:t>-AV</w:t>
                  </w:r>
                </w:p>
              </w:tc>
              <w:tc>
                <w:tcPr>
                  <w:tcW w:w="2268" w:type="dxa"/>
                  <w:shd w:val="clear" w:color="auto" w:fill="auto"/>
                  <w:vAlign w:val="center"/>
                </w:tcPr>
                <w:p>
                  <w:pPr>
                    <w:snapToGrid w:val="0"/>
                    <w:jc w:val="center"/>
                    <w:rPr>
                      <w:szCs w:val="20"/>
                    </w:rPr>
                  </w:pPr>
                  <w:r>
                    <w:rPr>
                      <w:rFonts w:hint="eastAsia"/>
                      <w:szCs w:val="20"/>
                    </w:rPr>
                    <w:t>R</w:t>
                  </w:r>
                  <w:r>
                    <w:rPr>
                      <w:szCs w:val="20"/>
                    </w:rPr>
                    <w:t>Ma-AV</w:t>
                  </w:r>
                </w:p>
                <w:p>
                  <w:pPr>
                    <w:snapToGrid w:val="0"/>
                    <w:jc w:val="center"/>
                    <w:rPr>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1" w:hRule="atLeast"/>
              </w:trPr>
              <w:tc>
                <w:tcPr>
                  <w:tcW w:w="1507" w:type="dxa"/>
                  <w:vMerge w:val="restart"/>
                  <w:shd w:val="clear" w:color="auto" w:fill="auto"/>
                  <w:vAlign w:val="center"/>
                </w:tcPr>
                <w:p>
                  <w:pPr>
                    <w:snapToGrid w:val="0"/>
                    <w:jc w:val="center"/>
                    <w:rPr>
                      <w:szCs w:val="20"/>
                    </w:rPr>
                  </w:pPr>
                  <w:r>
                    <w:rPr>
                      <w:rFonts w:hint="eastAsia"/>
                      <w:szCs w:val="20"/>
                    </w:rPr>
                    <w:t>Distribution of 2D distance between Tx and reference points</w:t>
                  </w:r>
                </w:p>
              </w:tc>
              <w:tc>
                <w:tcPr>
                  <w:tcW w:w="564" w:type="dxa"/>
                  <w:shd w:val="clear" w:color="auto" w:fill="auto"/>
                  <w:vAlign w:val="center"/>
                </w:tcPr>
                <w:p>
                  <w:pPr>
                    <w:snapToGrid w:val="0"/>
                    <w:jc w:val="center"/>
                    <w:rPr>
                      <w:szCs w:val="20"/>
                    </w:rPr>
                  </w:pPr>
                  <m:oMathPara>
                    <m:oMath>
                      <m:sSub>
                        <m:sSubPr>
                          <m:ctrlPr>
                            <w:rPr>
                              <w:rFonts w:ascii="Cambria Math" w:hAnsi="Cambria Math"/>
                              <w:szCs w:val="20"/>
                            </w:rPr>
                          </m:ctrlPr>
                        </m:sSubPr>
                        <m:e>
                          <m:r>
                            <m:rPr/>
                            <w:rPr>
                              <w:rFonts w:ascii="Cambria Math"/>
                              <w:szCs w:val="20"/>
                            </w:rPr>
                            <m:t>α</m:t>
                          </m:r>
                          <m:ctrlPr>
                            <w:rPr>
                              <w:rFonts w:ascii="Cambria Math" w:hAnsi="Cambria Math"/>
                              <w:szCs w:val="20"/>
                            </w:rPr>
                          </m:ctrlPr>
                        </m:e>
                        <m:sub>
                          <m:r>
                            <m:rPr>
                              <m:sty m:val="p"/>
                            </m:rPr>
                            <w:rPr>
                              <w:rFonts w:ascii="Cambria Math"/>
                              <w:szCs w:val="20"/>
                            </w:rPr>
                            <m:t>1</m:t>
                          </m:r>
                          <m:ctrlPr>
                            <w:rPr>
                              <w:rFonts w:ascii="Cambria Math" w:hAnsi="Cambria Math"/>
                              <w:szCs w:val="20"/>
                            </w:rPr>
                          </m:ctrlPr>
                        </m:sub>
                      </m:sSub>
                    </m:oMath>
                  </m:oMathPara>
                </w:p>
              </w:tc>
              <w:tc>
                <w:tcPr>
                  <w:tcW w:w="2352" w:type="dxa"/>
                  <w:shd w:val="clear" w:color="auto" w:fill="auto"/>
                </w:tcPr>
                <w:p>
                  <w:pPr>
                    <w:snapToGrid w:val="0"/>
                    <w:jc w:val="center"/>
                    <w:rPr>
                      <w:szCs w:val="20"/>
                    </w:rPr>
                  </w:pPr>
                  <m:oMathPara>
                    <m:oMath>
                      <m:sSub>
                        <m:sSubPr>
                          <m:ctrlPr>
                            <w:rPr>
                              <w:rFonts w:ascii="Cambria Math" w:hAnsi="Cambria Math" w:eastAsia="宋体"/>
                              <w:i/>
                            </w:rPr>
                          </m:ctrlPr>
                        </m:sSubPr>
                        <m:e>
                          <m:r>
                            <m:rPr/>
                            <w:rPr>
                              <w:rFonts w:ascii="Cambria Math" w:hAnsi="Cambria Math" w:eastAsia="宋体"/>
                            </w:rPr>
                            <m:t>α</m:t>
                          </m:r>
                          <m:ctrlPr>
                            <w:rPr>
                              <w:rFonts w:ascii="Cambria Math" w:hAnsi="Cambria Math" w:eastAsia="宋体"/>
                              <w:i/>
                            </w:rPr>
                          </m:ctrlPr>
                        </m:e>
                        <m:sub>
                          <m:r>
                            <m:rPr/>
                            <w:rPr>
                              <w:rFonts w:ascii="Cambria Math" w:hAnsi="Cambria Math" w:eastAsia="宋体"/>
                            </w:rPr>
                            <m:t>1</m:t>
                          </m:r>
                          <m:ctrlPr>
                            <w:rPr>
                              <w:rFonts w:ascii="Cambria Math" w:hAnsi="Cambria Math" w:eastAsia="宋体"/>
                              <w:i/>
                            </w:rPr>
                          </m:ctrlPr>
                        </m:sub>
                      </m:sSub>
                      <m:r>
                        <m:rPr/>
                        <w:rPr>
                          <w:rFonts w:ascii="Cambria Math" w:hAnsi="Cambria Math" w:eastAsia="宋体"/>
                        </w:rPr>
                        <m:t>=0.83+0.00015ℎ</m:t>
                      </m:r>
                    </m:oMath>
                  </m:oMathPara>
                </w:p>
              </w:tc>
              <w:tc>
                <w:tcPr>
                  <w:tcW w:w="2268" w:type="dxa"/>
                  <w:shd w:val="clear" w:color="auto" w:fill="F1F1F1" w:themeFill="background1" w:themeFillShade="F2"/>
                  <w:vAlign w:val="center"/>
                </w:tcPr>
                <w:p>
                  <w:pPr>
                    <w:snapToGrid w:val="0"/>
                    <w:jc w:val="center"/>
                    <w:rPr>
                      <w:szCs w:val="20"/>
                    </w:rPr>
                  </w:pPr>
                </w:p>
              </w:tc>
              <w:tc>
                <w:tcPr>
                  <w:tcW w:w="2268" w:type="dxa"/>
                  <w:shd w:val="clear" w:color="auto" w:fill="FFFFFF"/>
                  <w:vAlign w:val="center"/>
                </w:tcPr>
                <w:p>
                  <w:pPr>
                    <w:snapToGrid w:val="0"/>
                    <w:jc w:val="center"/>
                    <w:rPr>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1" w:hRule="atLeast"/>
              </w:trPr>
              <w:tc>
                <w:tcPr>
                  <w:tcW w:w="1507" w:type="dxa"/>
                  <w:vMerge w:val="continue"/>
                  <w:shd w:val="clear" w:color="auto" w:fill="auto"/>
                  <w:vAlign w:val="center"/>
                </w:tcPr>
                <w:p>
                  <w:pPr>
                    <w:snapToGrid w:val="0"/>
                    <w:jc w:val="center"/>
                    <w:rPr>
                      <w:szCs w:val="20"/>
                    </w:rPr>
                  </w:pPr>
                </w:p>
              </w:tc>
              <w:tc>
                <w:tcPr>
                  <w:tcW w:w="564" w:type="dxa"/>
                  <w:shd w:val="clear" w:color="auto" w:fill="auto"/>
                  <w:vAlign w:val="center"/>
                </w:tcPr>
                <w:p>
                  <w:pPr>
                    <w:snapToGrid w:val="0"/>
                    <w:jc w:val="center"/>
                    <w:rPr>
                      <w:szCs w:val="20"/>
                    </w:rPr>
                  </w:pPr>
                  <m:oMathPara>
                    <m:oMath>
                      <m:sSub>
                        <m:sSubPr>
                          <m:ctrlPr>
                            <w:rPr>
                              <w:rFonts w:ascii="Cambria Math" w:hAnsi="Cambria Math"/>
                              <w:szCs w:val="20"/>
                            </w:rPr>
                          </m:ctrlPr>
                        </m:sSubPr>
                        <m:e>
                          <m:r>
                            <m:rPr/>
                            <w:rPr>
                              <w:rFonts w:ascii="Cambria Math"/>
                              <w:szCs w:val="20"/>
                            </w:rPr>
                            <m:t>β</m:t>
                          </m:r>
                          <m:ctrlPr>
                            <w:rPr>
                              <w:rFonts w:ascii="Cambria Math" w:hAnsi="Cambria Math"/>
                              <w:szCs w:val="20"/>
                            </w:rPr>
                          </m:ctrlPr>
                        </m:e>
                        <m:sub>
                          <m:r>
                            <m:rPr>
                              <m:sty m:val="p"/>
                            </m:rPr>
                            <w:rPr>
                              <w:rFonts w:ascii="Cambria Math"/>
                              <w:szCs w:val="20"/>
                            </w:rPr>
                            <m:t>1</m:t>
                          </m:r>
                          <m:ctrlPr>
                            <w:rPr>
                              <w:rFonts w:ascii="Cambria Math" w:hAnsi="Cambria Math"/>
                              <w:szCs w:val="20"/>
                            </w:rPr>
                          </m:ctrlPr>
                        </m:sub>
                      </m:sSub>
                    </m:oMath>
                  </m:oMathPara>
                </w:p>
              </w:tc>
              <w:tc>
                <w:tcPr>
                  <w:tcW w:w="2352" w:type="dxa"/>
                  <w:shd w:val="clear" w:color="auto" w:fill="auto"/>
                </w:tcPr>
                <w:p>
                  <w:pPr>
                    <w:snapToGrid w:val="0"/>
                    <w:jc w:val="center"/>
                    <w:rPr>
                      <w:rFonts w:eastAsia="宋体"/>
                      <w:szCs w:val="20"/>
                    </w:rPr>
                  </w:pPr>
                  <m:oMathPara>
                    <m:oMath>
                      <m:sSub>
                        <m:sSubPr>
                          <m:ctrlPr>
                            <w:rPr>
                              <w:rFonts w:ascii="Cambria Math" w:hAnsi="Cambria Math" w:eastAsia="宋体"/>
                              <w:i/>
                            </w:rPr>
                          </m:ctrlPr>
                        </m:sSubPr>
                        <m:e>
                          <m:r>
                            <m:rPr/>
                            <w:rPr>
                              <w:rFonts w:ascii="Cambria Math" w:hAnsi="Cambria Math" w:eastAsia="宋体"/>
                            </w:rPr>
                            <m:t>β</m:t>
                          </m:r>
                          <m:ctrlPr>
                            <w:rPr>
                              <w:rFonts w:ascii="Cambria Math" w:hAnsi="Cambria Math" w:eastAsia="宋体"/>
                              <w:i/>
                            </w:rPr>
                          </m:ctrlPr>
                        </m:e>
                        <m:sub>
                          <m:r>
                            <m:rPr/>
                            <w:rPr>
                              <w:rFonts w:ascii="Cambria Math" w:hAnsi="Cambria Math" w:eastAsia="宋体"/>
                            </w:rPr>
                            <m:t>1</m:t>
                          </m:r>
                          <m:ctrlPr>
                            <w:rPr>
                              <w:rFonts w:ascii="Cambria Math" w:hAnsi="Cambria Math" w:eastAsia="宋体"/>
                              <w:i/>
                            </w:rPr>
                          </m:ctrlPr>
                        </m:sub>
                      </m:sSub>
                      <m:r>
                        <m:rPr/>
                        <w:rPr>
                          <w:rFonts w:ascii="Cambria Math" w:hAnsi="Cambria Math" w:eastAsia="宋体"/>
                        </w:rPr>
                        <m:t>=</m:t>
                      </m:r>
                      <m:f>
                        <m:fPr>
                          <m:ctrlPr>
                            <w:rPr>
                              <w:rFonts w:ascii="Cambria Math" w:hAnsi="Cambria Math" w:eastAsia="宋体"/>
                              <w:i/>
                            </w:rPr>
                          </m:ctrlPr>
                        </m:fPr>
                        <m:num>
                          <m:r>
                            <m:rPr/>
                            <w:rPr>
                              <w:rFonts w:hint="eastAsia" w:ascii="Cambria Math" w:hAnsi="Cambria Math" w:eastAsia="宋体"/>
                            </w:rPr>
                            <m:t>1</m:t>
                          </m:r>
                          <m:ctrlPr>
                            <w:rPr>
                              <w:rFonts w:ascii="Cambria Math" w:hAnsi="Cambria Math" w:eastAsia="宋体"/>
                              <w:i/>
                            </w:rPr>
                          </m:ctrlPr>
                        </m:num>
                        <m:den>
                          <m:r>
                            <m:rPr/>
                            <w:rPr>
                              <w:rFonts w:ascii="Cambria Math" w:hAnsi="Cambria Math" w:eastAsia="宋体"/>
                            </w:rPr>
                            <m:t>536.305+1.0279ℎ</m:t>
                          </m:r>
                          <m:ctrlPr>
                            <w:rPr>
                              <w:rFonts w:ascii="Cambria Math" w:hAnsi="Cambria Math" w:eastAsia="宋体"/>
                              <w:i/>
                            </w:rPr>
                          </m:ctrlPr>
                        </m:den>
                      </m:f>
                    </m:oMath>
                  </m:oMathPara>
                </w:p>
              </w:tc>
              <w:tc>
                <w:tcPr>
                  <w:tcW w:w="2268" w:type="dxa"/>
                  <w:shd w:val="clear" w:color="auto" w:fill="F1F1F1" w:themeFill="background1" w:themeFillShade="F2"/>
                  <w:vAlign w:val="center"/>
                </w:tcPr>
                <w:p>
                  <w:pPr>
                    <w:snapToGrid w:val="0"/>
                    <w:jc w:val="center"/>
                    <w:rPr>
                      <w:szCs w:val="20"/>
                    </w:rPr>
                  </w:pPr>
                </w:p>
              </w:tc>
              <w:tc>
                <w:tcPr>
                  <w:tcW w:w="2268" w:type="dxa"/>
                  <w:shd w:val="clear" w:color="auto" w:fill="FFFFFF"/>
                  <w:vAlign w:val="center"/>
                </w:tcPr>
                <w:p>
                  <w:pPr>
                    <w:snapToGrid w:val="0"/>
                    <w:jc w:val="center"/>
                    <w:rPr>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1" w:hRule="atLeast"/>
              </w:trPr>
              <w:tc>
                <w:tcPr>
                  <w:tcW w:w="1507" w:type="dxa"/>
                  <w:vMerge w:val="continue"/>
                  <w:shd w:val="clear" w:color="auto" w:fill="auto"/>
                  <w:vAlign w:val="center"/>
                </w:tcPr>
                <w:p>
                  <w:pPr>
                    <w:snapToGrid w:val="0"/>
                    <w:jc w:val="center"/>
                    <w:rPr>
                      <w:szCs w:val="20"/>
                    </w:rPr>
                  </w:pPr>
                </w:p>
              </w:tc>
              <w:tc>
                <w:tcPr>
                  <w:tcW w:w="564" w:type="dxa"/>
                  <w:shd w:val="clear" w:color="auto" w:fill="auto"/>
                  <w:vAlign w:val="center"/>
                </w:tcPr>
                <w:p>
                  <w:pPr>
                    <w:snapToGrid w:val="0"/>
                    <w:jc w:val="center"/>
                    <w:rPr>
                      <w:szCs w:val="20"/>
                    </w:rPr>
                  </w:pPr>
                  <m:oMathPara>
                    <m:oMath>
                      <m:sSub>
                        <m:sSubPr>
                          <m:ctrlPr>
                            <w:rPr>
                              <w:rFonts w:ascii="Cambria Math" w:hAnsi="Cambria Math"/>
                              <w:szCs w:val="20"/>
                            </w:rPr>
                          </m:ctrlPr>
                        </m:sSubPr>
                        <m:e>
                          <m:r>
                            <m:rPr/>
                            <w:rPr>
                              <w:rFonts w:ascii="Cambria Math"/>
                              <w:szCs w:val="20"/>
                            </w:rPr>
                            <m:t>c</m:t>
                          </m:r>
                          <m:ctrlPr>
                            <w:rPr>
                              <w:rFonts w:ascii="Cambria Math" w:hAnsi="Cambria Math"/>
                              <w:szCs w:val="20"/>
                            </w:rPr>
                          </m:ctrlPr>
                        </m:e>
                        <m:sub>
                          <m:r>
                            <m:rPr>
                              <m:sty m:val="p"/>
                            </m:rPr>
                            <w:rPr>
                              <w:rFonts w:ascii="Cambria Math"/>
                              <w:szCs w:val="20"/>
                            </w:rPr>
                            <m:t>1</m:t>
                          </m:r>
                          <m:ctrlPr>
                            <w:rPr>
                              <w:rFonts w:ascii="Cambria Math" w:hAnsi="Cambria Math"/>
                              <w:szCs w:val="20"/>
                            </w:rPr>
                          </m:ctrlPr>
                        </m:sub>
                      </m:sSub>
                    </m:oMath>
                  </m:oMathPara>
                </w:p>
              </w:tc>
              <w:tc>
                <w:tcPr>
                  <w:tcW w:w="2352" w:type="dxa"/>
                  <w:shd w:val="clear" w:color="auto" w:fill="auto"/>
                </w:tcPr>
                <w:p>
                  <w:pPr>
                    <w:snapToGrid w:val="0"/>
                    <w:jc w:val="center"/>
                    <w:rPr>
                      <w:rFonts w:eastAsia="宋体"/>
                      <w:szCs w:val="20"/>
                    </w:rPr>
                  </w:pPr>
                  <m:oMathPara>
                    <m:oMath>
                      <m:sSub>
                        <m:sSubPr>
                          <m:ctrlPr>
                            <w:rPr>
                              <w:rFonts w:ascii="Cambria Math" w:hAnsi="Cambria Math" w:eastAsia="宋体"/>
                              <w:i/>
                            </w:rPr>
                          </m:ctrlPr>
                        </m:sSubPr>
                        <m:e>
                          <m:r>
                            <m:rPr/>
                            <w:rPr>
                              <w:rFonts w:ascii="Cambria Math" w:hAnsi="Cambria Math" w:eastAsia="宋体"/>
                            </w:rPr>
                            <m:t>c</m:t>
                          </m:r>
                          <m:ctrlPr>
                            <w:rPr>
                              <w:rFonts w:ascii="Cambria Math" w:hAnsi="Cambria Math" w:eastAsia="宋体"/>
                              <w:i/>
                            </w:rPr>
                          </m:ctrlPr>
                        </m:e>
                        <m:sub>
                          <m:r>
                            <m:rPr/>
                            <w:rPr>
                              <w:rFonts w:ascii="Cambria Math" w:hAnsi="Cambria Math" w:eastAsia="宋体"/>
                            </w:rPr>
                            <m:t>1</m:t>
                          </m:r>
                          <m:ctrlPr>
                            <w:rPr>
                              <w:rFonts w:ascii="Cambria Math" w:hAnsi="Cambria Math" w:eastAsia="宋体"/>
                              <w:i/>
                            </w:rPr>
                          </m:ctrlPr>
                        </m:sub>
                      </m:sSub>
                      <m:r>
                        <m:rPr/>
                        <w:rPr>
                          <w:rFonts w:ascii="Cambria Math" w:hAnsi="Cambria Math" w:eastAsia="宋体"/>
                        </w:rPr>
                        <m:t>=13.824+0.03085ℎ</m:t>
                      </m:r>
                    </m:oMath>
                  </m:oMathPara>
                </w:p>
              </w:tc>
              <w:tc>
                <w:tcPr>
                  <w:tcW w:w="2268" w:type="dxa"/>
                  <w:shd w:val="clear" w:color="auto" w:fill="F1F1F1" w:themeFill="background1" w:themeFillShade="F2"/>
                  <w:vAlign w:val="center"/>
                </w:tcPr>
                <w:p>
                  <w:pPr>
                    <w:snapToGrid w:val="0"/>
                    <w:jc w:val="center"/>
                    <w:rPr>
                      <w:szCs w:val="20"/>
                    </w:rPr>
                  </w:pPr>
                </w:p>
              </w:tc>
              <w:tc>
                <w:tcPr>
                  <w:tcW w:w="2268" w:type="dxa"/>
                  <w:shd w:val="clear" w:color="auto" w:fill="FFFFFF"/>
                  <w:vAlign w:val="center"/>
                </w:tcPr>
                <w:p>
                  <w:pPr>
                    <w:snapToGrid w:val="0"/>
                    <w:jc w:val="center"/>
                    <w:rPr>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1" w:hRule="atLeast"/>
              </w:trPr>
              <w:tc>
                <w:tcPr>
                  <w:tcW w:w="1507" w:type="dxa"/>
                  <w:vMerge w:val="restart"/>
                  <w:shd w:val="clear" w:color="auto" w:fill="auto"/>
                  <w:vAlign w:val="center"/>
                </w:tcPr>
                <w:p>
                  <w:pPr>
                    <w:snapToGrid w:val="0"/>
                    <w:jc w:val="center"/>
                    <w:rPr>
                      <w:szCs w:val="20"/>
                    </w:rPr>
                  </w:pPr>
                  <w:r>
                    <w:rPr>
                      <w:rFonts w:hint="eastAsia"/>
                      <w:szCs w:val="20"/>
                    </w:rPr>
                    <w:t>Distribution of height of reference points</w:t>
                  </w:r>
                </w:p>
              </w:tc>
              <w:tc>
                <w:tcPr>
                  <w:tcW w:w="564" w:type="dxa"/>
                  <w:shd w:val="clear" w:color="auto" w:fill="auto"/>
                  <w:vAlign w:val="center"/>
                </w:tcPr>
                <w:p>
                  <w:pPr>
                    <w:snapToGrid w:val="0"/>
                    <w:jc w:val="center"/>
                    <w:rPr>
                      <w:szCs w:val="20"/>
                    </w:rPr>
                  </w:pPr>
                  <m:oMathPara>
                    <m:oMath>
                      <m:sSub>
                        <m:sSubPr>
                          <m:ctrlPr>
                            <w:rPr>
                              <w:rFonts w:ascii="Cambria Math" w:hAnsi="Cambria Math"/>
                              <w:szCs w:val="20"/>
                            </w:rPr>
                          </m:ctrlPr>
                        </m:sSubPr>
                        <m:e>
                          <m:r>
                            <m:rPr/>
                            <w:rPr>
                              <w:rFonts w:ascii="Cambria Math"/>
                              <w:szCs w:val="20"/>
                            </w:rPr>
                            <m:t>α</m:t>
                          </m:r>
                          <m:ctrlPr>
                            <w:rPr>
                              <w:rFonts w:ascii="Cambria Math" w:hAnsi="Cambria Math"/>
                              <w:szCs w:val="20"/>
                            </w:rPr>
                          </m:ctrlPr>
                        </m:e>
                        <m:sub>
                          <m:r>
                            <m:rPr>
                              <m:sty m:val="p"/>
                            </m:rPr>
                            <w:rPr>
                              <w:rFonts w:ascii="Cambria Math"/>
                              <w:szCs w:val="20"/>
                            </w:rPr>
                            <m:t>2</m:t>
                          </m:r>
                          <m:ctrlPr>
                            <w:rPr>
                              <w:rFonts w:ascii="Cambria Math" w:hAnsi="Cambria Math"/>
                              <w:szCs w:val="20"/>
                            </w:rPr>
                          </m:ctrlPr>
                        </m:sub>
                      </m:sSub>
                    </m:oMath>
                  </m:oMathPara>
                </w:p>
              </w:tc>
              <w:tc>
                <w:tcPr>
                  <w:tcW w:w="2352" w:type="dxa"/>
                  <w:shd w:val="clear" w:color="auto" w:fill="auto"/>
                </w:tcPr>
                <w:p>
                  <w:pPr>
                    <w:snapToGrid w:val="0"/>
                    <w:jc w:val="center"/>
                    <w:rPr>
                      <w:rFonts w:eastAsia="宋体"/>
                      <w:szCs w:val="20"/>
                    </w:rPr>
                  </w:pPr>
                  <m:oMathPara>
                    <m:oMath>
                      <m:sSub>
                        <m:sSubPr>
                          <m:ctrlPr>
                            <w:rPr>
                              <w:rFonts w:ascii="Cambria Math" w:hAnsi="Cambria Math" w:eastAsia="宋体"/>
                              <w:i/>
                            </w:rPr>
                          </m:ctrlPr>
                        </m:sSubPr>
                        <m:e>
                          <m:r>
                            <m:rPr/>
                            <w:rPr>
                              <w:rFonts w:ascii="Cambria Math" w:hAnsi="Cambria Math" w:eastAsia="宋体"/>
                            </w:rPr>
                            <m:t>α</m:t>
                          </m:r>
                          <m:ctrlPr>
                            <w:rPr>
                              <w:rFonts w:ascii="Cambria Math" w:hAnsi="Cambria Math" w:eastAsia="宋体"/>
                              <w:i/>
                            </w:rPr>
                          </m:ctrlPr>
                        </m:e>
                        <m:sub>
                          <m:r>
                            <m:rPr/>
                            <w:rPr>
                              <w:rFonts w:ascii="Cambria Math" w:hAnsi="Cambria Math" w:eastAsia="宋体"/>
                            </w:rPr>
                            <m:t>2</m:t>
                          </m:r>
                          <m:ctrlPr>
                            <w:rPr>
                              <w:rFonts w:ascii="Cambria Math" w:hAnsi="Cambria Math" w:eastAsia="宋体"/>
                              <w:i/>
                            </w:rPr>
                          </m:ctrlPr>
                        </m:sub>
                      </m:sSub>
                      <m:r>
                        <m:rPr/>
                        <w:rPr>
                          <w:rFonts w:ascii="Cambria Math" w:hAnsi="Cambria Math" w:eastAsia="宋体"/>
                        </w:rPr>
                        <m:t>=0.9054−0.0001117ℎ</m:t>
                      </m:r>
                    </m:oMath>
                  </m:oMathPara>
                </w:p>
              </w:tc>
              <w:tc>
                <w:tcPr>
                  <w:tcW w:w="2268" w:type="dxa"/>
                  <w:shd w:val="clear" w:color="auto" w:fill="F1F1F1" w:themeFill="background1" w:themeFillShade="F2"/>
                  <w:vAlign w:val="center"/>
                </w:tcPr>
                <w:p>
                  <w:pPr>
                    <w:snapToGrid w:val="0"/>
                    <w:jc w:val="center"/>
                    <w:rPr>
                      <w:szCs w:val="20"/>
                    </w:rPr>
                  </w:pPr>
                </w:p>
              </w:tc>
              <w:tc>
                <w:tcPr>
                  <w:tcW w:w="2268" w:type="dxa"/>
                  <w:shd w:val="clear" w:color="auto" w:fill="FFFFFF"/>
                  <w:vAlign w:val="center"/>
                </w:tcPr>
                <w:p>
                  <w:pPr>
                    <w:snapToGrid w:val="0"/>
                    <w:jc w:val="center"/>
                    <w:rPr>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1" w:hRule="atLeast"/>
              </w:trPr>
              <w:tc>
                <w:tcPr>
                  <w:tcW w:w="1507" w:type="dxa"/>
                  <w:vMerge w:val="continue"/>
                  <w:shd w:val="clear" w:color="auto" w:fill="auto"/>
                  <w:vAlign w:val="center"/>
                </w:tcPr>
                <w:p>
                  <w:pPr>
                    <w:snapToGrid w:val="0"/>
                    <w:jc w:val="center"/>
                    <w:rPr>
                      <w:szCs w:val="20"/>
                    </w:rPr>
                  </w:pPr>
                </w:p>
              </w:tc>
              <w:tc>
                <w:tcPr>
                  <w:tcW w:w="564" w:type="dxa"/>
                  <w:shd w:val="clear" w:color="auto" w:fill="auto"/>
                  <w:vAlign w:val="center"/>
                </w:tcPr>
                <w:p>
                  <w:pPr>
                    <w:snapToGrid w:val="0"/>
                    <w:jc w:val="center"/>
                    <w:rPr>
                      <w:szCs w:val="20"/>
                    </w:rPr>
                  </w:pPr>
                  <m:oMathPara>
                    <m:oMath>
                      <m:sSub>
                        <m:sSubPr>
                          <m:ctrlPr>
                            <w:rPr>
                              <w:rFonts w:ascii="Cambria Math" w:hAnsi="Cambria Math"/>
                              <w:szCs w:val="20"/>
                            </w:rPr>
                          </m:ctrlPr>
                        </m:sSubPr>
                        <m:e>
                          <m:r>
                            <m:rPr/>
                            <w:rPr>
                              <w:rFonts w:ascii="Cambria Math"/>
                              <w:szCs w:val="20"/>
                            </w:rPr>
                            <m:t>β</m:t>
                          </m:r>
                          <m:ctrlPr>
                            <w:rPr>
                              <w:rFonts w:ascii="Cambria Math" w:hAnsi="Cambria Math"/>
                              <w:szCs w:val="20"/>
                            </w:rPr>
                          </m:ctrlPr>
                        </m:e>
                        <m:sub>
                          <m:r>
                            <m:rPr>
                              <m:sty m:val="p"/>
                            </m:rPr>
                            <w:rPr>
                              <w:rFonts w:ascii="Cambria Math"/>
                              <w:szCs w:val="20"/>
                            </w:rPr>
                            <m:t>2</m:t>
                          </m:r>
                          <m:ctrlPr>
                            <w:rPr>
                              <w:rFonts w:ascii="Cambria Math" w:hAnsi="Cambria Math"/>
                              <w:szCs w:val="20"/>
                            </w:rPr>
                          </m:ctrlPr>
                        </m:sub>
                      </m:sSub>
                    </m:oMath>
                  </m:oMathPara>
                </w:p>
              </w:tc>
              <w:tc>
                <w:tcPr>
                  <w:tcW w:w="2352" w:type="dxa"/>
                  <w:shd w:val="clear" w:color="auto" w:fill="auto"/>
                </w:tcPr>
                <w:p>
                  <w:pPr>
                    <w:snapToGrid w:val="0"/>
                    <w:jc w:val="center"/>
                    <w:rPr>
                      <w:szCs w:val="20"/>
                    </w:rPr>
                  </w:pPr>
                  <m:oMathPara>
                    <m:oMath>
                      <m:sSub>
                        <m:sSubPr>
                          <m:ctrlPr>
                            <w:rPr>
                              <w:rFonts w:ascii="Cambria Math" w:hAnsi="Cambria Math" w:eastAsia="宋体"/>
                              <w:i/>
                            </w:rPr>
                          </m:ctrlPr>
                        </m:sSubPr>
                        <m:e>
                          <m:r>
                            <m:rPr/>
                            <w:rPr>
                              <w:rFonts w:ascii="Cambria Math" w:hAnsi="Cambria Math" w:eastAsia="宋体"/>
                            </w:rPr>
                            <m:t>β</m:t>
                          </m:r>
                          <m:ctrlPr>
                            <w:rPr>
                              <w:rFonts w:ascii="Cambria Math" w:hAnsi="Cambria Math" w:eastAsia="宋体"/>
                              <w:i/>
                            </w:rPr>
                          </m:ctrlPr>
                        </m:e>
                        <m:sub>
                          <m:r>
                            <m:rPr/>
                            <w:rPr>
                              <w:rFonts w:ascii="Cambria Math" w:hAnsi="Cambria Math" w:eastAsia="宋体"/>
                            </w:rPr>
                            <m:t>2</m:t>
                          </m:r>
                          <m:ctrlPr>
                            <w:rPr>
                              <w:rFonts w:ascii="Cambria Math" w:hAnsi="Cambria Math" w:eastAsia="宋体"/>
                              <w:i/>
                            </w:rPr>
                          </m:ctrlPr>
                        </m:sub>
                      </m:sSub>
                      <m:r>
                        <m:rPr/>
                        <w:rPr>
                          <w:rFonts w:ascii="Cambria Math" w:hAnsi="Cambria Math" w:eastAsia="宋体"/>
                        </w:rPr>
                        <m:t>=</m:t>
                      </m:r>
                      <m:f>
                        <m:fPr>
                          <m:ctrlPr>
                            <w:rPr>
                              <w:rFonts w:ascii="Cambria Math" w:hAnsi="Cambria Math" w:eastAsia="宋体"/>
                              <w:i/>
                            </w:rPr>
                          </m:ctrlPr>
                        </m:fPr>
                        <m:num>
                          <m:r>
                            <m:rPr/>
                            <w:rPr>
                              <w:rFonts w:hint="eastAsia" w:ascii="Cambria Math" w:hAnsi="Cambria Math" w:eastAsia="宋体"/>
                            </w:rPr>
                            <m:t>1</m:t>
                          </m:r>
                          <m:ctrlPr>
                            <w:rPr>
                              <w:rFonts w:ascii="Cambria Math" w:hAnsi="Cambria Math" w:eastAsia="宋体"/>
                              <w:i/>
                            </w:rPr>
                          </m:ctrlPr>
                        </m:num>
                        <m:den>
                          <m:r>
                            <m:rPr/>
                            <w:rPr>
                              <w:rFonts w:ascii="Cambria Math" w:hAnsi="Cambria Math" w:eastAsia="宋体"/>
                            </w:rPr>
                            <m:t>38.672−0.04658ℎ</m:t>
                          </m:r>
                          <m:ctrlPr>
                            <w:rPr>
                              <w:rFonts w:ascii="Cambria Math" w:hAnsi="Cambria Math" w:eastAsia="宋体"/>
                              <w:i/>
                            </w:rPr>
                          </m:ctrlPr>
                        </m:den>
                      </m:f>
                    </m:oMath>
                  </m:oMathPara>
                </w:p>
              </w:tc>
              <w:tc>
                <w:tcPr>
                  <w:tcW w:w="2268" w:type="dxa"/>
                  <w:shd w:val="clear" w:color="auto" w:fill="F1F1F1" w:themeFill="background1" w:themeFillShade="F2"/>
                  <w:vAlign w:val="center"/>
                </w:tcPr>
                <w:p>
                  <w:pPr>
                    <w:snapToGrid w:val="0"/>
                    <w:jc w:val="center"/>
                    <w:rPr>
                      <w:szCs w:val="20"/>
                    </w:rPr>
                  </w:pPr>
                </w:p>
              </w:tc>
              <w:tc>
                <w:tcPr>
                  <w:tcW w:w="2268" w:type="dxa"/>
                  <w:shd w:val="clear" w:color="auto" w:fill="FFFFFF"/>
                  <w:vAlign w:val="center"/>
                </w:tcPr>
                <w:p>
                  <w:pPr>
                    <w:snapToGrid w:val="0"/>
                    <w:jc w:val="center"/>
                    <w:rPr>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1507" w:type="dxa"/>
                  <w:vMerge w:val="continue"/>
                  <w:shd w:val="clear" w:color="auto" w:fill="auto"/>
                  <w:vAlign w:val="center"/>
                </w:tcPr>
                <w:p>
                  <w:pPr>
                    <w:snapToGrid w:val="0"/>
                    <w:jc w:val="center"/>
                    <w:rPr>
                      <w:szCs w:val="20"/>
                    </w:rPr>
                  </w:pPr>
                </w:p>
              </w:tc>
              <w:tc>
                <w:tcPr>
                  <w:tcW w:w="564" w:type="dxa"/>
                  <w:shd w:val="clear" w:color="auto" w:fill="auto"/>
                  <w:vAlign w:val="center"/>
                </w:tcPr>
                <w:p>
                  <w:pPr>
                    <w:snapToGrid w:val="0"/>
                    <w:jc w:val="center"/>
                    <w:rPr>
                      <w:szCs w:val="20"/>
                    </w:rPr>
                  </w:pPr>
                  <m:oMathPara>
                    <m:oMath>
                      <m:sSub>
                        <m:sSubPr>
                          <m:ctrlPr>
                            <w:rPr>
                              <w:rFonts w:ascii="Cambria Math" w:hAnsi="Cambria Math"/>
                              <w:szCs w:val="20"/>
                            </w:rPr>
                          </m:ctrlPr>
                        </m:sSubPr>
                        <m:e>
                          <m:r>
                            <m:rPr/>
                            <w:rPr>
                              <w:rFonts w:ascii="Cambria Math"/>
                              <w:szCs w:val="20"/>
                            </w:rPr>
                            <m:t>c</m:t>
                          </m:r>
                          <m:ctrlPr>
                            <w:rPr>
                              <w:rFonts w:ascii="Cambria Math" w:hAnsi="Cambria Math"/>
                              <w:szCs w:val="20"/>
                            </w:rPr>
                          </m:ctrlPr>
                        </m:e>
                        <m:sub>
                          <m:r>
                            <m:rPr>
                              <m:sty m:val="p"/>
                            </m:rPr>
                            <w:rPr>
                              <w:rFonts w:ascii="Cambria Math"/>
                              <w:szCs w:val="20"/>
                            </w:rPr>
                            <m:t>2</m:t>
                          </m:r>
                          <m:ctrlPr>
                            <w:rPr>
                              <w:rFonts w:ascii="Cambria Math" w:hAnsi="Cambria Math"/>
                              <w:szCs w:val="20"/>
                            </w:rPr>
                          </m:ctrlPr>
                        </m:sub>
                      </m:sSub>
                    </m:oMath>
                  </m:oMathPara>
                </w:p>
              </w:tc>
              <w:tc>
                <w:tcPr>
                  <w:tcW w:w="2352" w:type="dxa"/>
                  <w:shd w:val="clear" w:color="auto" w:fill="auto"/>
                </w:tcPr>
                <w:p>
                  <w:pPr>
                    <w:snapToGrid w:val="0"/>
                    <w:jc w:val="center"/>
                    <w:rPr>
                      <w:szCs w:val="20"/>
                    </w:rPr>
                  </w:pPr>
                  <m:oMathPara>
                    <m:oMath>
                      <m:sSub>
                        <m:sSubPr>
                          <m:ctrlPr>
                            <w:rPr>
                              <w:rFonts w:ascii="Cambria Math" w:hAnsi="Cambria Math" w:eastAsia="宋体"/>
                              <w:i/>
                            </w:rPr>
                          </m:ctrlPr>
                        </m:sSubPr>
                        <m:e>
                          <m:r>
                            <m:rPr/>
                            <w:rPr>
                              <w:rFonts w:ascii="Cambria Math" w:hAnsi="Cambria Math" w:eastAsia="宋体"/>
                            </w:rPr>
                            <m:t>c</m:t>
                          </m:r>
                          <m:ctrlPr>
                            <w:rPr>
                              <w:rFonts w:ascii="Cambria Math" w:hAnsi="Cambria Math" w:eastAsia="宋体"/>
                              <w:i/>
                            </w:rPr>
                          </m:ctrlPr>
                        </m:e>
                        <m:sub>
                          <m:r>
                            <m:rPr/>
                            <w:rPr>
                              <w:rFonts w:ascii="Cambria Math" w:hAnsi="Cambria Math" w:eastAsia="宋体"/>
                            </w:rPr>
                            <m:t>2</m:t>
                          </m:r>
                          <m:ctrlPr>
                            <w:rPr>
                              <w:rFonts w:ascii="Cambria Math" w:hAnsi="Cambria Math" w:eastAsia="宋体"/>
                              <w:i/>
                            </w:rPr>
                          </m:ctrlPr>
                        </m:sub>
                      </m:sSub>
                      <m:r>
                        <m:rPr/>
                        <w:rPr>
                          <w:rFonts w:ascii="Cambria Math" w:hAnsi="Cambria Math" w:eastAsia="宋体"/>
                        </w:rPr>
                        <m:t>=25.4898−0.02398ℎ</m:t>
                      </m:r>
                    </m:oMath>
                  </m:oMathPara>
                </w:p>
              </w:tc>
              <w:tc>
                <w:tcPr>
                  <w:tcW w:w="2268" w:type="dxa"/>
                  <w:shd w:val="clear" w:color="auto" w:fill="F1F1F1" w:themeFill="background1" w:themeFillShade="F2"/>
                  <w:vAlign w:val="center"/>
                </w:tcPr>
                <w:p>
                  <w:pPr>
                    <w:snapToGrid w:val="0"/>
                    <w:jc w:val="center"/>
                    <w:rPr>
                      <w:szCs w:val="20"/>
                    </w:rPr>
                  </w:pPr>
                </w:p>
              </w:tc>
              <w:tc>
                <w:tcPr>
                  <w:tcW w:w="2268" w:type="dxa"/>
                  <w:shd w:val="clear" w:color="auto" w:fill="FFFFFF"/>
                  <w:vAlign w:val="center"/>
                </w:tcPr>
                <w:p>
                  <w:pPr>
                    <w:snapToGrid w:val="0"/>
                    <w:jc w:val="center"/>
                    <w:rPr>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071" w:type="dxa"/>
                  <w:gridSpan w:val="2"/>
                  <w:shd w:val="clear" w:color="auto" w:fill="auto"/>
                  <w:vAlign w:val="center"/>
                </w:tcPr>
                <w:p>
                  <w:pPr>
                    <w:snapToGrid w:val="0"/>
                    <w:jc w:val="center"/>
                    <w:rPr>
                      <w:strike/>
                      <w:szCs w:val="20"/>
                    </w:rPr>
                  </w:pPr>
                  <w:r>
                    <w:rPr>
                      <w:rFonts w:hAnsi="Cambria Math" w:eastAsia="宋体"/>
                      <w:strike/>
                      <w:szCs w:val="20"/>
                    </w:rPr>
                    <w:t>scaling factor d_s to d3D (if validated)</w:t>
                  </w:r>
                </w:p>
              </w:tc>
              <w:tc>
                <w:tcPr>
                  <w:tcW w:w="2352" w:type="dxa"/>
                  <w:shd w:val="clear" w:color="auto" w:fill="auto"/>
                  <w:vAlign w:val="center"/>
                </w:tcPr>
                <w:p>
                  <w:pPr>
                    <w:snapToGrid w:val="0"/>
                    <w:jc w:val="center"/>
                    <w:rPr>
                      <w:strike/>
                      <w:szCs w:val="20"/>
                    </w:rPr>
                  </w:pPr>
                </w:p>
              </w:tc>
              <w:tc>
                <w:tcPr>
                  <w:tcW w:w="2268" w:type="dxa"/>
                  <w:shd w:val="clear" w:color="auto" w:fill="F1F1F1" w:themeFill="background1" w:themeFillShade="F2"/>
                  <w:vAlign w:val="center"/>
                </w:tcPr>
                <w:p>
                  <w:pPr>
                    <w:snapToGrid w:val="0"/>
                    <w:jc w:val="center"/>
                    <w:rPr>
                      <w:strike/>
                      <w:szCs w:val="20"/>
                    </w:rPr>
                  </w:pPr>
                </w:p>
              </w:tc>
              <w:tc>
                <w:tcPr>
                  <w:tcW w:w="2268" w:type="dxa"/>
                  <w:shd w:val="clear" w:color="auto" w:fill="FFFFFF"/>
                  <w:vAlign w:val="center"/>
                </w:tcPr>
                <w:p>
                  <w:pPr>
                    <w:snapToGrid w:val="0"/>
                    <w:jc w:val="center"/>
                    <w:rPr>
                      <w:strike/>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071" w:type="dxa"/>
                  <w:gridSpan w:val="2"/>
                  <w:shd w:val="clear" w:color="auto" w:fill="auto"/>
                  <w:vAlign w:val="center"/>
                </w:tcPr>
                <w:p>
                  <w:pPr>
                    <w:snapToGrid w:val="0"/>
                    <w:jc w:val="center"/>
                    <w:rPr>
                      <w:szCs w:val="20"/>
                    </w:rPr>
                  </w:pPr>
                  <w:r>
                    <w:rPr>
                      <w:szCs w:val="20"/>
                    </w:rPr>
                    <w:t>Threshold D for ZOA</w:t>
                  </w:r>
                </w:p>
              </w:tc>
              <w:tc>
                <w:tcPr>
                  <w:tcW w:w="2352" w:type="dxa"/>
                  <w:shd w:val="clear" w:color="auto" w:fill="auto"/>
                  <w:vAlign w:val="center"/>
                </w:tcPr>
                <w:p>
                  <w:pPr>
                    <w:snapToGrid w:val="0"/>
                    <w:jc w:val="center"/>
                    <w:rPr>
                      <w:szCs w:val="20"/>
                    </w:rPr>
                  </w:pPr>
                </w:p>
              </w:tc>
              <w:tc>
                <w:tcPr>
                  <w:tcW w:w="2268" w:type="dxa"/>
                  <w:shd w:val="clear" w:color="auto" w:fill="EDEDED"/>
                  <w:vAlign w:val="center"/>
                </w:tcPr>
                <w:p>
                  <w:pPr>
                    <w:snapToGrid w:val="0"/>
                    <w:jc w:val="center"/>
                    <w:rPr>
                      <w:szCs w:val="20"/>
                    </w:rPr>
                  </w:pPr>
                </w:p>
              </w:tc>
              <w:tc>
                <w:tcPr>
                  <w:tcW w:w="2268" w:type="dxa"/>
                  <w:shd w:val="clear" w:color="auto" w:fill="FFFFFF"/>
                  <w:vAlign w:val="center"/>
                </w:tcPr>
                <w:p>
                  <w:pPr>
                    <w:snapToGrid w:val="0"/>
                    <w:jc w:val="center"/>
                    <w:rPr>
                      <w:szCs w:val="20"/>
                    </w:rPr>
                  </w:pPr>
                </w:p>
              </w:tc>
            </w:tr>
          </w:tbl>
          <w:p>
            <w:pPr>
              <w:widowControl w:val="0"/>
              <w:snapToGrid w:val="0"/>
              <w:rPr>
                <w:rFonts w:eastAsia="宋体"/>
              </w:rPr>
            </w:pPr>
            <w:r>
              <w:rPr>
                <w:rFonts w:hint="eastAsia" w:eastAsia="宋体"/>
              </w:rPr>
              <w:t>Note</w:t>
            </w:r>
            <w:r>
              <w:rPr>
                <w:rFonts w:eastAsia="宋体"/>
              </w:rPr>
              <w:t xml:space="preserve"> 1</w:t>
            </w:r>
            <w:r>
              <w:rPr>
                <w:rFonts w:hint="eastAsia" w:eastAsia="宋体"/>
              </w:rPr>
              <w:t xml:space="preserve">: </w:t>
            </w:r>
            <w:r>
              <w:rPr>
                <w:rFonts w:eastAsia="宋体"/>
              </w:rPr>
              <w:t>Distributions of h</w:t>
            </w:r>
            <w:r>
              <w:rPr>
                <w:rFonts w:hint="eastAsia" w:eastAsia="宋体"/>
              </w:rPr>
              <w:t xml:space="preserve">eight and distance of reference point </w:t>
            </w:r>
            <w:r>
              <w:rPr>
                <w:rFonts w:eastAsia="宋体"/>
              </w:rPr>
              <w:t xml:space="preserve">are not subject to geographical constraints on TRP given </w:t>
            </w:r>
            <w:r>
              <w:rPr>
                <w:rFonts w:hint="eastAsia" w:eastAsia="宋体"/>
              </w:rPr>
              <w:t>in TR 38.901</w:t>
            </w:r>
            <w:r>
              <w:rPr>
                <w:rFonts w:eastAsia="宋体"/>
              </w:rPr>
              <w:t xml:space="preserve"> for the corresponding deployment scenario</w:t>
            </w:r>
            <w:r>
              <w:rPr>
                <w:rFonts w:hint="eastAsia" w:eastAsia="宋体"/>
              </w:rPr>
              <w:t>.</w:t>
            </w:r>
          </w:p>
          <w:p>
            <w:pPr>
              <w:widowControl w:val="0"/>
              <w:snapToGrid w:val="0"/>
              <w:rPr>
                <w:rFonts w:eastAsia="宋体"/>
              </w:rPr>
            </w:pPr>
            <w:r>
              <w:rPr>
                <w:rFonts w:eastAsia="宋体"/>
              </w:rPr>
              <w:t>Note 2: The reference points for generating the UT monostatic background channel has the same velocity as UT.</w:t>
            </w:r>
          </w:p>
          <w:p>
            <w:pPr>
              <w:wordWrap w:val="0"/>
              <w:snapToGrid w:val="0"/>
              <w:jc w:val="both"/>
              <w:rPr>
                <w:rFonts w:hAnsi="Cambria Math" w:eastAsia="宋体"/>
              </w:rPr>
            </w:pPr>
            <w:r>
              <w:rPr>
                <w:rFonts w:eastAsia="宋体"/>
              </w:rPr>
              <w:t xml:space="preserve">Note 3: </w:t>
            </w:r>
            <w:r>
              <w:rPr>
                <w:rFonts w:hint="eastAsia" w:eastAsia="宋体"/>
              </w:rPr>
              <w:t>In the U</w:t>
            </w:r>
            <w:r>
              <w:rPr>
                <w:rFonts w:eastAsia="宋体"/>
              </w:rPr>
              <w:t>T</w:t>
            </w:r>
            <w:r>
              <w:rPr>
                <w:rFonts w:hint="eastAsia" w:eastAsia="宋体"/>
              </w:rPr>
              <w:t xml:space="preserve"> monostatic sensing in UMa and UMi scenario, the ZOD offset should be set as 0</w:t>
            </w:r>
          </w:p>
        </w:tc>
      </w:tr>
    </w:tbl>
    <w:p>
      <w:pPr>
        <w:widowControl w:val="0"/>
        <w:snapToGrid w:val="0"/>
        <w:spacing w:before="180" w:beforeLines="50" w:after="180" w:afterLines="50"/>
        <w:jc w:val="both"/>
      </w:pPr>
      <w:r>
        <w:rPr>
          <w:rFonts w:hint="eastAsia" w:hAnsi="Cambria Math" w:eastAsia="宋体"/>
        </w:rPr>
        <w:t xml:space="preserve">For RMa-AV scenario, </w:t>
      </w:r>
      <w:r>
        <w:rPr>
          <w:rFonts w:hint="eastAsia"/>
        </w:rPr>
        <w:t xml:space="preserve">the parameters for Gamma distribution on UT mono-static sensing modes are further provided in the following table where h is the UT height.  </w:t>
      </w:r>
    </w:p>
    <w:p>
      <w:pPr>
        <w:widowControl w:val="0"/>
        <w:snapToGrid w:val="0"/>
        <w:spacing w:before="180" w:beforeLines="50" w:after="180" w:afterLines="50"/>
        <w:jc w:val="center"/>
      </w:pPr>
      <w:r>
        <w:rPr>
          <w:rFonts w:hint="eastAsia"/>
        </w:rPr>
        <w:t>Table 3-1 Gamma parameter values for mono-static background channel in RMa-AV</w:t>
      </w:r>
    </w:p>
    <w:tbl>
      <w:tblPr>
        <w:tblStyle w:val="28"/>
        <w:tblW w:w="0" w:type="auto"/>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2098"/>
        <w:gridCol w:w="4901"/>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357" w:hRule="atLeast"/>
          <w:jc w:val="center"/>
        </w:trPr>
        <w:tc>
          <w:tcPr>
            <w:tcW w:w="2098" w:type="dxa"/>
          </w:tcPr>
          <w:p>
            <w:pPr>
              <w:tabs>
                <w:tab w:val="left" w:pos="1418"/>
              </w:tabs>
              <w:snapToGrid w:val="0"/>
              <w:spacing w:before="180" w:beforeLines="50" w:after="180" w:afterLines="50"/>
              <w:jc w:val="center"/>
              <w:rPr>
                <w:rFonts w:eastAsia="宋体"/>
              </w:rPr>
            </w:pPr>
            <w:r>
              <w:rPr>
                <w:rFonts w:hint="eastAsia" w:eastAsia="宋体"/>
              </w:rPr>
              <w:t>Parameters</w:t>
            </w:r>
          </w:p>
        </w:tc>
        <w:tc>
          <w:tcPr>
            <w:tcW w:w="4901" w:type="dxa"/>
          </w:tcPr>
          <w:p>
            <w:pPr>
              <w:tabs>
                <w:tab w:val="left" w:pos="1418"/>
              </w:tabs>
              <w:snapToGrid w:val="0"/>
              <w:spacing w:before="180" w:beforeLines="50" w:after="180" w:afterLines="50"/>
              <w:jc w:val="center"/>
              <w:rPr>
                <w:rFonts w:eastAsia="宋体"/>
              </w:rPr>
            </w:pPr>
            <w:r>
              <w:rPr>
                <w:rFonts w:hint="eastAsia" w:eastAsia="宋体"/>
              </w:rPr>
              <w:t>Fitting models</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357" w:hRule="atLeast"/>
          <w:jc w:val="center"/>
        </w:trPr>
        <w:tc>
          <w:tcPr>
            <w:tcW w:w="2098" w:type="dxa"/>
          </w:tcPr>
          <w:p>
            <w:pPr>
              <w:tabs>
                <w:tab w:val="left" w:pos="1418"/>
              </w:tabs>
              <w:snapToGrid w:val="0"/>
              <w:spacing w:before="180" w:beforeLines="50" w:after="180" w:afterLines="50"/>
              <w:jc w:val="center"/>
              <w:rPr>
                <w:rFonts w:eastAsia="宋体"/>
              </w:rPr>
            </w:pPr>
            <m:oMathPara>
              <m:oMath>
                <m:sSub>
                  <m:sSubPr>
                    <m:ctrlPr>
                      <w:rPr>
                        <w:rFonts w:ascii="Cambria Math" w:hAnsi="Cambria Math" w:eastAsia="宋体"/>
                        <w:i/>
                      </w:rPr>
                    </m:ctrlPr>
                  </m:sSubPr>
                  <m:e>
                    <m:r>
                      <m:rPr/>
                      <w:rPr>
                        <w:rFonts w:ascii="Cambria Math" w:hAnsi="Cambria Math" w:eastAsia="宋体"/>
                      </w:rPr>
                      <m:t>α</m:t>
                    </m:r>
                    <m:ctrlPr>
                      <w:rPr>
                        <w:rFonts w:ascii="Cambria Math" w:hAnsi="Cambria Math" w:eastAsia="宋体"/>
                        <w:i/>
                      </w:rPr>
                    </m:ctrlPr>
                  </m:e>
                  <m:sub>
                    <m:r>
                      <m:rPr/>
                      <w:rPr>
                        <w:rFonts w:ascii="Cambria Math" w:hAnsi="Cambria Math" w:eastAsia="宋体"/>
                      </w:rPr>
                      <m:t>1</m:t>
                    </m:r>
                    <m:ctrlPr>
                      <w:rPr>
                        <w:rFonts w:ascii="Cambria Math" w:hAnsi="Cambria Math" w:eastAsia="宋体"/>
                        <w:i/>
                      </w:rPr>
                    </m:ctrlPr>
                  </m:sub>
                </m:sSub>
              </m:oMath>
            </m:oMathPara>
          </w:p>
        </w:tc>
        <w:tc>
          <w:tcPr>
            <w:tcW w:w="4901" w:type="dxa"/>
            <w:vAlign w:val="top"/>
          </w:tcPr>
          <w:p>
            <w:pPr>
              <w:widowControl/>
              <w:tabs>
                <w:tab w:val="left" w:pos="1418"/>
              </w:tabs>
              <w:snapToGrid w:val="0"/>
              <w:spacing w:before="156" w:beforeLines="50" w:after="156" w:afterLines="50"/>
              <w:jc w:val="center"/>
              <w:rPr>
                <w:rFonts w:eastAsia="宋体"/>
              </w:rPr>
            </w:pPr>
            <m:oMathPara>
              <m:oMath>
                <m:sSub>
                  <m:sSubPr>
                    <m:ctrlPr>
                      <w:rPr>
                        <w:rFonts w:ascii="Cambria Math" w:hAnsi="Cambria Math" w:eastAsia="仿宋" w:cs="Times New Roman"/>
                        <w:i/>
                        <w:szCs w:val="21"/>
                      </w:rPr>
                    </m:ctrlPr>
                  </m:sSubPr>
                  <m:e>
                    <m:r>
                      <m:rPr/>
                      <w:rPr>
                        <w:rFonts w:ascii="Cambria Math" w:hAnsi="Cambria Math" w:eastAsia="仿宋" w:cs="Times New Roman"/>
                        <w:szCs w:val="21"/>
                      </w:rPr>
                      <m:t>α</m:t>
                    </m:r>
                    <m:ctrlPr>
                      <w:rPr>
                        <w:rFonts w:ascii="Cambria Math" w:hAnsi="Cambria Math" w:eastAsia="仿宋" w:cs="Times New Roman"/>
                        <w:i/>
                        <w:szCs w:val="21"/>
                      </w:rPr>
                    </m:ctrlPr>
                  </m:e>
                  <m:sub>
                    <m:r>
                      <m:rPr/>
                      <w:rPr>
                        <w:rFonts w:ascii="Cambria Math" w:hAnsi="Cambria Math" w:eastAsia="仿宋" w:cs="Times New Roman"/>
                        <w:szCs w:val="21"/>
                      </w:rPr>
                      <m:t>1</m:t>
                    </m:r>
                    <m:ctrlPr>
                      <w:rPr>
                        <w:rFonts w:ascii="Cambria Math" w:hAnsi="Cambria Math" w:eastAsia="仿宋" w:cs="Times New Roman"/>
                        <w:i/>
                        <w:szCs w:val="21"/>
                      </w:rPr>
                    </m:ctrlPr>
                  </m:sub>
                </m:sSub>
                <m:r>
                  <m:rPr/>
                  <w:rPr>
                    <w:rFonts w:ascii="Cambria Math" w:hAnsi="Cambria Math" w:eastAsia="仿宋" w:cs="Times New Roman"/>
                    <w:szCs w:val="21"/>
                  </w:rPr>
                  <m:t>=</m:t>
                </m:r>
                <m:r>
                  <m:rPr/>
                  <w:rPr>
                    <w:rFonts w:hint="eastAsia" w:ascii="Cambria Math" w:hAnsi="Cambria Math" w:eastAsia="仿宋" w:cs="Times New Roman"/>
                    <w:szCs w:val="21"/>
                    <w:shd w:val="clear" w:color="auto" w:fill="FFFFFF"/>
                  </w:rPr>
                  <m:t>4.423</m:t>
                </m:r>
                <m:r>
                  <m:rPr/>
                  <w:rPr>
                    <w:rFonts w:ascii="Cambria Math" w:hAnsi="Cambria Math" w:eastAsia="仿宋" w:cs="Times New Roman"/>
                    <w:szCs w:val="21"/>
                  </w:rPr>
                  <m:t>+</m:t>
                </m:r>
                <m:r>
                  <m:rPr/>
                  <w:rPr>
                    <w:rFonts w:hint="eastAsia" w:ascii="Cambria Math" w:hAnsi="Cambria Math" w:eastAsia="仿宋" w:cs="Times New Roman"/>
                    <w:szCs w:val="21"/>
                    <w:shd w:val="clear" w:color="auto" w:fill="FFFFFF"/>
                  </w:rPr>
                  <m:t>0.00192</m:t>
                </m:r>
                <m:r>
                  <m:rPr/>
                  <w:rPr>
                    <w:rFonts w:ascii="Cambria Math" w:hAnsi="Cambria Math" w:eastAsia="仿宋" w:cs="Times New Roman"/>
                    <w:szCs w:val="21"/>
                    <w:shd w:val="clear" w:color="auto" w:fill="FFFFFF"/>
                  </w:rPr>
                  <m:t>6</m:t>
                </m:r>
                <m:r>
                  <m:rPr/>
                  <w:rPr>
                    <w:rFonts w:ascii="Cambria Math" w:hAnsi="Cambria Math" w:eastAsia="仿宋" w:cs="Times New Roman"/>
                    <w:szCs w:val="21"/>
                  </w:rPr>
                  <m:t>ℎ</m:t>
                </m:r>
              </m:oMath>
            </m:oMathPara>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53" w:hRule="atLeast"/>
          <w:jc w:val="center"/>
        </w:trPr>
        <w:tc>
          <w:tcPr>
            <w:tcW w:w="2098" w:type="dxa"/>
          </w:tcPr>
          <w:p>
            <w:pPr>
              <w:tabs>
                <w:tab w:val="left" w:pos="1418"/>
              </w:tabs>
              <w:snapToGrid w:val="0"/>
              <w:spacing w:before="180" w:beforeLines="50" w:after="180" w:afterLines="50"/>
              <w:jc w:val="center"/>
              <w:rPr>
                <w:rFonts w:eastAsia="宋体"/>
              </w:rPr>
            </w:pPr>
            <m:oMathPara>
              <m:oMath>
                <m:sSub>
                  <m:sSubPr>
                    <m:ctrlPr>
                      <w:rPr>
                        <w:rFonts w:ascii="Cambria Math" w:hAnsi="Cambria Math" w:eastAsia="宋体"/>
                        <w:i/>
                      </w:rPr>
                    </m:ctrlPr>
                  </m:sSubPr>
                  <m:e>
                    <m:r>
                      <m:rPr/>
                      <w:rPr>
                        <w:rFonts w:ascii="Cambria Math" w:hAnsi="Cambria Math" w:eastAsia="宋体"/>
                      </w:rPr>
                      <m:t>β</m:t>
                    </m:r>
                    <m:ctrlPr>
                      <w:rPr>
                        <w:rFonts w:ascii="Cambria Math" w:hAnsi="Cambria Math" w:eastAsia="宋体"/>
                        <w:i/>
                      </w:rPr>
                    </m:ctrlPr>
                  </m:e>
                  <m:sub>
                    <m:r>
                      <m:rPr/>
                      <w:rPr>
                        <w:rFonts w:ascii="Cambria Math" w:hAnsi="Cambria Math" w:eastAsia="宋体"/>
                      </w:rPr>
                      <m:t>1</m:t>
                    </m:r>
                    <m:ctrlPr>
                      <w:rPr>
                        <w:rFonts w:ascii="Cambria Math" w:hAnsi="Cambria Math" w:eastAsia="宋体"/>
                        <w:i/>
                      </w:rPr>
                    </m:ctrlPr>
                  </m:sub>
                </m:sSub>
              </m:oMath>
            </m:oMathPara>
          </w:p>
        </w:tc>
        <w:tc>
          <w:tcPr>
            <w:tcW w:w="4901" w:type="dxa"/>
            <w:vAlign w:val="top"/>
          </w:tcPr>
          <w:p>
            <w:pPr>
              <w:widowControl/>
              <w:tabs>
                <w:tab w:val="left" w:pos="1418"/>
              </w:tabs>
              <w:snapToGrid w:val="0"/>
              <w:spacing w:before="156" w:beforeLines="50" w:after="156" w:afterLines="50"/>
              <w:jc w:val="center"/>
              <w:rPr>
                <w:rFonts w:eastAsia="宋体"/>
              </w:rPr>
            </w:pPr>
            <m:oMathPara>
              <m:oMath>
                <m:sSub>
                  <m:sSubPr>
                    <m:ctrlPr>
                      <w:rPr>
                        <w:rFonts w:ascii="Cambria Math" w:hAnsi="Cambria Math" w:eastAsia="仿宋" w:cs="Times New Roman"/>
                        <w:i/>
                        <w:szCs w:val="21"/>
                      </w:rPr>
                    </m:ctrlPr>
                  </m:sSubPr>
                  <m:e>
                    <m:r>
                      <m:rPr/>
                      <w:rPr>
                        <w:rFonts w:ascii="Cambria Math" w:hAnsi="Cambria Math" w:eastAsia="仿宋" w:cs="Times New Roman"/>
                        <w:szCs w:val="21"/>
                      </w:rPr>
                      <m:t>β</m:t>
                    </m:r>
                    <m:ctrlPr>
                      <w:rPr>
                        <w:rFonts w:ascii="Cambria Math" w:hAnsi="Cambria Math" w:eastAsia="仿宋" w:cs="Times New Roman"/>
                        <w:i/>
                        <w:szCs w:val="21"/>
                      </w:rPr>
                    </m:ctrlPr>
                  </m:e>
                  <m:sub>
                    <m:r>
                      <m:rPr/>
                      <w:rPr>
                        <w:rFonts w:ascii="Cambria Math" w:hAnsi="Cambria Math" w:eastAsia="仿宋" w:cs="Times New Roman"/>
                        <w:szCs w:val="21"/>
                      </w:rPr>
                      <m:t>1</m:t>
                    </m:r>
                    <m:ctrlPr>
                      <w:rPr>
                        <w:rFonts w:ascii="Cambria Math" w:hAnsi="Cambria Math" w:eastAsia="仿宋" w:cs="Times New Roman"/>
                        <w:i/>
                        <w:szCs w:val="21"/>
                      </w:rPr>
                    </m:ctrlPr>
                  </m:sub>
                </m:sSub>
                <m:r>
                  <m:rPr/>
                  <w:rPr>
                    <w:rFonts w:ascii="Cambria Math" w:hAnsi="Cambria Math" w:eastAsia="仿宋" w:cs="Times New Roman"/>
                    <w:szCs w:val="21"/>
                  </w:rPr>
                  <m:t>=</m:t>
                </m:r>
                <m:f>
                  <m:fPr>
                    <m:ctrlPr>
                      <w:rPr>
                        <w:rFonts w:ascii="Cambria Math" w:hAnsi="Cambria Math" w:eastAsia="仿宋" w:cs="Times New Roman"/>
                        <w:i/>
                        <w:szCs w:val="21"/>
                      </w:rPr>
                    </m:ctrlPr>
                  </m:fPr>
                  <m:num>
                    <m:r>
                      <m:rPr/>
                      <w:rPr>
                        <w:rFonts w:hint="eastAsia" w:ascii="Cambria Math" w:hAnsi="Cambria Math" w:eastAsia="仿宋" w:cs="Times New Roman"/>
                        <w:szCs w:val="21"/>
                      </w:rPr>
                      <m:t>1</m:t>
                    </m:r>
                    <m:ctrlPr>
                      <w:rPr>
                        <w:rFonts w:ascii="Cambria Math" w:hAnsi="Cambria Math" w:eastAsia="仿宋" w:cs="Times New Roman"/>
                        <w:i/>
                        <w:szCs w:val="21"/>
                      </w:rPr>
                    </m:ctrlPr>
                  </m:num>
                  <m:den>
                    <m:r>
                      <m:rPr/>
                      <w:rPr>
                        <w:rFonts w:hint="eastAsia" w:ascii="Cambria Math" w:hAnsi="Cambria Math" w:eastAsia="仿宋" w:cs="Times New Roman"/>
                        <w:szCs w:val="21"/>
                      </w:rPr>
                      <m:t>3.846</m:t>
                    </m:r>
                    <m:r>
                      <m:rPr/>
                      <w:rPr>
                        <w:rFonts w:ascii="Cambria Math" w:hAnsi="Cambria Math" w:eastAsia="仿宋" w:cs="Times New Roman"/>
                        <w:szCs w:val="21"/>
                      </w:rPr>
                      <m:t>7+</m:t>
                    </m:r>
                    <m:r>
                      <m:rPr/>
                      <w:rPr>
                        <w:rFonts w:hint="eastAsia" w:ascii="Cambria Math" w:hAnsi="Cambria Math" w:eastAsia="仿宋" w:cs="Times New Roman"/>
                        <w:szCs w:val="21"/>
                      </w:rPr>
                      <m:t>0.654</m:t>
                    </m:r>
                    <m:r>
                      <m:rPr/>
                      <w:rPr>
                        <w:rFonts w:ascii="Cambria Math" w:hAnsi="Cambria Math" w:eastAsia="仿宋" w:cs="Times New Roman"/>
                        <w:szCs w:val="21"/>
                      </w:rPr>
                      <m:t>7ℎ</m:t>
                    </m:r>
                    <m:ctrlPr>
                      <w:rPr>
                        <w:rFonts w:ascii="Cambria Math" w:hAnsi="Cambria Math" w:eastAsia="仿宋" w:cs="Times New Roman"/>
                        <w:i/>
                        <w:szCs w:val="21"/>
                      </w:rPr>
                    </m:ctrlPr>
                  </m:den>
                </m:f>
              </m:oMath>
            </m:oMathPara>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57" w:hRule="atLeast"/>
          <w:jc w:val="center"/>
        </w:trPr>
        <w:tc>
          <w:tcPr>
            <w:tcW w:w="2098" w:type="dxa"/>
          </w:tcPr>
          <w:p>
            <w:pPr>
              <w:tabs>
                <w:tab w:val="left" w:pos="1418"/>
              </w:tabs>
              <w:snapToGrid w:val="0"/>
              <w:spacing w:before="180" w:beforeLines="50" w:after="180" w:afterLines="50"/>
              <w:jc w:val="center"/>
              <w:rPr>
                <w:rFonts w:eastAsia="宋体"/>
              </w:rPr>
            </w:pPr>
            <m:oMathPara>
              <m:oMath>
                <m:sSub>
                  <m:sSubPr>
                    <m:ctrlPr>
                      <w:rPr>
                        <w:rFonts w:ascii="Cambria Math" w:hAnsi="Cambria Math" w:eastAsia="宋体"/>
                        <w:i/>
                      </w:rPr>
                    </m:ctrlPr>
                  </m:sSubPr>
                  <m:e>
                    <m:r>
                      <m:rPr/>
                      <w:rPr>
                        <w:rFonts w:ascii="Cambria Math" w:hAnsi="Cambria Math" w:eastAsia="宋体"/>
                      </w:rPr>
                      <m:t>c</m:t>
                    </m:r>
                    <m:ctrlPr>
                      <w:rPr>
                        <w:rFonts w:ascii="Cambria Math" w:hAnsi="Cambria Math" w:eastAsia="宋体"/>
                        <w:i/>
                      </w:rPr>
                    </m:ctrlPr>
                  </m:e>
                  <m:sub>
                    <m:r>
                      <m:rPr/>
                      <w:rPr>
                        <w:rFonts w:ascii="Cambria Math" w:hAnsi="Cambria Math" w:eastAsia="宋体"/>
                      </w:rPr>
                      <m:t>1</m:t>
                    </m:r>
                    <m:ctrlPr>
                      <w:rPr>
                        <w:rFonts w:ascii="Cambria Math" w:hAnsi="Cambria Math" w:eastAsia="宋体"/>
                        <w:i/>
                      </w:rPr>
                    </m:ctrlPr>
                  </m:sub>
                </m:sSub>
              </m:oMath>
            </m:oMathPara>
          </w:p>
        </w:tc>
        <w:tc>
          <w:tcPr>
            <w:tcW w:w="4901" w:type="dxa"/>
            <w:vAlign w:val="top"/>
          </w:tcPr>
          <w:p>
            <w:pPr>
              <w:widowControl/>
              <w:tabs>
                <w:tab w:val="left" w:pos="1418"/>
              </w:tabs>
              <w:snapToGrid w:val="0"/>
              <w:spacing w:before="156" w:beforeLines="50" w:after="156" w:afterLines="50"/>
              <w:jc w:val="center"/>
              <w:rPr>
                <w:rFonts w:eastAsia="宋体"/>
              </w:rPr>
            </w:pPr>
            <m:oMathPara>
              <m:oMath>
                <m:sSub>
                  <m:sSubPr>
                    <m:ctrlPr>
                      <w:rPr>
                        <w:rFonts w:ascii="Cambria Math" w:hAnsi="Cambria Math" w:eastAsia="仿宋" w:cs="Times New Roman"/>
                        <w:i/>
                        <w:szCs w:val="21"/>
                      </w:rPr>
                    </m:ctrlPr>
                  </m:sSubPr>
                  <m:e>
                    <m:r>
                      <m:rPr/>
                      <w:rPr>
                        <w:rFonts w:ascii="Cambria Math" w:hAnsi="Cambria Math" w:eastAsia="仿宋" w:cs="Times New Roman"/>
                        <w:szCs w:val="21"/>
                      </w:rPr>
                      <m:t>c</m:t>
                    </m:r>
                    <m:ctrlPr>
                      <w:rPr>
                        <w:rFonts w:ascii="Cambria Math" w:hAnsi="Cambria Math" w:eastAsia="仿宋" w:cs="Times New Roman"/>
                        <w:i/>
                        <w:szCs w:val="21"/>
                      </w:rPr>
                    </m:ctrlPr>
                  </m:e>
                  <m:sub>
                    <m:r>
                      <m:rPr/>
                      <w:rPr>
                        <w:rFonts w:ascii="Cambria Math" w:hAnsi="Cambria Math" w:eastAsia="仿宋" w:cs="Times New Roman"/>
                        <w:szCs w:val="21"/>
                      </w:rPr>
                      <m:t>1</m:t>
                    </m:r>
                    <m:ctrlPr>
                      <w:rPr>
                        <w:rFonts w:ascii="Cambria Math" w:hAnsi="Cambria Math" w:eastAsia="仿宋" w:cs="Times New Roman"/>
                        <w:i/>
                        <w:szCs w:val="21"/>
                      </w:rPr>
                    </m:ctrlPr>
                  </m:sub>
                </m:sSub>
                <m:r>
                  <m:rPr/>
                  <w:rPr>
                    <w:rFonts w:ascii="Cambria Math" w:hAnsi="Cambria Math" w:eastAsia="仿宋" w:cs="Times New Roman"/>
                    <w:szCs w:val="21"/>
                  </w:rPr>
                  <m:t>=</m:t>
                </m:r>
                <m:r>
                  <m:rPr/>
                  <w:rPr>
                    <w:rFonts w:hint="eastAsia" w:ascii="Cambria Math" w:hAnsi="Cambria Math" w:eastAsia="仿宋" w:cs="Times New Roman"/>
                    <w:szCs w:val="21"/>
                  </w:rPr>
                  <m:t>3.864</m:t>
                </m:r>
                <m:r>
                  <m:rPr/>
                  <w:rPr>
                    <w:rFonts w:ascii="Cambria Math" w:hAnsi="Cambria Math" w:eastAsia="仿宋" w:cs="Times New Roman"/>
                    <w:szCs w:val="21"/>
                  </w:rPr>
                  <m:t>+</m:t>
                </m:r>
                <m:r>
                  <m:rPr/>
                  <w:rPr>
                    <w:rFonts w:ascii="Cambria Math" w:hAnsi="Cambria Math" w:eastAsia="仿宋" w:cs="Times New Roman"/>
                    <w:szCs w:val="21"/>
                    <w:shd w:val="clear" w:color="auto" w:fill="FFFFFF"/>
                  </w:rPr>
                  <m:t>0.</m:t>
                </m:r>
                <m:r>
                  <m:rPr/>
                  <w:rPr>
                    <w:rFonts w:hint="eastAsia" w:ascii="Cambria Math" w:hAnsi="Cambria Math" w:eastAsia="仿宋" w:cs="Times New Roman"/>
                    <w:szCs w:val="21"/>
                    <w:shd w:val="clear" w:color="auto" w:fill="FFFFFF"/>
                  </w:rPr>
                  <m:t>1538</m:t>
                </m:r>
                <m:r>
                  <m:rPr/>
                  <w:rPr>
                    <w:rFonts w:ascii="Cambria Math" w:hAnsi="Cambria Math" w:eastAsia="仿宋" w:cs="Times New Roman"/>
                    <w:szCs w:val="21"/>
                  </w:rPr>
                  <m:t>ℎ</m:t>
                </m:r>
              </m:oMath>
            </m:oMathPara>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57" w:hRule="atLeast"/>
          <w:jc w:val="center"/>
        </w:trPr>
        <w:tc>
          <w:tcPr>
            <w:tcW w:w="2098" w:type="dxa"/>
          </w:tcPr>
          <w:p>
            <w:pPr>
              <w:tabs>
                <w:tab w:val="left" w:pos="1418"/>
              </w:tabs>
              <w:snapToGrid w:val="0"/>
              <w:spacing w:before="180" w:beforeLines="50" w:after="180" w:afterLines="50"/>
              <w:jc w:val="center"/>
              <w:rPr>
                <w:rFonts w:eastAsia="宋体"/>
              </w:rPr>
            </w:pPr>
            <m:oMathPara>
              <m:oMath>
                <m:sSub>
                  <m:sSubPr>
                    <m:ctrlPr>
                      <w:rPr>
                        <w:rFonts w:ascii="Cambria Math" w:hAnsi="Cambria Math" w:eastAsia="宋体"/>
                        <w:i/>
                      </w:rPr>
                    </m:ctrlPr>
                  </m:sSubPr>
                  <m:e>
                    <m:r>
                      <m:rPr/>
                      <w:rPr>
                        <w:rFonts w:ascii="Cambria Math" w:hAnsi="Cambria Math" w:eastAsia="宋体"/>
                      </w:rPr>
                      <m:t>α</m:t>
                    </m:r>
                    <m:ctrlPr>
                      <w:rPr>
                        <w:rFonts w:ascii="Cambria Math" w:hAnsi="Cambria Math" w:eastAsia="宋体"/>
                        <w:i/>
                      </w:rPr>
                    </m:ctrlPr>
                  </m:e>
                  <m:sub>
                    <m:r>
                      <m:rPr/>
                      <w:rPr>
                        <w:rFonts w:ascii="Cambria Math" w:hAnsi="Cambria Math" w:eastAsia="宋体"/>
                      </w:rPr>
                      <m:t>2</m:t>
                    </m:r>
                    <m:ctrlPr>
                      <w:rPr>
                        <w:rFonts w:ascii="Cambria Math" w:hAnsi="Cambria Math" w:eastAsia="宋体"/>
                        <w:i/>
                      </w:rPr>
                    </m:ctrlPr>
                  </m:sub>
                </m:sSub>
              </m:oMath>
            </m:oMathPara>
          </w:p>
        </w:tc>
        <w:tc>
          <w:tcPr>
            <w:tcW w:w="4901" w:type="dxa"/>
            <w:vAlign w:val="top"/>
          </w:tcPr>
          <w:p>
            <w:pPr>
              <w:widowControl/>
              <w:tabs>
                <w:tab w:val="left" w:pos="1418"/>
              </w:tabs>
              <w:snapToGrid w:val="0"/>
              <w:spacing w:before="156" w:beforeLines="50" w:after="156" w:afterLines="50"/>
              <w:jc w:val="center"/>
              <w:rPr>
                <w:rFonts w:eastAsia="宋体"/>
              </w:rPr>
            </w:pPr>
            <m:oMathPara>
              <m:oMath>
                <m:sSub>
                  <m:sSubPr>
                    <m:ctrlPr>
                      <w:rPr>
                        <w:rFonts w:ascii="Cambria Math" w:hAnsi="Cambria Math" w:eastAsia="仿宋" w:cs="Times New Roman"/>
                        <w:i/>
                        <w:szCs w:val="21"/>
                      </w:rPr>
                    </m:ctrlPr>
                  </m:sSubPr>
                  <m:e>
                    <m:r>
                      <m:rPr/>
                      <w:rPr>
                        <w:rFonts w:ascii="Cambria Math" w:hAnsi="Cambria Math" w:eastAsia="仿宋" w:cs="Times New Roman"/>
                        <w:szCs w:val="21"/>
                      </w:rPr>
                      <m:t>α</m:t>
                    </m:r>
                    <m:ctrlPr>
                      <w:rPr>
                        <w:rFonts w:ascii="Cambria Math" w:hAnsi="Cambria Math" w:eastAsia="仿宋" w:cs="Times New Roman"/>
                        <w:i/>
                        <w:szCs w:val="21"/>
                      </w:rPr>
                    </m:ctrlPr>
                  </m:e>
                  <m:sub>
                    <m:r>
                      <m:rPr/>
                      <w:rPr>
                        <w:rFonts w:ascii="Cambria Math" w:hAnsi="Cambria Math" w:eastAsia="仿宋" w:cs="Times New Roman"/>
                        <w:szCs w:val="21"/>
                      </w:rPr>
                      <m:t>2</m:t>
                    </m:r>
                    <m:ctrlPr>
                      <w:rPr>
                        <w:rFonts w:ascii="Cambria Math" w:hAnsi="Cambria Math" w:eastAsia="仿宋" w:cs="Times New Roman"/>
                        <w:i/>
                        <w:szCs w:val="21"/>
                      </w:rPr>
                    </m:ctrlPr>
                  </m:sub>
                </m:sSub>
                <m:r>
                  <m:rPr/>
                  <w:rPr>
                    <w:rFonts w:ascii="Cambria Math" w:hAnsi="Cambria Math" w:eastAsia="仿宋" w:cs="Times New Roman"/>
                    <w:szCs w:val="21"/>
                  </w:rPr>
                  <m:t>=</m:t>
                </m:r>
                <m:r>
                  <m:rPr/>
                  <w:rPr>
                    <w:rFonts w:hint="eastAsia" w:ascii="Cambria Math" w:hAnsi="Cambria Math" w:eastAsia="仿宋" w:cs="Times New Roman"/>
                    <w:szCs w:val="21"/>
                  </w:rPr>
                  <m:t>1.423</m:t>
                </m:r>
                <m:r>
                  <m:rPr/>
                  <w:rPr>
                    <w:rFonts w:ascii="Cambria Math" w:hAnsi="Cambria Math" w:eastAsia="仿宋" w:cs="Times New Roman"/>
                    <w:szCs w:val="21"/>
                    <w:shd w:val="clear" w:color="auto" w:fill="FFFFFF"/>
                  </w:rPr>
                  <m:t>1+</m:t>
                </m:r>
                <m:r>
                  <m:rPr/>
                  <w:rPr>
                    <w:rFonts w:hint="eastAsia" w:ascii="Cambria Math" w:hAnsi="Cambria Math" w:eastAsia="仿宋" w:cs="Times New Roman"/>
                    <w:szCs w:val="21"/>
                  </w:rPr>
                  <m:t>0.00192</m:t>
                </m:r>
                <m:r>
                  <m:rPr/>
                  <w:rPr>
                    <w:rFonts w:ascii="Cambria Math" w:hAnsi="Cambria Math" w:eastAsia="仿宋" w:cs="Times New Roman"/>
                    <w:szCs w:val="21"/>
                  </w:rPr>
                  <m:t>ℎ</m:t>
                </m:r>
              </m:oMath>
            </m:oMathPara>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51" w:hRule="atLeast"/>
          <w:jc w:val="center"/>
        </w:trPr>
        <w:tc>
          <w:tcPr>
            <w:tcW w:w="2098" w:type="dxa"/>
          </w:tcPr>
          <w:p>
            <w:pPr>
              <w:tabs>
                <w:tab w:val="left" w:pos="1418"/>
              </w:tabs>
              <w:snapToGrid w:val="0"/>
              <w:spacing w:before="180" w:beforeLines="50" w:after="180" w:afterLines="50"/>
              <w:jc w:val="center"/>
              <w:rPr>
                <w:rFonts w:eastAsia="宋体"/>
              </w:rPr>
            </w:pPr>
            <m:oMathPara>
              <m:oMath>
                <m:sSub>
                  <m:sSubPr>
                    <m:ctrlPr>
                      <w:rPr>
                        <w:rFonts w:ascii="Cambria Math" w:hAnsi="Cambria Math" w:eastAsia="宋体"/>
                        <w:i/>
                      </w:rPr>
                    </m:ctrlPr>
                  </m:sSubPr>
                  <m:e>
                    <m:r>
                      <m:rPr/>
                      <w:rPr>
                        <w:rFonts w:ascii="Cambria Math" w:hAnsi="Cambria Math" w:eastAsia="宋体"/>
                      </w:rPr>
                      <m:t>β</m:t>
                    </m:r>
                    <m:ctrlPr>
                      <w:rPr>
                        <w:rFonts w:ascii="Cambria Math" w:hAnsi="Cambria Math" w:eastAsia="宋体"/>
                        <w:i/>
                      </w:rPr>
                    </m:ctrlPr>
                  </m:e>
                  <m:sub>
                    <m:r>
                      <m:rPr/>
                      <w:rPr>
                        <w:rFonts w:ascii="Cambria Math" w:hAnsi="Cambria Math" w:eastAsia="宋体"/>
                      </w:rPr>
                      <m:t>2</m:t>
                    </m:r>
                    <m:ctrlPr>
                      <w:rPr>
                        <w:rFonts w:ascii="Cambria Math" w:hAnsi="Cambria Math" w:eastAsia="宋体"/>
                        <w:i/>
                      </w:rPr>
                    </m:ctrlPr>
                  </m:sub>
                </m:sSub>
              </m:oMath>
            </m:oMathPara>
          </w:p>
        </w:tc>
        <w:tc>
          <w:tcPr>
            <w:tcW w:w="4901" w:type="dxa"/>
            <w:vAlign w:val="top"/>
          </w:tcPr>
          <w:p>
            <w:pPr>
              <w:widowControl/>
              <w:tabs>
                <w:tab w:val="left" w:pos="1418"/>
              </w:tabs>
              <w:snapToGrid w:val="0"/>
              <w:spacing w:before="156" w:beforeLines="50" w:after="156" w:afterLines="50"/>
              <w:jc w:val="center"/>
              <w:rPr>
                <w:rFonts w:eastAsia="宋体"/>
              </w:rPr>
            </w:pPr>
            <m:oMathPara>
              <m:oMath>
                <m:sSub>
                  <m:sSubPr>
                    <m:ctrlPr>
                      <w:rPr>
                        <w:rFonts w:ascii="Cambria Math" w:hAnsi="Cambria Math" w:eastAsia="仿宋" w:cs="Times New Roman"/>
                        <w:i/>
                        <w:szCs w:val="21"/>
                      </w:rPr>
                    </m:ctrlPr>
                  </m:sSubPr>
                  <m:e>
                    <m:r>
                      <m:rPr/>
                      <w:rPr>
                        <w:rFonts w:ascii="Cambria Math" w:hAnsi="Cambria Math" w:eastAsia="仿宋" w:cs="Times New Roman"/>
                        <w:szCs w:val="21"/>
                      </w:rPr>
                      <m:t>β</m:t>
                    </m:r>
                    <m:ctrlPr>
                      <w:rPr>
                        <w:rFonts w:ascii="Cambria Math" w:hAnsi="Cambria Math" w:eastAsia="仿宋" w:cs="Times New Roman"/>
                        <w:i/>
                        <w:szCs w:val="21"/>
                      </w:rPr>
                    </m:ctrlPr>
                  </m:e>
                  <m:sub>
                    <m:r>
                      <m:rPr/>
                      <w:rPr>
                        <w:rFonts w:ascii="Cambria Math" w:hAnsi="Cambria Math" w:eastAsia="仿宋" w:cs="Times New Roman"/>
                        <w:szCs w:val="21"/>
                      </w:rPr>
                      <m:t>2</m:t>
                    </m:r>
                    <m:ctrlPr>
                      <w:rPr>
                        <w:rFonts w:ascii="Cambria Math" w:hAnsi="Cambria Math" w:eastAsia="仿宋" w:cs="Times New Roman"/>
                        <w:i/>
                        <w:szCs w:val="21"/>
                      </w:rPr>
                    </m:ctrlPr>
                  </m:sub>
                </m:sSub>
                <m:r>
                  <m:rPr/>
                  <w:rPr>
                    <w:rFonts w:ascii="Cambria Math" w:hAnsi="Cambria Math" w:eastAsia="仿宋" w:cs="Times New Roman"/>
                    <w:szCs w:val="21"/>
                  </w:rPr>
                  <m:t>=</m:t>
                </m:r>
                <m:f>
                  <m:fPr>
                    <m:ctrlPr>
                      <w:rPr>
                        <w:rFonts w:ascii="Cambria Math" w:hAnsi="Cambria Math" w:eastAsia="仿宋" w:cs="Times New Roman"/>
                        <w:i/>
                        <w:szCs w:val="21"/>
                      </w:rPr>
                    </m:ctrlPr>
                  </m:fPr>
                  <m:num>
                    <m:r>
                      <m:rPr/>
                      <w:rPr>
                        <w:rFonts w:hint="eastAsia" w:ascii="Cambria Math" w:hAnsi="Cambria Math" w:eastAsia="仿宋" w:cs="Times New Roman"/>
                        <w:szCs w:val="21"/>
                      </w:rPr>
                      <m:t>1</m:t>
                    </m:r>
                    <m:ctrlPr>
                      <w:rPr>
                        <w:rFonts w:ascii="Cambria Math" w:hAnsi="Cambria Math" w:eastAsia="仿宋" w:cs="Times New Roman"/>
                        <w:i/>
                        <w:szCs w:val="21"/>
                      </w:rPr>
                    </m:ctrlPr>
                  </m:num>
                  <m:den>
                    <m:r>
                      <m:rPr/>
                      <w:rPr>
                        <w:rFonts w:hint="eastAsia" w:ascii="Cambria Math" w:hAnsi="Cambria Math" w:eastAsia="仿宋" w:cs="Times New Roman"/>
                        <w:szCs w:val="21"/>
                      </w:rPr>
                      <m:t>1.715</m:t>
                    </m:r>
                    <m:r>
                      <m:rPr/>
                      <w:rPr>
                        <w:rFonts w:ascii="Cambria Math" w:hAnsi="Cambria Math" w:eastAsia="仿宋" w:cs="Times New Roman"/>
                        <w:szCs w:val="21"/>
                      </w:rPr>
                      <m:t>7</m:t>
                    </m:r>
                    <m:r>
                      <m:rPr/>
                      <w:rPr>
                        <w:rFonts w:ascii="Cambria Math" w:hAnsi="Cambria Math" w:eastAsia="仿宋" w:cs="Cambria Math"/>
                        <w:szCs w:val="21"/>
                      </w:rPr>
                      <m:t>−</m:t>
                    </m:r>
                    <m:r>
                      <m:rPr/>
                      <w:rPr>
                        <w:rFonts w:hint="eastAsia" w:ascii="Cambria Math" w:hAnsi="Cambria Math" w:eastAsia="仿宋" w:cs="Times New Roman"/>
                        <w:szCs w:val="21"/>
                      </w:rPr>
                      <m:t>0.00538</m:t>
                    </m:r>
                    <m:r>
                      <m:rPr/>
                      <w:rPr>
                        <w:rFonts w:ascii="Cambria Math" w:hAnsi="Cambria Math" w:eastAsia="仿宋" w:cs="Times New Roman"/>
                        <w:szCs w:val="21"/>
                      </w:rPr>
                      <m:t>ℎ</m:t>
                    </m:r>
                    <m:ctrlPr>
                      <w:rPr>
                        <w:rFonts w:ascii="Cambria Math" w:hAnsi="Cambria Math" w:eastAsia="仿宋" w:cs="Times New Roman"/>
                        <w:i/>
                        <w:szCs w:val="21"/>
                      </w:rPr>
                    </m:ctrlPr>
                  </m:den>
                </m:f>
              </m:oMath>
            </m:oMathPara>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63" w:hRule="atLeast"/>
          <w:jc w:val="center"/>
        </w:trPr>
        <w:tc>
          <w:tcPr>
            <w:tcW w:w="2098" w:type="dxa"/>
          </w:tcPr>
          <w:p>
            <w:pPr>
              <w:tabs>
                <w:tab w:val="left" w:pos="1418"/>
              </w:tabs>
              <w:snapToGrid w:val="0"/>
              <w:spacing w:before="180" w:beforeLines="50" w:after="180" w:afterLines="50"/>
              <w:jc w:val="center"/>
              <w:rPr>
                <w:rFonts w:eastAsia="宋体"/>
              </w:rPr>
            </w:pPr>
            <m:oMathPara>
              <m:oMath>
                <m:sSub>
                  <m:sSubPr>
                    <m:ctrlPr>
                      <w:rPr>
                        <w:rFonts w:ascii="Cambria Math" w:hAnsi="Cambria Math" w:eastAsia="宋体"/>
                        <w:i/>
                      </w:rPr>
                    </m:ctrlPr>
                  </m:sSubPr>
                  <m:e>
                    <m:r>
                      <m:rPr/>
                      <w:rPr>
                        <w:rFonts w:ascii="Cambria Math" w:hAnsi="Cambria Math" w:eastAsia="宋体"/>
                      </w:rPr>
                      <m:t>c</m:t>
                    </m:r>
                    <m:ctrlPr>
                      <w:rPr>
                        <w:rFonts w:ascii="Cambria Math" w:hAnsi="Cambria Math" w:eastAsia="宋体"/>
                        <w:i/>
                      </w:rPr>
                    </m:ctrlPr>
                  </m:e>
                  <m:sub>
                    <m:r>
                      <m:rPr/>
                      <w:rPr>
                        <w:rFonts w:ascii="Cambria Math" w:hAnsi="Cambria Math" w:eastAsia="宋体"/>
                      </w:rPr>
                      <m:t>2</m:t>
                    </m:r>
                    <m:ctrlPr>
                      <w:rPr>
                        <w:rFonts w:ascii="Cambria Math" w:hAnsi="Cambria Math" w:eastAsia="宋体"/>
                        <w:i/>
                      </w:rPr>
                    </m:ctrlPr>
                  </m:sub>
                </m:sSub>
              </m:oMath>
            </m:oMathPara>
          </w:p>
        </w:tc>
        <w:tc>
          <w:tcPr>
            <w:tcW w:w="4901" w:type="dxa"/>
            <w:vAlign w:val="top"/>
          </w:tcPr>
          <w:p>
            <w:pPr>
              <w:widowControl/>
              <w:tabs>
                <w:tab w:val="left" w:pos="1418"/>
              </w:tabs>
              <w:snapToGrid w:val="0"/>
              <w:spacing w:before="156" w:beforeLines="50" w:after="156" w:afterLines="50"/>
              <w:jc w:val="center"/>
              <w:rPr>
                <w:rFonts w:eastAsia="宋体"/>
              </w:rPr>
            </w:pPr>
            <m:oMathPara>
              <m:oMath>
                <m:sSub>
                  <m:sSubPr>
                    <m:ctrlPr>
                      <w:rPr>
                        <w:rFonts w:ascii="Cambria Math" w:hAnsi="Cambria Math" w:eastAsia="仿宋" w:cs="Times New Roman"/>
                        <w:i/>
                        <w:szCs w:val="21"/>
                      </w:rPr>
                    </m:ctrlPr>
                  </m:sSubPr>
                  <m:e>
                    <m:r>
                      <m:rPr/>
                      <w:rPr>
                        <w:rFonts w:ascii="Cambria Math" w:hAnsi="Cambria Math" w:eastAsia="仿宋" w:cs="Times New Roman"/>
                        <w:szCs w:val="21"/>
                      </w:rPr>
                      <m:t>c</m:t>
                    </m:r>
                    <m:ctrlPr>
                      <w:rPr>
                        <w:rFonts w:ascii="Cambria Math" w:hAnsi="Cambria Math" w:eastAsia="仿宋" w:cs="Times New Roman"/>
                        <w:i/>
                        <w:szCs w:val="21"/>
                      </w:rPr>
                    </m:ctrlPr>
                  </m:e>
                  <m:sub>
                    <m:r>
                      <m:rPr/>
                      <w:rPr>
                        <w:rFonts w:ascii="Cambria Math" w:hAnsi="Cambria Math" w:eastAsia="仿宋" w:cs="Times New Roman"/>
                        <w:szCs w:val="21"/>
                      </w:rPr>
                      <m:t>2</m:t>
                    </m:r>
                    <m:ctrlPr>
                      <w:rPr>
                        <w:rFonts w:ascii="Cambria Math" w:hAnsi="Cambria Math" w:eastAsia="仿宋" w:cs="Times New Roman"/>
                        <w:i/>
                        <w:szCs w:val="21"/>
                      </w:rPr>
                    </m:ctrlPr>
                  </m:sub>
                </m:sSub>
                <m:r>
                  <m:rPr/>
                  <w:rPr>
                    <w:rFonts w:ascii="Cambria Math" w:hAnsi="Cambria Math" w:eastAsia="仿宋" w:cs="Times New Roman"/>
                    <w:szCs w:val="21"/>
                  </w:rPr>
                  <m:t>=</m:t>
                </m:r>
                <m:r>
                  <m:rPr/>
                  <w:rPr>
                    <w:rFonts w:hint="eastAsia" w:ascii="Cambria Math" w:hAnsi="Cambria Math" w:eastAsia="仿宋" w:cs="Times New Roman"/>
                    <w:szCs w:val="21"/>
                  </w:rPr>
                  <m:t>2.654</m:t>
                </m:r>
                <m:r>
                  <m:rPr/>
                  <w:rPr>
                    <w:rFonts w:ascii="Cambria Math" w:hAnsi="Cambria Math" w:eastAsia="仿宋" w:cs="Times New Roman"/>
                    <w:szCs w:val="21"/>
                    <w:shd w:val="clear" w:color="auto" w:fill="FFFFFF"/>
                  </w:rPr>
                  <m:t>1</m:t>
                </m:r>
                <m:r>
                  <m:rPr/>
                  <w:rPr>
                    <w:rFonts w:ascii="Cambria Math" w:hAnsi="Cambria Math" w:eastAsia="仿宋" w:cs="Cambria Math"/>
                    <w:szCs w:val="21"/>
                    <w:shd w:val="clear" w:color="auto" w:fill="FFFFFF"/>
                  </w:rPr>
                  <m:t>−</m:t>
                </m:r>
                <m:r>
                  <m:rPr/>
                  <w:rPr>
                    <w:rFonts w:hint="eastAsia" w:ascii="Cambria Math" w:hAnsi="Cambria Math" w:eastAsia="仿宋" w:cs="Times New Roman"/>
                    <w:szCs w:val="21"/>
                    <w:shd w:val="clear" w:color="auto" w:fill="FFFFFF"/>
                  </w:rPr>
                  <m:t>0.00385</m:t>
                </m:r>
                <m:r>
                  <m:rPr/>
                  <w:rPr>
                    <w:rFonts w:ascii="Cambria Math" w:hAnsi="Cambria Math" w:eastAsia="仿宋" w:cs="Times New Roman"/>
                    <w:szCs w:val="21"/>
                    <w:shd w:val="clear" w:color="auto" w:fill="FFFFFF"/>
                  </w:rPr>
                  <m:t>1</m:t>
                </m:r>
                <m:r>
                  <m:rPr/>
                  <w:rPr>
                    <w:rFonts w:ascii="Cambria Math" w:hAnsi="Cambria Math" w:eastAsia="仿宋" w:cs="Times New Roman"/>
                    <w:szCs w:val="21"/>
                  </w:rPr>
                  <m:t>ℎ</m:t>
                </m:r>
              </m:oMath>
            </m:oMathPara>
          </w:p>
        </w:tc>
      </w:tr>
    </w:tbl>
    <w:p>
      <w:pPr>
        <w:bidi w:val="0"/>
        <w:rPr>
          <w:rFonts w:hint="eastAsia"/>
        </w:rPr>
      </w:pPr>
      <w:r>
        <w:rPr>
          <w:rFonts w:hint="eastAsia"/>
        </w:rPr>
        <w:t xml:space="preserve"> </w:t>
      </w:r>
    </w:p>
    <w:p>
      <w:pPr>
        <w:keepNext/>
        <w:keepLines/>
        <w:numPr>
          <w:ilvl w:val="1"/>
          <w:numId w:val="0"/>
        </w:numPr>
        <w:autoSpaceDE w:val="0"/>
        <w:autoSpaceDN w:val="0"/>
        <w:adjustRightInd w:val="0"/>
        <w:spacing w:before="120" w:after="260"/>
        <w:ind w:left="575" w:hanging="575"/>
        <w:jc w:val="left"/>
        <w:outlineLvl w:val="1"/>
        <w:rPr>
          <w:rFonts w:ascii="Times New Roman" w:hAnsi="Times New Roman" w:eastAsia="仿宋" w:cs="Times New Roman"/>
          <w:b/>
          <w:bCs/>
          <w:kern w:val="0"/>
          <w:szCs w:val="21"/>
        </w:rPr>
      </w:pPr>
      <w:r>
        <w:rPr>
          <w:rFonts w:hint="eastAsia" w:ascii="Times New Roman" w:hAnsi="Times New Roman" w:eastAsia="仿宋" w:cs="Times New Roman"/>
          <w:b/>
          <w:bCs/>
          <w:kern w:val="0"/>
          <w:szCs w:val="21"/>
        </w:rPr>
        <w:t>Verification</w:t>
      </w:r>
      <w:r>
        <w:rPr>
          <w:rFonts w:ascii="Times New Roman" w:hAnsi="Times New Roman" w:eastAsia="仿宋" w:cs="Times New Roman"/>
          <w:b/>
          <w:bCs/>
          <w:kern w:val="0"/>
          <w:szCs w:val="21"/>
        </w:rPr>
        <w:t xml:space="preserve">: </w:t>
      </w:r>
      <w:r>
        <w:rPr>
          <w:rFonts w:hint="eastAsia" w:ascii="Times New Roman" w:hAnsi="Times New Roman" w:eastAsia="仿宋" w:cs="Times New Roman"/>
          <w:b/>
          <w:bCs/>
          <w:kern w:val="0"/>
          <w:szCs w:val="21"/>
        </w:rPr>
        <w:t>TX/RX height = 6 m</w:t>
      </w:r>
    </w:p>
    <w:p>
      <w:pPr>
        <w:widowControl/>
        <w:jc w:val="center"/>
        <w:rPr>
          <w:rFonts w:ascii="Times New Roman" w:hAnsi="Times New Roman" w:eastAsia="仿宋" w:cs="Times New Roman"/>
          <w:kern w:val="0"/>
          <w:szCs w:val="21"/>
        </w:rPr>
      </w:pPr>
      <w:r>
        <w:rPr>
          <w:rFonts w:ascii="Times New Roman" w:hAnsi="Times New Roman" w:eastAsia="仿宋" w:cs="Times New Roman"/>
          <w:kern w:val="0"/>
          <w:szCs w:val="21"/>
        </w:rPr>
        <w:t xml:space="preserve">Table </w:t>
      </w:r>
      <w:r>
        <w:rPr>
          <w:rFonts w:hint="eastAsia" w:eastAsia="仿宋" w:cs="Times New Roman"/>
          <w:kern w:val="0"/>
          <w:szCs w:val="21"/>
          <w:lang w:val="en-US" w:eastAsia="zh-CN"/>
        </w:rPr>
        <w:t>3-2</w:t>
      </w:r>
      <w:r>
        <w:rPr>
          <w:rFonts w:ascii="Times New Roman" w:hAnsi="Times New Roman" w:eastAsia="仿宋" w:cs="Times New Roman"/>
          <w:kern w:val="0"/>
          <w:szCs w:val="21"/>
        </w:rPr>
        <w:t xml:space="preserve"> Parameters for reference points in </w:t>
      </w:r>
      <w:r>
        <w:rPr>
          <w:rFonts w:hint="eastAsia" w:ascii="Times New Roman" w:hAnsi="Times New Roman" w:eastAsia="仿宋" w:cs="Times New Roman"/>
          <w:kern w:val="0"/>
          <w:szCs w:val="21"/>
        </w:rPr>
        <w:t xml:space="preserve">RMa scenario </w:t>
      </w:r>
      <w:r>
        <w:rPr>
          <w:rFonts w:hint="eastAsia" w:ascii="Times New Roman" w:hAnsi="Times New Roman" w:eastAsia="仿宋" w:cs="Times New Roman"/>
          <w:szCs w:val="21"/>
        </w:rPr>
        <w:t>(TX/RX height=6m)</w:t>
      </w:r>
    </w:p>
    <w:tbl>
      <w:tblPr>
        <w:tblStyle w:val="28"/>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605"/>
        <w:gridCol w:w="1085"/>
        <w:gridCol w:w="202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9" w:hRule="atLeast"/>
          <w:jc w:val="center"/>
        </w:trPr>
        <w:tc>
          <w:tcPr>
            <w:tcW w:w="3605" w:type="dxa"/>
            <w:tcBorders>
              <w:top w:val="single" w:color="auto" w:sz="4" w:space="0"/>
              <w:left w:val="single" w:color="auto" w:sz="4" w:space="0"/>
              <w:bottom w:val="single" w:color="auto" w:sz="4" w:space="0"/>
              <w:right w:val="single" w:color="auto" w:sz="4" w:space="0"/>
            </w:tcBorders>
            <w:vAlign w:val="top"/>
          </w:tcPr>
          <w:p>
            <w:pPr>
              <w:widowControl/>
              <w:jc w:val="center"/>
              <w:rPr>
                <w:rFonts w:ascii="Times New Roman" w:hAnsi="Times New Roman" w:eastAsia="仿宋" w:cs="Times New Roman"/>
                <w:kern w:val="0"/>
                <w:szCs w:val="21"/>
              </w:rPr>
            </w:pPr>
            <w:r>
              <w:rPr>
                <w:rFonts w:ascii="Times New Roman" w:hAnsi="Times New Roman" w:eastAsia="仿宋" w:cs="Times New Roman"/>
                <w:kern w:val="0"/>
                <w:szCs w:val="21"/>
              </w:rPr>
              <w:t>Number of reference points</w:t>
            </w:r>
          </w:p>
        </w:tc>
        <w:tc>
          <w:tcPr>
            <w:tcW w:w="3111" w:type="dxa"/>
            <w:gridSpan w:val="2"/>
            <w:tcBorders>
              <w:top w:val="single" w:color="auto" w:sz="4" w:space="0"/>
              <w:left w:val="single" w:color="auto" w:sz="4" w:space="0"/>
              <w:bottom w:val="single" w:color="auto" w:sz="4" w:space="0"/>
              <w:right w:val="single" w:color="auto" w:sz="4" w:space="0"/>
            </w:tcBorders>
            <w:vAlign w:val="top"/>
          </w:tcPr>
          <w:p>
            <w:pPr>
              <w:widowControl/>
              <w:jc w:val="center"/>
              <w:rPr>
                <w:rFonts w:ascii="Times New Roman" w:hAnsi="Times New Roman" w:eastAsia="仿宋" w:cs="Times New Roman"/>
                <w:kern w:val="0"/>
                <w:szCs w:val="21"/>
              </w:rPr>
            </w:pPr>
            <w:r>
              <w:rPr>
                <w:rFonts w:ascii="Times New Roman" w:hAnsi="Times New Roman" w:eastAsia="仿宋" w:cs="Times New Roman"/>
                <w:kern w:val="0"/>
                <w:szCs w:val="21"/>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5" w:hRule="atLeast"/>
          <w:jc w:val="center"/>
        </w:trPr>
        <w:tc>
          <w:tcPr>
            <w:tcW w:w="3605" w:type="dxa"/>
            <w:vMerge w:val="restart"/>
            <w:tcBorders>
              <w:top w:val="single" w:color="auto" w:sz="4" w:space="0"/>
              <w:left w:val="single" w:color="auto" w:sz="4" w:space="0"/>
              <w:bottom w:val="single" w:color="auto" w:sz="4" w:space="0"/>
              <w:right w:val="single" w:color="auto" w:sz="4" w:space="0"/>
            </w:tcBorders>
            <w:vAlign w:val="top"/>
          </w:tcPr>
          <w:p>
            <w:pPr>
              <w:widowControl/>
              <w:jc w:val="left"/>
              <w:rPr>
                <w:rFonts w:ascii="Times New Roman" w:hAnsi="Times New Roman" w:eastAsia="仿宋" w:cs="Times New Roman"/>
                <w:kern w:val="0"/>
                <w:szCs w:val="21"/>
              </w:rPr>
            </w:pPr>
            <w:r>
              <w:rPr>
                <w:rFonts w:ascii="Times New Roman" w:hAnsi="Times New Roman" w:eastAsia="仿宋" w:cs="Times New Roman"/>
                <w:kern w:val="0"/>
                <w:szCs w:val="21"/>
              </w:rPr>
              <w:t>Distribution of 2D distance between Tx and reference points</w:t>
            </w:r>
          </w:p>
          <w:p>
            <w:pPr>
              <w:widowControl/>
              <w:jc w:val="center"/>
              <w:rPr>
                <w:rFonts w:ascii="Times New Roman" w:hAnsi="Times New Roman" w:eastAsia="仿宋" w:cs="Times New Roman"/>
                <w:kern w:val="0"/>
                <w:szCs w:val="21"/>
              </w:rPr>
            </w:pPr>
            <m:oMath>
              <m:sSub>
                <m:sSubPr>
                  <m:ctrlPr>
                    <w:rPr>
                      <w:rFonts w:ascii="Cambria Math" w:hAnsi="Cambria Math" w:eastAsia="仿宋" w:cs="Times New Roman"/>
                      <w:bCs/>
                      <w:i/>
                      <w:kern w:val="0"/>
                      <w:szCs w:val="21"/>
                    </w:rPr>
                  </m:ctrlPr>
                </m:sSubPr>
                <m:e>
                  <m:r>
                    <m:rPr/>
                    <w:rPr>
                      <w:rFonts w:ascii="Cambria Math" w:hAnsi="Cambria Math" w:eastAsia="仿宋" w:cs="Times New Roman"/>
                      <w:kern w:val="0"/>
                      <w:szCs w:val="21"/>
                    </w:rPr>
                    <m:t>d</m:t>
                  </m:r>
                  <m:ctrlPr>
                    <w:rPr>
                      <w:rFonts w:ascii="Cambria Math" w:hAnsi="Cambria Math" w:eastAsia="仿宋" w:cs="Times New Roman"/>
                      <w:bCs/>
                      <w:i/>
                      <w:kern w:val="0"/>
                      <w:szCs w:val="21"/>
                    </w:rPr>
                  </m:ctrlPr>
                </m:e>
                <m:sub>
                  <m:r>
                    <m:rPr/>
                    <w:rPr>
                      <w:rFonts w:ascii="Cambria Math" w:hAnsi="Cambria Math" w:eastAsia="仿宋" w:cs="Times New Roman"/>
                      <w:kern w:val="0"/>
                      <w:szCs w:val="21"/>
                    </w:rPr>
                    <m:t>rp_2D_n</m:t>
                  </m:r>
                  <m:ctrlPr>
                    <w:rPr>
                      <w:rFonts w:ascii="Cambria Math" w:hAnsi="Cambria Math" w:eastAsia="仿宋" w:cs="Times New Roman"/>
                      <w:bCs/>
                      <w:i/>
                      <w:kern w:val="0"/>
                      <w:szCs w:val="21"/>
                    </w:rPr>
                  </m:ctrlPr>
                </m:sub>
              </m:sSub>
              <m:r>
                <m:rPr/>
                <w:rPr>
                  <w:rFonts w:ascii="Cambria Math" w:hAnsi="Cambria Math" w:eastAsia="仿宋" w:cs="Times New Roman"/>
                  <w:kern w:val="0"/>
                  <w:szCs w:val="21"/>
                </w:rPr>
                <m:t>~</m:t>
              </m:r>
              <m:r>
                <m:rPr>
                  <m:sty m:val="p"/>
                </m:rPr>
                <w:rPr>
                  <w:rFonts w:ascii="Cambria Math" w:hAnsi="Cambria Math" w:eastAsia="仿宋" w:cs="Times New Roman"/>
                  <w:kern w:val="0"/>
                  <w:szCs w:val="21"/>
                </w:rPr>
                <m:t>Γ</m:t>
              </m:r>
              <m:d>
                <m:dPr>
                  <m:ctrlPr>
                    <w:rPr>
                      <w:rFonts w:ascii="Cambria Math" w:hAnsi="Cambria Math" w:eastAsia="仿宋" w:cs="Times New Roman"/>
                      <w:bCs/>
                      <w:i/>
                      <w:kern w:val="0"/>
                      <w:szCs w:val="21"/>
                    </w:rPr>
                  </m:ctrlPr>
                </m:dPr>
                <m:e>
                  <m:r>
                    <m:rPr/>
                    <w:rPr>
                      <w:rFonts w:ascii="Cambria Math" w:hAnsi="Cambria Math" w:eastAsia="仿宋" w:cs="Times New Roman"/>
                      <w:kern w:val="0"/>
                      <w:szCs w:val="21"/>
                    </w:rPr>
                    <m:t>α1, β1</m:t>
                  </m:r>
                  <m:ctrlPr>
                    <w:rPr>
                      <w:rFonts w:ascii="Cambria Math" w:hAnsi="Cambria Math" w:eastAsia="仿宋" w:cs="Times New Roman"/>
                      <w:bCs/>
                      <w:i/>
                      <w:kern w:val="0"/>
                      <w:szCs w:val="21"/>
                    </w:rPr>
                  </m:ctrlPr>
                </m:e>
              </m:d>
              <m:r>
                <m:rPr/>
                <w:rPr>
                  <w:rFonts w:ascii="Cambria Math" w:hAnsi="Cambria Math" w:eastAsia="仿宋" w:cs="Times New Roman"/>
                  <w:kern w:val="0"/>
                  <w:szCs w:val="21"/>
                </w:rPr>
                <m:t>+c</m:t>
              </m:r>
            </m:oMath>
            <w:r>
              <w:rPr>
                <w:rFonts w:ascii="Times New Roman" w:hAnsi="Times New Roman" w:eastAsia="仿宋" w:cs="Times New Roman"/>
                <w:kern w:val="0"/>
                <w:szCs w:val="21"/>
              </w:rPr>
              <w:t>1</w:t>
            </w:r>
          </w:p>
        </w:tc>
        <w:tc>
          <w:tcPr>
            <w:tcW w:w="1085" w:type="dxa"/>
            <w:tcBorders>
              <w:top w:val="single" w:color="auto" w:sz="4" w:space="0"/>
              <w:left w:val="single" w:color="auto" w:sz="4" w:space="0"/>
              <w:bottom w:val="single" w:color="auto" w:sz="4" w:space="0"/>
              <w:right w:val="single" w:color="auto" w:sz="4" w:space="0"/>
            </w:tcBorders>
            <w:vAlign w:val="top"/>
          </w:tcPr>
          <w:p>
            <w:pPr>
              <w:widowControl/>
              <w:jc w:val="center"/>
              <w:rPr>
                <w:rFonts w:ascii="Times New Roman" w:hAnsi="Times New Roman" w:eastAsia="仿宋" w:cs="Times New Roman"/>
                <w:kern w:val="0"/>
                <w:szCs w:val="21"/>
              </w:rPr>
            </w:pPr>
            <w:r>
              <w:rPr>
                <w:rFonts w:ascii="Times New Roman" w:hAnsi="Times New Roman" w:eastAsia="仿宋"/>
                <w:position w:val="-10"/>
                <w:szCs w:val="21"/>
              </w:rPr>
              <w:object>
                <v:shape id="_x0000_i1025" o:spt="75" type="#_x0000_t75" style="height:16.8pt;width:13.2pt;" o:ole="t" filled="f" o:preferrelative="t" stroked="f" coordsize="21600,21600">
                  <v:path/>
                  <v:fill on="f" focussize="0,0"/>
                  <v:stroke on="f" joinstyle="miter"/>
                  <v:imagedata r:id="rId13" o:title=""/>
                  <o:lock v:ext="edit" aspectratio="t"/>
                  <w10:wrap type="none"/>
                  <w10:anchorlock/>
                </v:shape>
                <o:OLEObject Type="Embed" ProgID="Equation.3" ShapeID="_x0000_i1025" DrawAspect="Content" ObjectID="_1468075725" r:id="rId12">
                  <o:LockedField>false</o:LockedField>
                </o:OLEObject>
              </w:object>
            </w:r>
          </w:p>
        </w:tc>
        <w:tc>
          <w:tcPr>
            <w:tcW w:w="2026" w:type="dxa"/>
            <w:tcBorders>
              <w:top w:val="single" w:color="auto" w:sz="4" w:space="0"/>
              <w:left w:val="single" w:color="auto" w:sz="4" w:space="0"/>
              <w:bottom w:val="single" w:color="auto" w:sz="4" w:space="0"/>
              <w:right w:val="single" w:color="auto" w:sz="4" w:space="0"/>
            </w:tcBorders>
            <w:vAlign w:val="center"/>
          </w:tcPr>
          <w:p>
            <w:pPr>
              <w:widowControl/>
              <w:jc w:val="center"/>
              <w:textAlignment w:val="center"/>
              <w:rPr>
                <w:rFonts w:hint="eastAsia" w:ascii="Times New Roman" w:hAnsi="Times New Roman" w:eastAsia="宋体" w:cs="Times New Roman"/>
                <w:kern w:val="0"/>
                <w:szCs w:val="21"/>
                <w:lang w:val="en-US" w:eastAsia="zh-CN"/>
              </w:rPr>
            </w:pPr>
            <w:r>
              <w:rPr>
                <w:rFonts w:ascii="Times New Roman" w:hAnsi="Times New Roman" w:eastAsia="宋体" w:cs="Times New Roman"/>
                <w:color w:val="000000"/>
                <w:kern w:val="0"/>
                <w:sz w:val="22"/>
                <w:lang w:bidi="ar"/>
              </w:rPr>
              <w:t xml:space="preserve">4.4346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5" w:hRule="atLeast"/>
          <w:jc w:val="center"/>
        </w:trPr>
        <w:tc>
          <w:tcPr>
            <w:tcW w:w="3605" w:type="dxa"/>
            <w:vMerge w:val="continue"/>
            <w:tcBorders>
              <w:top w:val="single" w:color="auto" w:sz="4" w:space="0"/>
              <w:left w:val="single" w:color="auto" w:sz="4" w:space="0"/>
              <w:bottom w:val="single" w:color="auto" w:sz="4" w:space="0"/>
              <w:right w:val="single" w:color="auto" w:sz="4" w:space="0"/>
            </w:tcBorders>
            <w:vAlign w:val="center"/>
          </w:tcPr>
          <w:p>
            <w:pPr>
              <w:widowControl/>
              <w:jc w:val="left"/>
              <w:rPr>
                <w:rFonts w:ascii="Times New Roman" w:hAnsi="Times New Roman" w:eastAsia="仿宋" w:cs="Times New Roman"/>
                <w:kern w:val="0"/>
                <w:szCs w:val="21"/>
              </w:rPr>
            </w:pPr>
          </w:p>
        </w:tc>
        <w:tc>
          <w:tcPr>
            <w:tcW w:w="1085" w:type="dxa"/>
            <w:tcBorders>
              <w:top w:val="single" w:color="auto" w:sz="4" w:space="0"/>
              <w:left w:val="single" w:color="auto" w:sz="4" w:space="0"/>
              <w:bottom w:val="single" w:color="auto" w:sz="4" w:space="0"/>
              <w:right w:val="single" w:color="auto" w:sz="4" w:space="0"/>
            </w:tcBorders>
            <w:vAlign w:val="top"/>
          </w:tcPr>
          <w:p>
            <w:pPr>
              <w:widowControl/>
              <w:jc w:val="center"/>
              <w:rPr>
                <w:rFonts w:ascii="Times New Roman" w:hAnsi="Times New Roman" w:eastAsia="仿宋" w:cs="Times New Roman"/>
                <w:kern w:val="0"/>
                <w:szCs w:val="21"/>
              </w:rPr>
            </w:pPr>
            <w:r>
              <w:rPr>
                <w:rFonts w:ascii="Times New Roman" w:hAnsi="Times New Roman" w:eastAsia="仿宋"/>
                <w:position w:val="-10"/>
                <w:szCs w:val="21"/>
              </w:rPr>
              <w:object>
                <v:shape id="_x0000_i1026" o:spt="75" type="#_x0000_t75" style="height:16.8pt;width:13.2pt;" o:ole="t" filled="f" o:preferrelative="t" stroked="f" coordsize="21600,21600">
                  <v:path/>
                  <v:fill on="f" focussize="0,0"/>
                  <v:stroke on="f" joinstyle="miter"/>
                  <v:imagedata r:id="rId15" o:title=""/>
                  <o:lock v:ext="edit" aspectratio="t"/>
                  <w10:wrap type="none"/>
                  <w10:anchorlock/>
                </v:shape>
                <o:OLEObject Type="Embed" ProgID="Equation.3" ShapeID="_x0000_i1026" DrawAspect="Content" ObjectID="_1468075726" r:id="rId14">
                  <o:LockedField>false</o:LockedField>
                </o:OLEObject>
              </w:object>
            </w:r>
          </w:p>
        </w:tc>
        <w:tc>
          <w:tcPr>
            <w:tcW w:w="2026" w:type="dxa"/>
            <w:tcBorders>
              <w:top w:val="single" w:color="auto" w:sz="4" w:space="0"/>
              <w:left w:val="single" w:color="auto" w:sz="4" w:space="0"/>
              <w:bottom w:val="single" w:color="auto" w:sz="4" w:space="0"/>
              <w:right w:val="single" w:color="auto" w:sz="4" w:space="0"/>
            </w:tcBorders>
            <w:vAlign w:val="center"/>
          </w:tcPr>
          <w:p>
            <w:pPr>
              <w:widowControl/>
              <w:jc w:val="center"/>
              <w:textAlignment w:val="center"/>
              <w:rPr>
                <w:rFonts w:ascii="Times New Roman" w:hAnsi="Times New Roman" w:eastAsia="仿宋" w:cs="Times New Roman"/>
                <w:kern w:val="0"/>
                <w:szCs w:val="21"/>
              </w:rPr>
            </w:pPr>
            <w:r>
              <w:rPr>
                <w:rFonts w:ascii="Times New Roman" w:hAnsi="Times New Roman" w:eastAsia="宋体" w:cs="Times New Roman"/>
                <w:color w:val="000000"/>
                <w:kern w:val="0"/>
                <w:sz w:val="22"/>
                <w:lang w:bidi="ar"/>
              </w:rPr>
              <w:t xml:space="preserve">0.1286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5" w:hRule="atLeast"/>
          <w:jc w:val="center"/>
        </w:trPr>
        <w:tc>
          <w:tcPr>
            <w:tcW w:w="3605" w:type="dxa"/>
            <w:vMerge w:val="continue"/>
            <w:tcBorders>
              <w:top w:val="single" w:color="auto" w:sz="4" w:space="0"/>
              <w:left w:val="single" w:color="auto" w:sz="4" w:space="0"/>
              <w:bottom w:val="single" w:color="auto" w:sz="4" w:space="0"/>
              <w:right w:val="single" w:color="auto" w:sz="4" w:space="0"/>
            </w:tcBorders>
            <w:vAlign w:val="center"/>
          </w:tcPr>
          <w:p>
            <w:pPr>
              <w:widowControl/>
              <w:jc w:val="left"/>
              <w:rPr>
                <w:rFonts w:ascii="Times New Roman" w:hAnsi="Times New Roman" w:eastAsia="仿宋" w:cs="Times New Roman"/>
                <w:kern w:val="0"/>
                <w:szCs w:val="21"/>
              </w:rPr>
            </w:pPr>
          </w:p>
        </w:tc>
        <w:tc>
          <w:tcPr>
            <w:tcW w:w="1085" w:type="dxa"/>
            <w:tcBorders>
              <w:top w:val="single" w:color="auto" w:sz="4" w:space="0"/>
              <w:left w:val="single" w:color="auto" w:sz="4" w:space="0"/>
              <w:bottom w:val="single" w:color="auto" w:sz="4" w:space="0"/>
              <w:right w:val="single" w:color="auto" w:sz="4" w:space="0"/>
            </w:tcBorders>
            <w:vAlign w:val="top"/>
          </w:tcPr>
          <w:p>
            <w:pPr>
              <w:widowControl/>
              <w:jc w:val="center"/>
              <w:rPr>
                <w:rFonts w:ascii="Times New Roman" w:hAnsi="Times New Roman" w:eastAsia="仿宋" w:cs="Times New Roman"/>
                <w:kern w:val="0"/>
                <w:position w:val="-10"/>
                <w:szCs w:val="21"/>
              </w:rPr>
            </w:pPr>
            <w:r>
              <w:rPr>
                <w:rFonts w:ascii="Times New Roman" w:hAnsi="Times New Roman" w:eastAsia="仿宋"/>
                <w:position w:val="-10"/>
                <w:szCs w:val="21"/>
              </w:rPr>
              <w:object>
                <v:shape id="_x0000_i1027" o:spt="75" type="#_x0000_t75" style="height:16.8pt;width:10.8pt;" o:ole="t" filled="f" o:preferrelative="t" stroked="f" coordsize="21600,21600">
                  <v:path/>
                  <v:fill on="f" focussize="0,0"/>
                  <v:stroke on="f" joinstyle="miter"/>
                  <v:imagedata r:id="rId17" o:title=""/>
                  <o:lock v:ext="edit" aspectratio="t"/>
                  <w10:wrap type="none"/>
                  <w10:anchorlock/>
                </v:shape>
                <o:OLEObject Type="Embed" ProgID="Equation.3" ShapeID="_x0000_i1027" DrawAspect="Content" ObjectID="_1468075727" r:id="rId16">
                  <o:LockedField>false</o:LockedField>
                </o:OLEObject>
              </w:object>
            </w:r>
          </w:p>
        </w:tc>
        <w:tc>
          <w:tcPr>
            <w:tcW w:w="2026" w:type="dxa"/>
            <w:tcBorders>
              <w:top w:val="single" w:color="auto" w:sz="4" w:space="0"/>
              <w:left w:val="single" w:color="auto" w:sz="4" w:space="0"/>
              <w:bottom w:val="single" w:color="auto" w:sz="4" w:space="0"/>
              <w:right w:val="single" w:color="auto" w:sz="4" w:space="0"/>
            </w:tcBorders>
            <w:vAlign w:val="center"/>
          </w:tcPr>
          <w:p>
            <w:pPr>
              <w:widowControl/>
              <w:jc w:val="center"/>
              <w:textAlignment w:val="center"/>
              <w:rPr>
                <w:rFonts w:ascii="Times New Roman" w:hAnsi="Times New Roman" w:eastAsia="仿宋" w:cs="Times New Roman"/>
                <w:kern w:val="0"/>
                <w:szCs w:val="21"/>
              </w:rPr>
            </w:pPr>
            <w:r>
              <w:rPr>
                <w:rFonts w:ascii="Times New Roman" w:hAnsi="Times New Roman" w:eastAsia="宋体" w:cs="Times New Roman"/>
                <w:color w:val="000000"/>
                <w:kern w:val="0"/>
                <w:sz w:val="22"/>
                <w:lang w:bidi="ar"/>
              </w:rPr>
              <w:t xml:space="preserve">4.7688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0" w:hRule="atLeast"/>
          <w:jc w:val="center"/>
        </w:trPr>
        <w:tc>
          <w:tcPr>
            <w:tcW w:w="3605" w:type="dxa"/>
            <w:vMerge w:val="restart"/>
            <w:tcBorders>
              <w:top w:val="single" w:color="auto" w:sz="4" w:space="0"/>
              <w:left w:val="single" w:color="auto" w:sz="4" w:space="0"/>
              <w:bottom w:val="single" w:color="auto" w:sz="4" w:space="0"/>
              <w:right w:val="single" w:color="auto" w:sz="4" w:space="0"/>
            </w:tcBorders>
            <w:vAlign w:val="top"/>
          </w:tcPr>
          <w:p>
            <w:pPr>
              <w:widowControl/>
              <w:jc w:val="left"/>
              <w:rPr>
                <w:rFonts w:ascii="Times New Roman" w:hAnsi="Times New Roman" w:eastAsia="仿宋" w:cs="Times New Roman"/>
                <w:kern w:val="0"/>
                <w:szCs w:val="21"/>
              </w:rPr>
            </w:pPr>
            <w:r>
              <w:rPr>
                <w:rFonts w:ascii="Times New Roman" w:hAnsi="Times New Roman" w:eastAsia="仿宋" w:cs="Times New Roman"/>
                <w:kern w:val="0"/>
                <w:szCs w:val="21"/>
              </w:rPr>
              <w:t>Distribution of height of reference points</w:t>
            </w:r>
          </w:p>
          <w:p>
            <w:pPr>
              <w:widowControl/>
              <w:jc w:val="left"/>
              <w:rPr>
                <w:rFonts w:ascii="Times New Roman" w:hAnsi="Times New Roman" w:eastAsia="仿宋" w:cs="Times New Roman"/>
                <w:kern w:val="0"/>
                <w:szCs w:val="21"/>
              </w:rPr>
            </w:pPr>
            <m:oMathPara>
              <m:oMath>
                <m:sSub>
                  <m:sSubPr>
                    <m:ctrlPr>
                      <w:rPr>
                        <w:rFonts w:ascii="Cambria Math" w:hAnsi="Cambria Math" w:eastAsia="仿宋" w:cs="Times New Roman"/>
                        <w:bCs/>
                        <w:i/>
                        <w:kern w:val="0"/>
                        <w:szCs w:val="21"/>
                      </w:rPr>
                    </m:ctrlPr>
                  </m:sSubPr>
                  <m:e>
                    <m:r>
                      <m:rPr/>
                      <w:rPr>
                        <w:rFonts w:ascii="Cambria Math" w:hAnsi="Cambria Math" w:eastAsia="仿宋" w:cs="Times New Roman"/>
                        <w:kern w:val="0"/>
                        <w:szCs w:val="21"/>
                      </w:rPr>
                      <m:t>ℎ</m:t>
                    </m:r>
                    <m:ctrlPr>
                      <w:rPr>
                        <w:rFonts w:ascii="Cambria Math" w:hAnsi="Cambria Math" w:eastAsia="仿宋" w:cs="Times New Roman"/>
                        <w:bCs/>
                        <w:i/>
                        <w:kern w:val="0"/>
                        <w:szCs w:val="21"/>
                      </w:rPr>
                    </m:ctrlPr>
                  </m:e>
                  <m:sub>
                    <m:r>
                      <m:rPr/>
                      <w:rPr>
                        <w:rFonts w:ascii="Cambria Math" w:hAnsi="Cambria Math" w:eastAsia="仿宋" w:cs="Times New Roman"/>
                        <w:kern w:val="0"/>
                        <w:szCs w:val="21"/>
                      </w:rPr>
                      <m:t>rp_n</m:t>
                    </m:r>
                    <m:ctrlPr>
                      <w:rPr>
                        <w:rFonts w:ascii="Cambria Math" w:hAnsi="Cambria Math" w:eastAsia="仿宋" w:cs="Times New Roman"/>
                        <w:bCs/>
                        <w:i/>
                        <w:kern w:val="0"/>
                        <w:szCs w:val="21"/>
                      </w:rPr>
                    </m:ctrlPr>
                  </m:sub>
                </m:sSub>
                <m:r>
                  <m:rPr/>
                  <w:rPr>
                    <w:rFonts w:ascii="Cambria Math" w:hAnsi="Cambria Math" w:eastAsia="仿宋" w:cs="Times New Roman"/>
                    <w:kern w:val="0"/>
                    <w:szCs w:val="21"/>
                  </w:rPr>
                  <m:t>~</m:t>
                </m:r>
                <m:r>
                  <m:rPr>
                    <m:sty m:val="p"/>
                  </m:rPr>
                  <w:rPr>
                    <w:rFonts w:ascii="Cambria Math" w:hAnsi="Cambria Math" w:eastAsia="仿宋" w:cs="Times New Roman"/>
                    <w:kern w:val="0"/>
                    <w:szCs w:val="21"/>
                  </w:rPr>
                  <m:t>Γ</m:t>
                </m:r>
                <m:d>
                  <m:dPr>
                    <m:ctrlPr>
                      <w:rPr>
                        <w:rFonts w:ascii="Cambria Math" w:hAnsi="Cambria Math" w:eastAsia="仿宋" w:cs="Times New Roman"/>
                        <w:bCs/>
                        <w:i/>
                        <w:kern w:val="0"/>
                        <w:szCs w:val="21"/>
                      </w:rPr>
                    </m:ctrlPr>
                  </m:dPr>
                  <m:e>
                    <m:r>
                      <m:rPr/>
                      <w:rPr>
                        <w:rFonts w:ascii="Cambria Math" w:hAnsi="Cambria Math" w:eastAsia="仿宋" w:cs="Times New Roman"/>
                        <w:kern w:val="0"/>
                        <w:szCs w:val="21"/>
                      </w:rPr>
                      <m:t>α2, β2</m:t>
                    </m:r>
                    <m:ctrlPr>
                      <w:rPr>
                        <w:rFonts w:ascii="Cambria Math" w:hAnsi="Cambria Math" w:eastAsia="仿宋" w:cs="Times New Roman"/>
                        <w:bCs/>
                        <w:i/>
                        <w:kern w:val="0"/>
                        <w:szCs w:val="21"/>
                      </w:rPr>
                    </m:ctrlPr>
                  </m:e>
                </m:d>
                <m:r>
                  <m:rPr/>
                  <w:rPr>
                    <w:rFonts w:ascii="Cambria Math" w:hAnsi="Cambria Math" w:eastAsia="仿宋" w:cs="Times New Roman"/>
                    <w:kern w:val="0"/>
                    <w:szCs w:val="21"/>
                  </w:rPr>
                  <m:t>+c2</m:t>
                </m:r>
              </m:oMath>
            </m:oMathPara>
          </w:p>
        </w:tc>
        <w:tc>
          <w:tcPr>
            <w:tcW w:w="1085" w:type="dxa"/>
            <w:tcBorders>
              <w:top w:val="single" w:color="auto" w:sz="4" w:space="0"/>
              <w:left w:val="single" w:color="auto" w:sz="4" w:space="0"/>
              <w:bottom w:val="single" w:color="auto" w:sz="4" w:space="0"/>
              <w:right w:val="single" w:color="auto" w:sz="4" w:space="0"/>
            </w:tcBorders>
            <w:vAlign w:val="top"/>
          </w:tcPr>
          <w:p>
            <w:pPr>
              <w:widowControl/>
              <w:jc w:val="center"/>
              <w:rPr>
                <w:rFonts w:ascii="Times New Roman" w:hAnsi="Times New Roman" w:eastAsia="仿宋" w:cs="Times New Roman"/>
                <w:kern w:val="0"/>
                <w:szCs w:val="21"/>
              </w:rPr>
            </w:pPr>
            <w:r>
              <w:rPr>
                <w:rFonts w:ascii="Times New Roman" w:hAnsi="Times New Roman" w:eastAsia="仿宋"/>
                <w:position w:val="-10"/>
                <w:szCs w:val="21"/>
              </w:rPr>
              <w:object>
                <v:shape id="_x0000_i1028" o:spt="75" type="#_x0000_t75" style="height:16.8pt;width:13.2pt;" o:ole="t" filled="f" o:preferrelative="t" stroked="f" coordsize="21600,21600">
                  <v:path/>
                  <v:fill on="f" focussize="0,0"/>
                  <v:stroke on="f" joinstyle="miter"/>
                  <v:imagedata r:id="rId19" o:title=""/>
                  <o:lock v:ext="edit" aspectratio="t"/>
                  <w10:wrap type="none"/>
                  <w10:anchorlock/>
                </v:shape>
                <o:OLEObject Type="Embed" ProgID="Equation.3" ShapeID="_x0000_i1028" DrawAspect="Content" ObjectID="_1468075728" r:id="rId18">
                  <o:LockedField>false</o:LockedField>
                </o:OLEObject>
              </w:object>
            </w:r>
          </w:p>
        </w:tc>
        <w:tc>
          <w:tcPr>
            <w:tcW w:w="2026" w:type="dxa"/>
            <w:tcBorders>
              <w:top w:val="single" w:color="auto" w:sz="4" w:space="0"/>
              <w:left w:val="single" w:color="auto" w:sz="4" w:space="0"/>
              <w:bottom w:val="single" w:color="auto" w:sz="4" w:space="0"/>
              <w:right w:val="single" w:color="auto" w:sz="4" w:space="0"/>
            </w:tcBorders>
            <w:vAlign w:val="center"/>
          </w:tcPr>
          <w:p>
            <w:pPr>
              <w:widowControl/>
              <w:jc w:val="center"/>
              <w:textAlignment w:val="center"/>
              <w:rPr>
                <w:rFonts w:ascii="Times New Roman" w:hAnsi="Times New Roman" w:eastAsia="仿宋" w:cs="Times New Roman"/>
                <w:kern w:val="0"/>
                <w:szCs w:val="21"/>
              </w:rPr>
            </w:pPr>
            <w:r>
              <w:rPr>
                <w:rFonts w:ascii="Times New Roman" w:hAnsi="Times New Roman" w:eastAsia="宋体" w:cs="Times New Roman"/>
                <w:color w:val="000000"/>
                <w:kern w:val="0"/>
                <w:sz w:val="22"/>
                <w:lang w:bidi="ar"/>
              </w:rPr>
              <w:t xml:space="preserve">1.4346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5" w:hRule="atLeast"/>
          <w:jc w:val="center"/>
        </w:trPr>
        <w:tc>
          <w:tcPr>
            <w:tcW w:w="3605" w:type="dxa"/>
            <w:vMerge w:val="continue"/>
            <w:tcBorders>
              <w:top w:val="single" w:color="auto" w:sz="4" w:space="0"/>
              <w:left w:val="single" w:color="auto" w:sz="4" w:space="0"/>
              <w:bottom w:val="single" w:color="auto" w:sz="4" w:space="0"/>
              <w:right w:val="single" w:color="auto" w:sz="4" w:space="0"/>
            </w:tcBorders>
            <w:vAlign w:val="center"/>
          </w:tcPr>
          <w:p>
            <w:pPr>
              <w:widowControl/>
              <w:jc w:val="left"/>
              <w:rPr>
                <w:rFonts w:ascii="Times New Roman" w:hAnsi="Times New Roman" w:eastAsia="仿宋" w:cs="Times New Roman"/>
                <w:kern w:val="0"/>
                <w:szCs w:val="21"/>
              </w:rPr>
            </w:pPr>
          </w:p>
        </w:tc>
        <w:tc>
          <w:tcPr>
            <w:tcW w:w="1085" w:type="dxa"/>
            <w:tcBorders>
              <w:top w:val="single" w:color="auto" w:sz="4" w:space="0"/>
              <w:left w:val="single" w:color="auto" w:sz="4" w:space="0"/>
              <w:bottom w:val="single" w:color="auto" w:sz="4" w:space="0"/>
              <w:right w:val="single" w:color="auto" w:sz="4" w:space="0"/>
            </w:tcBorders>
            <w:vAlign w:val="top"/>
          </w:tcPr>
          <w:p>
            <w:pPr>
              <w:widowControl/>
              <w:jc w:val="center"/>
              <w:rPr>
                <w:rFonts w:ascii="Times New Roman" w:hAnsi="Times New Roman" w:eastAsia="仿宋" w:cs="Times New Roman"/>
                <w:kern w:val="0"/>
                <w:szCs w:val="21"/>
              </w:rPr>
            </w:pPr>
            <w:r>
              <w:rPr>
                <w:rFonts w:ascii="Times New Roman" w:hAnsi="Times New Roman" w:eastAsia="仿宋"/>
                <w:position w:val="-10"/>
                <w:szCs w:val="21"/>
              </w:rPr>
              <w:object>
                <v:shape id="_x0000_i1029" o:spt="75" type="#_x0000_t75" style="height:16.8pt;width:13.2pt;" o:ole="t" filled="f" o:preferrelative="t" stroked="f" coordsize="21600,21600">
                  <v:path/>
                  <v:fill on="f" focussize="0,0"/>
                  <v:stroke on="f" joinstyle="miter"/>
                  <v:imagedata r:id="rId21" o:title=""/>
                  <o:lock v:ext="edit" aspectratio="t"/>
                  <w10:wrap type="none"/>
                  <w10:anchorlock/>
                </v:shape>
                <o:OLEObject Type="Embed" ProgID="Equation.3" ShapeID="_x0000_i1029" DrawAspect="Content" ObjectID="_1468075729" r:id="rId20">
                  <o:LockedField>false</o:LockedField>
                </o:OLEObject>
              </w:object>
            </w:r>
          </w:p>
        </w:tc>
        <w:tc>
          <w:tcPr>
            <w:tcW w:w="2026" w:type="dxa"/>
            <w:tcBorders>
              <w:top w:val="single" w:color="auto" w:sz="4" w:space="0"/>
              <w:left w:val="single" w:color="auto" w:sz="4" w:space="0"/>
              <w:bottom w:val="single" w:color="auto" w:sz="4" w:space="0"/>
              <w:right w:val="single" w:color="auto" w:sz="4" w:space="0"/>
            </w:tcBorders>
            <w:vAlign w:val="center"/>
          </w:tcPr>
          <w:p>
            <w:pPr>
              <w:widowControl/>
              <w:jc w:val="center"/>
              <w:textAlignment w:val="center"/>
              <w:rPr>
                <w:rFonts w:ascii="Times New Roman" w:hAnsi="Times New Roman" w:eastAsia="仿宋" w:cs="Times New Roman"/>
                <w:kern w:val="0"/>
                <w:szCs w:val="21"/>
              </w:rPr>
            </w:pPr>
            <w:r>
              <w:rPr>
                <w:rFonts w:ascii="Times New Roman" w:hAnsi="Times New Roman" w:eastAsia="宋体" w:cs="Times New Roman"/>
                <w:color w:val="000000"/>
                <w:kern w:val="0"/>
                <w:sz w:val="22"/>
                <w:lang w:bidi="ar"/>
              </w:rPr>
              <w:t xml:space="preserve">0.5940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5" w:hRule="atLeast"/>
          <w:jc w:val="center"/>
        </w:trPr>
        <w:tc>
          <w:tcPr>
            <w:tcW w:w="3605" w:type="dxa"/>
            <w:vMerge w:val="continue"/>
            <w:tcBorders>
              <w:top w:val="single" w:color="auto" w:sz="4" w:space="0"/>
              <w:left w:val="single" w:color="auto" w:sz="4" w:space="0"/>
              <w:bottom w:val="single" w:color="auto" w:sz="4" w:space="0"/>
              <w:right w:val="single" w:color="auto" w:sz="4" w:space="0"/>
            </w:tcBorders>
            <w:vAlign w:val="center"/>
          </w:tcPr>
          <w:p>
            <w:pPr>
              <w:widowControl/>
              <w:jc w:val="left"/>
              <w:rPr>
                <w:rFonts w:ascii="Times New Roman" w:hAnsi="Times New Roman" w:eastAsia="仿宋" w:cs="Times New Roman"/>
                <w:kern w:val="0"/>
                <w:szCs w:val="21"/>
              </w:rPr>
            </w:pPr>
          </w:p>
        </w:tc>
        <w:tc>
          <w:tcPr>
            <w:tcW w:w="1085" w:type="dxa"/>
            <w:tcBorders>
              <w:top w:val="single" w:color="auto" w:sz="4" w:space="0"/>
              <w:left w:val="single" w:color="auto" w:sz="4" w:space="0"/>
              <w:bottom w:val="single" w:color="auto" w:sz="4" w:space="0"/>
              <w:right w:val="single" w:color="auto" w:sz="4" w:space="0"/>
            </w:tcBorders>
            <w:vAlign w:val="top"/>
          </w:tcPr>
          <w:p>
            <w:pPr>
              <w:widowControl/>
              <w:jc w:val="center"/>
              <w:rPr>
                <w:rFonts w:ascii="Times New Roman" w:hAnsi="Times New Roman" w:eastAsia="仿宋" w:cs="Times New Roman"/>
                <w:kern w:val="0"/>
                <w:position w:val="-10"/>
                <w:szCs w:val="21"/>
              </w:rPr>
            </w:pPr>
            <w:r>
              <w:rPr>
                <w:rFonts w:ascii="Times New Roman" w:hAnsi="Times New Roman" w:eastAsia="仿宋"/>
                <w:position w:val="-10"/>
                <w:szCs w:val="21"/>
              </w:rPr>
              <w:object>
                <v:shape id="_x0000_i1030" o:spt="75" type="#_x0000_t75" style="height:16.8pt;width:12pt;" o:ole="t" filled="f" o:preferrelative="t" stroked="f" coordsize="21600,21600">
                  <v:path/>
                  <v:fill on="f" focussize="0,0"/>
                  <v:stroke on="f" joinstyle="miter"/>
                  <v:imagedata r:id="rId23" o:title=""/>
                  <o:lock v:ext="edit" aspectratio="t"/>
                  <w10:wrap type="none"/>
                  <w10:anchorlock/>
                </v:shape>
                <o:OLEObject Type="Embed" ProgID="Equation.3" ShapeID="_x0000_i1030" DrawAspect="Content" ObjectID="_1468075730" r:id="rId22">
                  <o:LockedField>false</o:LockedField>
                </o:OLEObject>
              </w:object>
            </w:r>
          </w:p>
        </w:tc>
        <w:tc>
          <w:tcPr>
            <w:tcW w:w="2026" w:type="dxa"/>
            <w:tcBorders>
              <w:top w:val="single" w:color="auto" w:sz="4" w:space="0"/>
              <w:left w:val="single" w:color="auto" w:sz="4" w:space="0"/>
              <w:bottom w:val="single" w:color="auto" w:sz="4" w:space="0"/>
              <w:right w:val="single" w:color="auto" w:sz="4" w:space="0"/>
            </w:tcBorders>
            <w:vAlign w:val="center"/>
          </w:tcPr>
          <w:p>
            <w:pPr>
              <w:widowControl/>
              <w:jc w:val="center"/>
              <w:textAlignment w:val="center"/>
              <w:rPr>
                <w:rFonts w:ascii="Times New Roman" w:hAnsi="Times New Roman" w:eastAsia="仿宋" w:cs="Times New Roman"/>
                <w:kern w:val="0"/>
                <w:szCs w:val="21"/>
              </w:rPr>
            </w:pPr>
            <w:r>
              <w:rPr>
                <w:rFonts w:ascii="Times New Roman" w:hAnsi="Times New Roman" w:eastAsia="宋体" w:cs="Times New Roman"/>
                <w:color w:val="000000"/>
                <w:kern w:val="0"/>
                <w:sz w:val="22"/>
                <w:lang w:bidi="ar"/>
              </w:rPr>
              <w:t xml:space="preserve">2.6756 </w:t>
            </w:r>
          </w:p>
        </w:tc>
      </w:tr>
    </w:tbl>
    <w:p>
      <w:pPr>
        <w:widowControl/>
        <w:tabs>
          <w:tab w:val="left" w:pos="1418"/>
        </w:tabs>
        <w:snapToGrid w:val="0"/>
        <w:spacing w:before="156" w:beforeLines="50" w:after="156" w:afterLines="50"/>
        <w:jc w:val="center"/>
        <w:rPr>
          <w:rFonts w:ascii="Times New Roman" w:hAnsi="Times New Roman" w:eastAsia="仿宋" w:cs="Times New Roman"/>
          <w:szCs w:val="21"/>
        </w:rPr>
      </w:pPr>
      <w:r>
        <w:drawing>
          <wp:inline distT="0" distB="0" distL="114300" distR="114300">
            <wp:extent cx="5268595" cy="2195195"/>
            <wp:effectExtent l="0" t="0" r="1905" b="1905"/>
            <wp:docPr id="12"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67"/>
                    <pic:cNvPicPr>
                      <a:picLocks noChangeAspect="1"/>
                    </pic:cNvPicPr>
                  </pic:nvPicPr>
                  <pic:blipFill>
                    <a:blip r:embed="rId24">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pPr>
        <w:widowControl/>
        <w:tabs>
          <w:tab w:val="left" w:pos="1418"/>
        </w:tabs>
        <w:snapToGrid w:val="0"/>
        <w:spacing w:before="156" w:beforeLines="50" w:after="156" w:afterLines="50"/>
        <w:jc w:val="center"/>
        <w:rPr>
          <w:rFonts w:ascii="Times New Roman" w:hAnsi="Times New Roman" w:eastAsia="仿宋" w:cs="Times New Roman"/>
          <w:szCs w:val="21"/>
        </w:rPr>
      </w:pPr>
      <w:r>
        <w:rPr>
          <w:rFonts w:ascii="Times New Roman" w:hAnsi="Times New Roman" w:eastAsia="仿宋"/>
          <w:szCs w:val="21"/>
        </w:rPr>
        <w:drawing>
          <wp:inline distT="0" distB="0" distL="114300" distR="114300">
            <wp:extent cx="5268595" cy="2195195"/>
            <wp:effectExtent l="0" t="0" r="4445" b="14605"/>
            <wp:docPr id="2"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68"/>
                    <pic:cNvPicPr>
                      <a:picLocks noChangeAspect="1"/>
                    </pic:cNvPicPr>
                  </pic:nvPicPr>
                  <pic:blipFill>
                    <a:blip r:embed="rId25">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pPr>
        <w:widowControl/>
        <w:tabs>
          <w:tab w:val="left" w:pos="1418"/>
        </w:tabs>
        <w:snapToGrid w:val="0"/>
        <w:spacing w:before="156" w:beforeLines="50" w:after="156" w:afterLines="50"/>
        <w:jc w:val="center"/>
        <w:rPr>
          <w:rFonts w:ascii="Times New Roman" w:hAnsi="Times New Roman" w:eastAsia="仿宋" w:cs="Times New Roman"/>
          <w:szCs w:val="21"/>
        </w:rPr>
      </w:pPr>
      <w:r>
        <w:rPr>
          <w:rFonts w:ascii="Times New Roman" w:hAnsi="Times New Roman" w:eastAsia="仿宋"/>
          <w:szCs w:val="21"/>
        </w:rPr>
        <w:drawing>
          <wp:inline distT="0" distB="0" distL="114300" distR="114300">
            <wp:extent cx="5268595" cy="2195195"/>
            <wp:effectExtent l="0" t="0" r="4445" b="14605"/>
            <wp:docPr id="3"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69"/>
                    <pic:cNvPicPr>
                      <a:picLocks noChangeAspect="1"/>
                    </pic:cNvPicPr>
                  </pic:nvPicPr>
                  <pic:blipFill>
                    <a:blip r:embed="rId26">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pPr>
        <w:widowControl/>
        <w:tabs>
          <w:tab w:val="left" w:pos="1418"/>
        </w:tabs>
        <w:snapToGrid w:val="0"/>
        <w:spacing w:before="156" w:beforeLines="50" w:after="156" w:afterLines="50"/>
        <w:jc w:val="center"/>
        <w:rPr>
          <w:rFonts w:hint="eastAsia" w:eastAsia="仿宋"/>
          <w:lang w:val="en-US" w:eastAsia="zh-CN"/>
        </w:rPr>
      </w:pPr>
      <w:r>
        <w:rPr>
          <w:rFonts w:ascii="Times New Roman" w:hAnsi="Times New Roman" w:eastAsia="仿宋"/>
          <w:szCs w:val="21"/>
        </w:rPr>
        <w:drawing>
          <wp:inline distT="0" distB="0" distL="114300" distR="114300">
            <wp:extent cx="5268595" cy="2195195"/>
            <wp:effectExtent l="0" t="0" r="4445" b="14605"/>
            <wp:docPr id="4"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70"/>
                    <pic:cNvPicPr>
                      <a:picLocks noChangeAspect="1"/>
                    </pic:cNvPicPr>
                  </pic:nvPicPr>
                  <pic:blipFill>
                    <a:blip r:embed="rId27">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r>
        <w:rPr>
          <w:rFonts w:hint="eastAsia" w:eastAsia="仿宋"/>
          <w:szCs w:val="21"/>
          <w:lang w:val="en-US" w:eastAsia="zh-CN"/>
        </w:rPr>
        <w:t>s</w:t>
      </w:r>
    </w:p>
    <w:p>
      <w:pPr>
        <w:snapToGrid w:val="0"/>
        <w:spacing w:before="180" w:beforeLines="50" w:after="180" w:afterLines="50"/>
        <w:jc w:val="center"/>
        <w:rPr>
          <w:rFonts w:hint="default" w:eastAsiaTheme="minorEastAsia"/>
          <w:lang w:val="en-US" w:eastAsia="zh-CN"/>
        </w:rPr>
      </w:pPr>
      <w:r>
        <w:rPr>
          <w:rFonts w:hint="eastAsia"/>
        </w:rPr>
        <w:t xml:space="preserve">Figure </w:t>
      </w:r>
      <w:r>
        <w:rPr>
          <w:rFonts w:hint="eastAsia"/>
          <w:lang w:val="en-US" w:eastAsia="zh-CN"/>
        </w:rPr>
        <w:t>3</w:t>
      </w:r>
      <w:r>
        <w:rPr>
          <w:rFonts w:hint="eastAsia"/>
        </w:rPr>
        <w:t xml:space="preserve">-1 </w:t>
      </w:r>
      <w:r>
        <w:rPr>
          <w:rFonts w:hint="eastAsia"/>
          <w:lang w:val="en-US" w:eastAsia="zh-CN"/>
        </w:rPr>
        <w:t>Verification at Tx height of 6m</w:t>
      </w:r>
    </w:p>
    <w:p>
      <w:pPr>
        <w:keepNext/>
        <w:keepLines/>
        <w:numPr>
          <w:ilvl w:val="1"/>
          <w:numId w:val="0"/>
        </w:numPr>
        <w:autoSpaceDE w:val="0"/>
        <w:autoSpaceDN w:val="0"/>
        <w:adjustRightInd w:val="0"/>
        <w:spacing w:before="120" w:after="260"/>
        <w:ind w:left="575" w:hanging="575"/>
        <w:jc w:val="left"/>
        <w:outlineLvl w:val="1"/>
        <w:rPr>
          <w:rFonts w:ascii="Times New Roman" w:hAnsi="Times New Roman" w:eastAsia="仿宋" w:cs="Times New Roman"/>
          <w:b/>
          <w:bCs/>
          <w:kern w:val="0"/>
          <w:szCs w:val="21"/>
        </w:rPr>
      </w:pPr>
      <w:r>
        <w:rPr>
          <w:rFonts w:hint="eastAsia" w:ascii="Times New Roman" w:hAnsi="Times New Roman" w:eastAsia="仿宋" w:cs="Times New Roman"/>
          <w:b/>
          <w:bCs/>
          <w:kern w:val="0"/>
          <w:szCs w:val="21"/>
        </w:rPr>
        <w:t>TX/RX height = 20 m</w:t>
      </w:r>
    </w:p>
    <w:p>
      <w:pPr>
        <w:widowControl/>
        <w:jc w:val="center"/>
        <w:rPr>
          <w:rFonts w:ascii="Times New Roman" w:hAnsi="Times New Roman" w:eastAsia="仿宋" w:cs="Times New Roman"/>
          <w:kern w:val="0"/>
          <w:szCs w:val="21"/>
        </w:rPr>
      </w:pPr>
      <w:r>
        <w:rPr>
          <w:rFonts w:ascii="Times New Roman" w:hAnsi="Times New Roman" w:eastAsia="仿宋" w:cs="Times New Roman"/>
          <w:kern w:val="0"/>
          <w:szCs w:val="21"/>
        </w:rPr>
        <w:t>Table 3.</w:t>
      </w:r>
      <w:r>
        <w:rPr>
          <w:rFonts w:hint="eastAsia" w:eastAsia="仿宋" w:cs="Times New Roman"/>
          <w:kern w:val="0"/>
          <w:szCs w:val="21"/>
          <w:lang w:val="en-US" w:eastAsia="zh-CN"/>
        </w:rPr>
        <w:t>3</w:t>
      </w:r>
      <w:r>
        <w:rPr>
          <w:rFonts w:ascii="Times New Roman" w:hAnsi="Times New Roman" w:eastAsia="仿宋" w:cs="Times New Roman"/>
          <w:kern w:val="0"/>
          <w:szCs w:val="21"/>
        </w:rPr>
        <w:t xml:space="preserve"> Parameters for reference points in </w:t>
      </w:r>
      <w:r>
        <w:rPr>
          <w:rFonts w:hint="eastAsia" w:ascii="Times New Roman" w:hAnsi="Times New Roman" w:eastAsia="仿宋" w:cs="Times New Roman"/>
          <w:kern w:val="0"/>
          <w:szCs w:val="21"/>
        </w:rPr>
        <w:t xml:space="preserve">RMa scenario </w:t>
      </w:r>
      <w:r>
        <w:rPr>
          <w:rFonts w:hint="eastAsia" w:ascii="Times New Roman" w:hAnsi="Times New Roman" w:eastAsia="仿宋" w:cs="Times New Roman"/>
          <w:szCs w:val="21"/>
        </w:rPr>
        <w:t>(TX/RX height=20m)</w:t>
      </w:r>
    </w:p>
    <w:tbl>
      <w:tblPr>
        <w:tblStyle w:val="28"/>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605"/>
        <w:gridCol w:w="1085"/>
        <w:gridCol w:w="202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9" w:hRule="atLeast"/>
          <w:jc w:val="center"/>
        </w:trPr>
        <w:tc>
          <w:tcPr>
            <w:tcW w:w="3605" w:type="dxa"/>
            <w:tcBorders>
              <w:top w:val="single" w:color="auto" w:sz="4" w:space="0"/>
              <w:left w:val="single" w:color="auto" w:sz="4" w:space="0"/>
              <w:bottom w:val="single" w:color="auto" w:sz="4" w:space="0"/>
              <w:right w:val="single" w:color="auto" w:sz="4" w:space="0"/>
            </w:tcBorders>
            <w:vAlign w:val="top"/>
          </w:tcPr>
          <w:p>
            <w:pPr>
              <w:widowControl/>
              <w:jc w:val="center"/>
              <w:rPr>
                <w:rFonts w:ascii="Times New Roman" w:hAnsi="Times New Roman" w:eastAsia="仿宋" w:cs="Times New Roman"/>
                <w:kern w:val="0"/>
                <w:szCs w:val="21"/>
              </w:rPr>
            </w:pPr>
            <w:r>
              <w:rPr>
                <w:rFonts w:ascii="Times New Roman" w:hAnsi="Times New Roman" w:eastAsia="仿宋" w:cs="Times New Roman"/>
                <w:kern w:val="0"/>
                <w:szCs w:val="21"/>
              </w:rPr>
              <w:t>Number of reference points</w:t>
            </w:r>
          </w:p>
        </w:tc>
        <w:tc>
          <w:tcPr>
            <w:tcW w:w="3111" w:type="dxa"/>
            <w:gridSpan w:val="2"/>
            <w:tcBorders>
              <w:top w:val="single" w:color="auto" w:sz="4" w:space="0"/>
              <w:left w:val="single" w:color="auto" w:sz="4" w:space="0"/>
              <w:bottom w:val="single" w:color="auto" w:sz="4" w:space="0"/>
              <w:right w:val="single" w:color="auto" w:sz="4" w:space="0"/>
            </w:tcBorders>
            <w:vAlign w:val="top"/>
          </w:tcPr>
          <w:p>
            <w:pPr>
              <w:widowControl/>
              <w:jc w:val="center"/>
              <w:rPr>
                <w:rFonts w:ascii="Times New Roman" w:hAnsi="Times New Roman" w:eastAsia="仿宋" w:cs="Times New Roman"/>
                <w:kern w:val="0"/>
                <w:szCs w:val="21"/>
              </w:rPr>
            </w:pPr>
            <w:r>
              <w:rPr>
                <w:rFonts w:ascii="Times New Roman" w:hAnsi="Times New Roman" w:eastAsia="仿宋" w:cs="Times New Roman"/>
                <w:kern w:val="0"/>
                <w:szCs w:val="21"/>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5" w:hRule="atLeast"/>
          <w:jc w:val="center"/>
        </w:trPr>
        <w:tc>
          <w:tcPr>
            <w:tcW w:w="3605" w:type="dxa"/>
            <w:vMerge w:val="restart"/>
            <w:tcBorders>
              <w:top w:val="single" w:color="auto" w:sz="4" w:space="0"/>
              <w:left w:val="single" w:color="auto" w:sz="4" w:space="0"/>
              <w:bottom w:val="single" w:color="auto" w:sz="4" w:space="0"/>
              <w:right w:val="single" w:color="auto" w:sz="4" w:space="0"/>
            </w:tcBorders>
            <w:vAlign w:val="top"/>
          </w:tcPr>
          <w:p>
            <w:pPr>
              <w:widowControl/>
              <w:jc w:val="left"/>
              <w:rPr>
                <w:rFonts w:ascii="Times New Roman" w:hAnsi="Times New Roman" w:eastAsia="仿宋" w:cs="Times New Roman"/>
                <w:kern w:val="0"/>
                <w:szCs w:val="21"/>
              </w:rPr>
            </w:pPr>
            <w:r>
              <w:rPr>
                <w:rFonts w:ascii="Times New Roman" w:hAnsi="Times New Roman" w:eastAsia="仿宋" w:cs="Times New Roman"/>
                <w:kern w:val="0"/>
                <w:szCs w:val="21"/>
              </w:rPr>
              <w:t>Distribution of 2D distance between Tx and reference points</w:t>
            </w:r>
          </w:p>
          <w:p>
            <w:pPr>
              <w:widowControl/>
              <w:jc w:val="center"/>
              <w:rPr>
                <w:rFonts w:ascii="Times New Roman" w:hAnsi="Times New Roman" w:eastAsia="仿宋" w:cs="Times New Roman"/>
                <w:kern w:val="0"/>
                <w:szCs w:val="21"/>
              </w:rPr>
            </w:pPr>
            <m:oMath>
              <m:sSub>
                <m:sSubPr>
                  <m:ctrlPr>
                    <w:rPr>
                      <w:rFonts w:ascii="Cambria Math" w:hAnsi="Cambria Math" w:eastAsia="仿宋" w:cs="Times New Roman"/>
                      <w:bCs/>
                      <w:i/>
                      <w:kern w:val="0"/>
                      <w:szCs w:val="21"/>
                    </w:rPr>
                  </m:ctrlPr>
                </m:sSubPr>
                <m:e>
                  <m:r>
                    <m:rPr/>
                    <w:rPr>
                      <w:rFonts w:ascii="Cambria Math" w:hAnsi="Cambria Math" w:eastAsia="仿宋" w:cs="Times New Roman"/>
                      <w:kern w:val="0"/>
                      <w:szCs w:val="21"/>
                    </w:rPr>
                    <m:t>d</m:t>
                  </m:r>
                  <m:ctrlPr>
                    <w:rPr>
                      <w:rFonts w:ascii="Cambria Math" w:hAnsi="Cambria Math" w:eastAsia="仿宋" w:cs="Times New Roman"/>
                      <w:bCs/>
                      <w:i/>
                      <w:kern w:val="0"/>
                      <w:szCs w:val="21"/>
                    </w:rPr>
                  </m:ctrlPr>
                </m:e>
                <m:sub>
                  <m:r>
                    <m:rPr/>
                    <w:rPr>
                      <w:rFonts w:ascii="Cambria Math" w:hAnsi="Cambria Math" w:eastAsia="仿宋" w:cs="Times New Roman"/>
                      <w:kern w:val="0"/>
                      <w:szCs w:val="21"/>
                    </w:rPr>
                    <m:t>rp_2D_n</m:t>
                  </m:r>
                  <m:ctrlPr>
                    <w:rPr>
                      <w:rFonts w:ascii="Cambria Math" w:hAnsi="Cambria Math" w:eastAsia="仿宋" w:cs="Times New Roman"/>
                      <w:bCs/>
                      <w:i/>
                      <w:kern w:val="0"/>
                      <w:szCs w:val="21"/>
                    </w:rPr>
                  </m:ctrlPr>
                </m:sub>
              </m:sSub>
              <m:r>
                <m:rPr/>
                <w:rPr>
                  <w:rFonts w:ascii="Cambria Math" w:hAnsi="Cambria Math" w:eastAsia="仿宋" w:cs="Times New Roman"/>
                  <w:kern w:val="0"/>
                  <w:szCs w:val="21"/>
                </w:rPr>
                <m:t>~</m:t>
              </m:r>
              <m:r>
                <m:rPr>
                  <m:sty m:val="p"/>
                </m:rPr>
                <w:rPr>
                  <w:rFonts w:ascii="Cambria Math" w:hAnsi="Cambria Math" w:eastAsia="仿宋" w:cs="Times New Roman"/>
                  <w:kern w:val="0"/>
                  <w:szCs w:val="21"/>
                </w:rPr>
                <m:t>Γ</m:t>
              </m:r>
              <m:d>
                <m:dPr>
                  <m:ctrlPr>
                    <w:rPr>
                      <w:rFonts w:ascii="Cambria Math" w:hAnsi="Cambria Math" w:eastAsia="仿宋" w:cs="Times New Roman"/>
                      <w:bCs/>
                      <w:i/>
                      <w:kern w:val="0"/>
                      <w:szCs w:val="21"/>
                    </w:rPr>
                  </m:ctrlPr>
                </m:dPr>
                <m:e>
                  <m:r>
                    <m:rPr/>
                    <w:rPr>
                      <w:rFonts w:ascii="Cambria Math" w:hAnsi="Cambria Math" w:eastAsia="仿宋" w:cs="Times New Roman"/>
                      <w:kern w:val="0"/>
                      <w:szCs w:val="21"/>
                    </w:rPr>
                    <m:t>α1, β1</m:t>
                  </m:r>
                  <m:ctrlPr>
                    <w:rPr>
                      <w:rFonts w:ascii="Cambria Math" w:hAnsi="Cambria Math" w:eastAsia="仿宋" w:cs="Times New Roman"/>
                      <w:bCs/>
                      <w:i/>
                      <w:kern w:val="0"/>
                      <w:szCs w:val="21"/>
                    </w:rPr>
                  </m:ctrlPr>
                </m:e>
              </m:d>
              <m:r>
                <m:rPr/>
                <w:rPr>
                  <w:rFonts w:ascii="Cambria Math" w:hAnsi="Cambria Math" w:eastAsia="仿宋" w:cs="Times New Roman"/>
                  <w:kern w:val="0"/>
                  <w:szCs w:val="21"/>
                </w:rPr>
                <m:t>+c</m:t>
              </m:r>
            </m:oMath>
            <w:r>
              <w:rPr>
                <w:rFonts w:ascii="Times New Roman" w:hAnsi="Times New Roman" w:eastAsia="仿宋" w:cs="Times New Roman"/>
                <w:kern w:val="0"/>
                <w:szCs w:val="21"/>
              </w:rPr>
              <w:t>1</w:t>
            </w:r>
          </w:p>
        </w:tc>
        <w:tc>
          <w:tcPr>
            <w:tcW w:w="1085" w:type="dxa"/>
            <w:tcBorders>
              <w:top w:val="single" w:color="auto" w:sz="4" w:space="0"/>
              <w:left w:val="single" w:color="auto" w:sz="4" w:space="0"/>
              <w:bottom w:val="single" w:color="auto" w:sz="4" w:space="0"/>
              <w:right w:val="single" w:color="auto" w:sz="4" w:space="0"/>
            </w:tcBorders>
            <w:vAlign w:val="top"/>
          </w:tcPr>
          <w:p>
            <w:pPr>
              <w:widowControl/>
              <w:jc w:val="center"/>
              <w:rPr>
                <w:rFonts w:ascii="Times New Roman" w:hAnsi="Times New Roman" w:eastAsia="仿宋" w:cs="Times New Roman"/>
                <w:kern w:val="0"/>
                <w:szCs w:val="21"/>
              </w:rPr>
            </w:pPr>
            <w:r>
              <w:rPr>
                <w:rFonts w:ascii="Times New Roman" w:hAnsi="Times New Roman" w:eastAsia="仿宋"/>
                <w:position w:val="-10"/>
                <w:szCs w:val="21"/>
              </w:rPr>
              <w:object>
                <v:shape id="_x0000_i1031" o:spt="75" type="#_x0000_t75" style="height:16.8pt;width:13.2pt;" o:ole="t" filled="f" o:preferrelative="t" stroked="f" coordsize="21600,21600">
                  <v:path/>
                  <v:fill on="f" focussize="0,0"/>
                  <v:stroke on="f" joinstyle="miter"/>
                  <v:imagedata r:id="rId13" o:title=""/>
                  <o:lock v:ext="edit" aspectratio="t"/>
                  <w10:wrap type="none"/>
                  <w10:anchorlock/>
                </v:shape>
                <o:OLEObject Type="Embed" ProgID="Equation.3" ShapeID="_x0000_i1031" DrawAspect="Content" ObjectID="_1468075731" r:id="rId28">
                  <o:LockedField>false</o:LockedField>
                </o:OLEObject>
              </w:object>
            </w:r>
          </w:p>
        </w:tc>
        <w:tc>
          <w:tcPr>
            <w:tcW w:w="2026" w:type="dxa"/>
            <w:tcBorders>
              <w:top w:val="single" w:color="auto" w:sz="4" w:space="0"/>
              <w:left w:val="single" w:color="auto" w:sz="4" w:space="0"/>
              <w:bottom w:val="single" w:color="auto" w:sz="4" w:space="0"/>
              <w:right w:val="single" w:color="auto" w:sz="4" w:space="0"/>
            </w:tcBorders>
            <w:vAlign w:val="center"/>
          </w:tcPr>
          <w:p>
            <w:pPr>
              <w:widowControl/>
              <w:jc w:val="center"/>
              <w:textAlignment w:val="center"/>
              <w:rPr>
                <w:rFonts w:ascii="Times New Roman" w:hAnsi="Times New Roman" w:eastAsia="仿宋" w:cs="Times New Roman"/>
                <w:kern w:val="0"/>
                <w:szCs w:val="21"/>
              </w:rPr>
            </w:pPr>
            <w:r>
              <w:rPr>
                <w:rFonts w:ascii="Times New Roman" w:hAnsi="Times New Roman" w:eastAsia="宋体" w:cs="Times New Roman"/>
                <w:color w:val="000000"/>
                <w:kern w:val="0"/>
                <w:sz w:val="22"/>
                <w:lang w:bidi="ar"/>
              </w:rPr>
              <w:t xml:space="preserve">4.4615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5" w:hRule="atLeast"/>
          <w:jc w:val="center"/>
        </w:trPr>
        <w:tc>
          <w:tcPr>
            <w:tcW w:w="3605" w:type="dxa"/>
            <w:vMerge w:val="continue"/>
            <w:tcBorders>
              <w:top w:val="single" w:color="auto" w:sz="4" w:space="0"/>
              <w:left w:val="single" w:color="auto" w:sz="4" w:space="0"/>
              <w:bottom w:val="single" w:color="auto" w:sz="4" w:space="0"/>
              <w:right w:val="single" w:color="auto" w:sz="4" w:space="0"/>
            </w:tcBorders>
            <w:vAlign w:val="center"/>
          </w:tcPr>
          <w:p>
            <w:pPr>
              <w:widowControl/>
              <w:jc w:val="left"/>
              <w:rPr>
                <w:rFonts w:ascii="Times New Roman" w:hAnsi="Times New Roman" w:eastAsia="仿宋" w:cs="Times New Roman"/>
                <w:kern w:val="0"/>
                <w:szCs w:val="21"/>
              </w:rPr>
            </w:pPr>
          </w:p>
        </w:tc>
        <w:tc>
          <w:tcPr>
            <w:tcW w:w="1085" w:type="dxa"/>
            <w:tcBorders>
              <w:top w:val="single" w:color="auto" w:sz="4" w:space="0"/>
              <w:left w:val="single" w:color="auto" w:sz="4" w:space="0"/>
              <w:bottom w:val="single" w:color="auto" w:sz="4" w:space="0"/>
              <w:right w:val="single" w:color="auto" w:sz="4" w:space="0"/>
            </w:tcBorders>
            <w:vAlign w:val="top"/>
          </w:tcPr>
          <w:p>
            <w:pPr>
              <w:widowControl/>
              <w:jc w:val="center"/>
              <w:rPr>
                <w:rFonts w:ascii="Times New Roman" w:hAnsi="Times New Roman" w:eastAsia="仿宋" w:cs="Times New Roman"/>
                <w:kern w:val="0"/>
                <w:szCs w:val="21"/>
              </w:rPr>
            </w:pPr>
            <w:r>
              <w:rPr>
                <w:rFonts w:ascii="Times New Roman" w:hAnsi="Times New Roman" w:eastAsia="仿宋"/>
                <w:position w:val="-10"/>
                <w:szCs w:val="21"/>
              </w:rPr>
              <w:object>
                <v:shape id="_x0000_i1032" o:spt="75" type="#_x0000_t75" style="height:16.8pt;width:13.2pt;" o:ole="t" filled="f" o:preferrelative="t" stroked="f" coordsize="21600,21600">
                  <v:path/>
                  <v:fill on="f" focussize="0,0"/>
                  <v:stroke on="f" joinstyle="miter"/>
                  <v:imagedata r:id="rId15" o:title=""/>
                  <o:lock v:ext="edit" aspectratio="t"/>
                  <w10:wrap type="none"/>
                  <w10:anchorlock/>
                </v:shape>
                <o:OLEObject Type="Embed" ProgID="Equation.3" ShapeID="_x0000_i1032" DrawAspect="Content" ObjectID="_1468075732" r:id="rId29">
                  <o:LockedField>false</o:LockedField>
                </o:OLEObject>
              </w:object>
            </w:r>
          </w:p>
        </w:tc>
        <w:tc>
          <w:tcPr>
            <w:tcW w:w="2026" w:type="dxa"/>
            <w:tcBorders>
              <w:top w:val="single" w:color="auto" w:sz="4" w:space="0"/>
              <w:left w:val="single" w:color="auto" w:sz="4" w:space="0"/>
              <w:bottom w:val="single" w:color="auto" w:sz="4" w:space="0"/>
              <w:right w:val="single" w:color="auto" w:sz="4" w:space="0"/>
            </w:tcBorders>
            <w:vAlign w:val="center"/>
          </w:tcPr>
          <w:p>
            <w:pPr>
              <w:widowControl/>
              <w:jc w:val="center"/>
              <w:textAlignment w:val="center"/>
              <w:rPr>
                <w:rFonts w:ascii="Times New Roman" w:hAnsi="Times New Roman" w:eastAsia="仿宋" w:cs="Times New Roman"/>
                <w:kern w:val="0"/>
                <w:szCs w:val="21"/>
              </w:rPr>
            </w:pPr>
            <w:r>
              <w:rPr>
                <w:rFonts w:ascii="Times New Roman" w:hAnsi="Times New Roman" w:eastAsia="宋体" w:cs="Times New Roman"/>
                <w:color w:val="000000"/>
                <w:kern w:val="0"/>
                <w:sz w:val="22"/>
                <w:lang w:bidi="ar"/>
              </w:rPr>
              <w:t xml:space="preserve">0.0590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5" w:hRule="atLeast"/>
          <w:jc w:val="center"/>
        </w:trPr>
        <w:tc>
          <w:tcPr>
            <w:tcW w:w="3605" w:type="dxa"/>
            <w:vMerge w:val="continue"/>
            <w:tcBorders>
              <w:top w:val="single" w:color="auto" w:sz="4" w:space="0"/>
              <w:left w:val="single" w:color="auto" w:sz="4" w:space="0"/>
              <w:bottom w:val="single" w:color="auto" w:sz="4" w:space="0"/>
              <w:right w:val="single" w:color="auto" w:sz="4" w:space="0"/>
            </w:tcBorders>
            <w:vAlign w:val="center"/>
          </w:tcPr>
          <w:p>
            <w:pPr>
              <w:widowControl/>
              <w:jc w:val="left"/>
              <w:rPr>
                <w:rFonts w:ascii="Times New Roman" w:hAnsi="Times New Roman" w:eastAsia="仿宋" w:cs="Times New Roman"/>
                <w:kern w:val="0"/>
                <w:szCs w:val="21"/>
              </w:rPr>
            </w:pPr>
          </w:p>
        </w:tc>
        <w:tc>
          <w:tcPr>
            <w:tcW w:w="1085" w:type="dxa"/>
            <w:tcBorders>
              <w:top w:val="single" w:color="auto" w:sz="4" w:space="0"/>
              <w:left w:val="single" w:color="auto" w:sz="4" w:space="0"/>
              <w:bottom w:val="single" w:color="auto" w:sz="4" w:space="0"/>
              <w:right w:val="single" w:color="auto" w:sz="4" w:space="0"/>
            </w:tcBorders>
            <w:vAlign w:val="top"/>
          </w:tcPr>
          <w:p>
            <w:pPr>
              <w:widowControl/>
              <w:jc w:val="center"/>
              <w:rPr>
                <w:rFonts w:ascii="Times New Roman" w:hAnsi="Times New Roman" w:eastAsia="仿宋" w:cs="Times New Roman"/>
                <w:kern w:val="0"/>
                <w:position w:val="-10"/>
                <w:szCs w:val="21"/>
              </w:rPr>
            </w:pPr>
            <w:r>
              <w:rPr>
                <w:rFonts w:ascii="Times New Roman" w:hAnsi="Times New Roman" w:eastAsia="仿宋"/>
                <w:position w:val="-10"/>
                <w:szCs w:val="21"/>
              </w:rPr>
              <w:object>
                <v:shape id="_x0000_i1033" o:spt="75" type="#_x0000_t75" style="height:16.8pt;width:10.8pt;" o:ole="t" filled="f" o:preferrelative="t" stroked="f" coordsize="21600,21600">
                  <v:path/>
                  <v:fill on="f" focussize="0,0"/>
                  <v:stroke on="f" joinstyle="miter"/>
                  <v:imagedata r:id="rId17" o:title=""/>
                  <o:lock v:ext="edit" aspectratio="t"/>
                  <w10:wrap type="none"/>
                  <w10:anchorlock/>
                </v:shape>
                <o:OLEObject Type="Embed" ProgID="Equation.3" ShapeID="_x0000_i1033" DrawAspect="Content" ObjectID="_1468075733" r:id="rId30">
                  <o:LockedField>false</o:LockedField>
                </o:OLEObject>
              </w:object>
            </w:r>
          </w:p>
        </w:tc>
        <w:tc>
          <w:tcPr>
            <w:tcW w:w="2026" w:type="dxa"/>
            <w:tcBorders>
              <w:top w:val="single" w:color="auto" w:sz="4" w:space="0"/>
              <w:left w:val="single" w:color="auto" w:sz="4" w:space="0"/>
              <w:bottom w:val="single" w:color="auto" w:sz="4" w:space="0"/>
              <w:right w:val="single" w:color="auto" w:sz="4" w:space="0"/>
            </w:tcBorders>
            <w:vAlign w:val="center"/>
          </w:tcPr>
          <w:p>
            <w:pPr>
              <w:widowControl/>
              <w:jc w:val="center"/>
              <w:textAlignment w:val="center"/>
              <w:rPr>
                <w:rFonts w:ascii="Times New Roman" w:hAnsi="Times New Roman" w:eastAsia="仿宋" w:cs="Times New Roman"/>
                <w:kern w:val="0"/>
                <w:szCs w:val="21"/>
              </w:rPr>
            </w:pPr>
            <w:r>
              <w:rPr>
                <w:rFonts w:ascii="Times New Roman" w:hAnsi="Times New Roman" w:eastAsia="宋体" w:cs="Times New Roman"/>
                <w:color w:val="000000"/>
                <w:kern w:val="0"/>
                <w:sz w:val="22"/>
                <w:lang w:bidi="ar"/>
              </w:rPr>
              <w:t xml:space="preserve">6.9220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0" w:hRule="atLeast"/>
          <w:jc w:val="center"/>
        </w:trPr>
        <w:tc>
          <w:tcPr>
            <w:tcW w:w="3605" w:type="dxa"/>
            <w:vMerge w:val="restart"/>
            <w:tcBorders>
              <w:top w:val="single" w:color="auto" w:sz="4" w:space="0"/>
              <w:left w:val="single" w:color="auto" w:sz="4" w:space="0"/>
              <w:bottom w:val="single" w:color="auto" w:sz="4" w:space="0"/>
              <w:right w:val="single" w:color="auto" w:sz="4" w:space="0"/>
            </w:tcBorders>
            <w:vAlign w:val="top"/>
          </w:tcPr>
          <w:p>
            <w:pPr>
              <w:widowControl/>
              <w:jc w:val="left"/>
              <w:rPr>
                <w:rFonts w:ascii="Times New Roman" w:hAnsi="Times New Roman" w:eastAsia="仿宋" w:cs="Times New Roman"/>
                <w:kern w:val="0"/>
                <w:szCs w:val="21"/>
              </w:rPr>
            </w:pPr>
            <w:r>
              <w:rPr>
                <w:rFonts w:ascii="Times New Roman" w:hAnsi="Times New Roman" w:eastAsia="仿宋" w:cs="Times New Roman"/>
                <w:kern w:val="0"/>
                <w:szCs w:val="21"/>
              </w:rPr>
              <w:t>Distribution of height of reference points</w:t>
            </w:r>
          </w:p>
          <w:p>
            <w:pPr>
              <w:widowControl/>
              <w:jc w:val="left"/>
              <w:rPr>
                <w:rFonts w:ascii="Times New Roman" w:hAnsi="Times New Roman" w:eastAsia="仿宋" w:cs="Times New Roman"/>
                <w:kern w:val="0"/>
                <w:szCs w:val="21"/>
              </w:rPr>
            </w:pPr>
            <m:oMathPara>
              <m:oMath>
                <m:sSub>
                  <m:sSubPr>
                    <m:ctrlPr>
                      <w:rPr>
                        <w:rFonts w:ascii="Cambria Math" w:hAnsi="Cambria Math" w:eastAsia="仿宋" w:cs="Times New Roman"/>
                        <w:bCs/>
                        <w:i/>
                        <w:kern w:val="0"/>
                        <w:szCs w:val="21"/>
                      </w:rPr>
                    </m:ctrlPr>
                  </m:sSubPr>
                  <m:e>
                    <m:r>
                      <m:rPr/>
                      <w:rPr>
                        <w:rFonts w:ascii="Cambria Math" w:hAnsi="Cambria Math" w:eastAsia="仿宋" w:cs="Times New Roman"/>
                        <w:kern w:val="0"/>
                        <w:szCs w:val="21"/>
                      </w:rPr>
                      <m:t>ℎ</m:t>
                    </m:r>
                    <m:ctrlPr>
                      <w:rPr>
                        <w:rFonts w:ascii="Cambria Math" w:hAnsi="Cambria Math" w:eastAsia="仿宋" w:cs="Times New Roman"/>
                        <w:bCs/>
                        <w:i/>
                        <w:kern w:val="0"/>
                        <w:szCs w:val="21"/>
                      </w:rPr>
                    </m:ctrlPr>
                  </m:e>
                  <m:sub>
                    <m:r>
                      <m:rPr/>
                      <w:rPr>
                        <w:rFonts w:ascii="Cambria Math" w:hAnsi="Cambria Math" w:eastAsia="仿宋" w:cs="Times New Roman"/>
                        <w:kern w:val="0"/>
                        <w:szCs w:val="21"/>
                      </w:rPr>
                      <m:t>rp_n</m:t>
                    </m:r>
                    <m:ctrlPr>
                      <w:rPr>
                        <w:rFonts w:ascii="Cambria Math" w:hAnsi="Cambria Math" w:eastAsia="仿宋" w:cs="Times New Roman"/>
                        <w:bCs/>
                        <w:i/>
                        <w:kern w:val="0"/>
                        <w:szCs w:val="21"/>
                      </w:rPr>
                    </m:ctrlPr>
                  </m:sub>
                </m:sSub>
                <m:r>
                  <m:rPr/>
                  <w:rPr>
                    <w:rFonts w:ascii="Cambria Math" w:hAnsi="Cambria Math" w:eastAsia="仿宋" w:cs="Times New Roman"/>
                    <w:kern w:val="0"/>
                    <w:szCs w:val="21"/>
                  </w:rPr>
                  <m:t>~</m:t>
                </m:r>
                <m:r>
                  <m:rPr>
                    <m:sty m:val="p"/>
                  </m:rPr>
                  <w:rPr>
                    <w:rFonts w:ascii="Cambria Math" w:hAnsi="Cambria Math" w:eastAsia="仿宋" w:cs="Times New Roman"/>
                    <w:kern w:val="0"/>
                    <w:szCs w:val="21"/>
                  </w:rPr>
                  <m:t>Γ</m:t>
                </m:r>
                <m:d>
                  <m:dPr>
                    <m:ctrlPr>
                      <w:rPr>
                        <w:rFonts w:ascii="Cambria Math" w:hAnsi="Cambria Math" w:eastAsia="仿宋" w:cs="Times New Roman"/>
                        <w:bCs/>
                        <w:i/>
                        <w:kern w:val="0"/>
                        <w:szCs w:val="21"/>
                      </w:rPr>
                    </m:ctrlPr>
                  </m:dPr>
                  <m:e>
                    <m:r>
                      <m:rPr/>
                      <w:rPr>
                        <w:rFonts w:ascii="Cambria Math" w:hAnsi="Cambria Math" w:eastAsia="仿宋" w:cs="Times New Roman"/>
                        <w:kern w:val="0"/>
                        <w:szCs w:val="21"/>
                      </w:rPr>
                      <m:t>α2, β2</m:t>
                    </m:r>
                    <m:ctrlPr>
                      <w:rPr>
                        <w:rFonts w:ascii="Cambria Math" w:hAnsi="Cambria Math" w:eastAsia="仿宋" w:cs="Times New Roman"/>
                        <w:bCs/>
                        <w:i/>
                        <w:kern w:val="0"/>
                        <w:szCs w:val="21"/>
                      </w:rPr>
                    </m:ctrlPr>
                  </m:e>
                </m:d>
                <m:r>
                  <m:rPr/>
                  <w:rPr>
                    <w:rFonts w:ascii="Cambria Math" w:hAnsi="Cambria Math" w:eastAsia="仿宋" w:cs="Times New Roman"/>
                    <w:kern w:val="0"/>
                    <w:szCs w:val="21"/>
                  </w:rPr>
                  <m:t>+c2</m:t>
                </m:r>
              </m:oMath>
            </m:oMathPara>
          </w:p>
        </w:tc>
        <w:tc>
          <w:tcPr>
            <w:tcW w:w="1085" w:type="dxa"/>
            <w:tcBorders>
              <w:top w:val="single" w:color="auto" w:sz="4" w:space="0"/>
              <w:left w:val="single" w:color="auto" w:sz="4" w:space="0"/>
              <w:bottom w:val="single" w:color="auto" w:sz="4" w:space="0"/>
              <w:right w:val="single" w:color="auto" w:sz="4" w:space="0"/>
            </w:tcBorders>
            <w:vAlign w:val="top"/>
          </w:tcPr>
          <w:p>
            <w:pPr>
              <w:widowControl/>
              <w:jc w:val="center"/>
              <w:rPr>
                <w:rFonts w:ascii="Times New Roman" w:hAnsi="Times New Roman" w:eastAsia="仿宋" w:cs="Times New Roman"/>
                <w:kern w:val="0"/>
                <w:szCs w:val="21"/>
              </w:rPr>
            </w:pPr>
            <w:r>
              <w:rPr>
                <w:rFonts w:ascii="Times New Roman" w:hAnsi="Times New Roman" w:eastAsia="仿宋"/>
                <w:position w:val="-10"/>
                <w:szCs w:val="21"/>
              </w:rPr>
              <w:object>
                <v:shape id="_x0000_i1034" o:spt="75" type="#_x0000_t75" style="height:16.8pt;width:13.2pt;" o:ole="t" filled="f" o:preferrelative="t" stroked="f" coordsize="21600,21600">
                  <v:path/>
                  <v:fill on="f" focussize="0,0"/>
                  <v:stroke on="f" joinstyle="miter"/>
                  <v:imagedata r:id="rId19" o:title=""/>
                  <o:lock v:ext="edit" aspectratio="t"/>
                  <w10:wrap type="none"/>
                  <w10:anchorlock/>
                </v:shape>
                <o:OLEObject Type="Embed" ProgID="Equation.3" ShapeID="_x0000_i1034" DrawAspect="Content" ObjectID="_1468075734" r:id="rId31">
                  <o:LockedField>false</o:LockedField>
                </o:OLEObject>
              </w:object>
            </w:r>
          </w:p>
        </w:tc>
        <w:tc>
          <w:tcPr>
            <w:tcW w:w="2026" w:type="dxa"/>
            <w:tcBorders>
              <w:top w:val="single" w:color="auto" w:sz="4" w:space="0"/>
              <w:left w:val="single" w:color="auto" w:sz="4" w:space="0"/>
              <w:bottom w:val="single" w:color="auto" w:sz="4" w:space="0"/>
              <w:right w:val="single" w:color="auto" w:sz="4" w:space="0"/>
            </w:tcBorders>
            <w:vAlign w:val="center"/>
          </w:tcPr>
          <w:p>
            <w:pPr>
              <w:widowControl/>
              <w:jc w:val="center"/>
              <w:textAlignment w:val="center"/>
              <w:rPr>
                <w:rFonts w:ascii="Times New Roman" w:hAnsi="Times New Roman" w:eastAsia="仿宋" w:cs="Times New Roman"/>
                <w:kern w:val="0"/>
                <w:szCs w:val="21"/>
              </w:rPr>
            </w:pPr>
            <w:r>
              <w:rPr>
                <w:rFonts w:ascii="Times New Roman" w:hAnsi="Times New Roman" w:eastAsia="宋体" w:cs="Times New Roman"/>
                <w:color w:val="000000"/>
                <w:kern w:val="0"/>
                <w:sz w:val="22"/>
                <w:lang w:bidi="ar"/>
              </w:rPr>
              <w:t xml:space="preserve">1.4615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5" w:hRule="atLeast"/>
          <w:jc w:val="center"/>
        </w:trPr>
        <w:tc>
          <w:tcPr>
            <w:tcW w:w="3605" w:type="dxa"/>
            <w:vMerge w:val="continue"/>
            <w:tcBorders>
              <w:top w:val="single" w:color="auto" w:sz="4" w:space="0"/>
              <w:left w:val="single" w:color="auto" w:sz="4" w:space="0"/>
              <w:bottom w:val="single" w:color="auto" w:sz="4" w:space="0"/>
              <w:right w:val="single" w:color="auto" w:sz="4" w:space="0"/>
            </w:tcBorders>
            <w:vAlign w:val="center"/>
          </w:tcPr>
          <w:p>
            <w:pPr>
              <w:widowControl/>
              <w:jc w:val="left"/>
              <w:rPr>
                <w:rFonts w:ascii="Times New Roman" w:hAnsi="Times New Roman" w:eastAsia="仿宋" w:cs="Times New Roman"/>
                <w:kern w:val="0"/>
                <w:szCs w:val="21"/>
              </w:rPr>
            </w:pPr>
          </w:p>
        </w:tc>
        <w:tc>
          <w:tcPr>
            <w:tcW w:w="1085" w:type="dxa"/>
            <w:tcBorders>
              <w:top w:val="single" w:color="auto" w:sz="4" w:space="0"/>
              <w:left w:val="single" w:color="auto" w:sz="4" w:space="0"/>
              <w:bottom w:val="single" w:color="auto" w:sz="4" w:space="0"/>
              <w:right w:val="single" w:color="auto" w:sz="4" w:space="0"/>
            </w:tcBorders>
            <w:vAlign w:val="top"/>
          </w:tcPr>
          <w:p>
            <w:pPr>
              <w:widowControl/>
              <w:jc w:val="center"/>
              <w:rPr>
                <w:rFonts w:ascii="Times New Roman" w:hAnsi="Times New Roman" w:eastAsia="仿宋" w:cs="Times New Roman"/>
                <w:kern w:val="0"/>
                <w:szCs w:val="21"/>
              </w:rPr>
            </w:pPr>
            <w:r>
              <w:rPr>
                <w:rFonts w:ascii="Times New Roman" w:hAnsi="Times New Roman" w:eastAsia="仿宋"/>
                <w:position w:val="-10"/>
                <w:szCs w:val="21"/>
              </w:rPr>
              <w:object>
                <v:shape id="_x0000_i1035" o:spt="75" type="#_x0000_t75" style="height:16.8pt;width:13.2pt;" o:ole="t" filled="f" o:preferrelative="t" stroked="f" coordsize="21600,21600">
                  <v:path/>
                  <v:fill on="f" focussize="0,0"/>
                  <v:stroke on="f" joinstyle="miter"/>
                  <v:imagedata r:id="rId21" o:title=""/>
                  <o:lock v:ext="edit" aspectratio="t"/>
                  <w10:wrap type="none"/>
                  <w10:anchorlock/>
                </v:shape>
                <o:OLEObject Type="Embed" ProgID="Equation.3" ShapeID="_x0000_i1035" DrawAspect="Content" ObjectID="_1468075735" r:id="rId32">
                  <o:LockedField>false</o:LockedField>
                </o:OLEObject>
              </w:object>
            </w:r>
          </w:p>
        </w:tc>
        <w:tc>
          <w:tcPr>
            <w:tcW w:w="2026" w:type="dxa"/>
            <w:tcBorders>
              <w:top w:val="single" w:color="auto" w:sz="4" w:space="0"/>
              <w:left w:val="single" w:color="auto" w:sz="4" w:space="0"/>
              <w:bottom w:val="single" w:color="auto" w:sz="4" w:space="0"/>
              <w:right w:val="single" w:color="auto" w:sz="4" w:space="0"/>
            </w:tcBorders>
            <w:vAlign w:val="center"/>
          </w:tcPr>
          <w:p>
            <w:pPr>
              <w:widowControl/>
              <w:jc w:val="center"/>
              <w:textAlignment w:val="center"/>
              <w:rPr>
                <w:rFonts w:ascii="Times New Roman" w:hAnsi="Times New Roman" w:eastAsia="仿宋" w:cs="Times New Roman"/>
                <w:kern w:val="0"/>
                <w:szCs w:val="21"/>
              </w:rPr>
            </w:pPr>
            <w:r>
              <w:rPr>
                <w:rFonts w:ascii="Times New Roman" w:hAnsi="Times New Roman" w:eastAsia="宋体" w:cs="Times New Roman"/>
                <w:color w:val="000000"/>
                <w:kern w:val="0"/>
                <w:sz w:val="22"/>
                <w:lang w:bidi="ar"/>
              </w:rPr>
              <w:t xml:space="preserve">0.6219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5" w:hRule="atLeast"/>
          <w:jc w:val="center"/>
        </w:trPr>
        <w:tc>
          <w:tcPr>
            <w:tcW w:w="3605" w:type="dxa"/>
            <w:vMerge w:val="continue"/>
            <w:tcBorders>
              <w:top w:val="single" w:color="auto" w:sz="4" w:space="0"/>
              <w:left w:val="single" w:color="auto" w:sz="4" w:space="0"/>
              <w:bottom w:val="single" w:color="auto" w:sz="4" w:space="0"/>
              <w:right w:val="single" w:color="auto" w:sz="4" w:space="0"/>
            </w:tcBorders>
            <w:vAlign w:val="center"/>
          </w:tcPr>
          <w:p>
            <w:pPr>
              <w:widowControl/>
              <w:jc w:val="left"/>
              <w:rPr>
                <w:rFonts w:ascii="Times New Roman" w:hAnsi="Times New Roman" w:eastAsia="仿宋" w:cs="Times New Roman"/>
                <w:kern w:val="0"/>
                <w:szCs w:val="21"/>
              </w:rPr>
            </w:pPr>
          </w:p>
        </w:tc>
        <w:tc>
          <w:tcPr>
            <w:tcW w:w="1085" w:type="dxa"/>
            <w:tcBorders>
              <w:top w:val="single" w:color="auto" w:sz="4" w:space="0"/>
              <w:left w:val="single" w:color="auto" w:sz="4" w:space="0"/>
              <w:bottom w:val="single" w:color="auto" w:sz="4" w:space="0"/>
              <w:right w:val="single" w:color="auto" w:sz="4" w:space="0"/>
            </w:tcBorders>
            <w:vAlign w:val="top"/>
          </w:tcPr>
          <w:p>
            <w:pPr>
              <w:widowControl/>
              <w:jc w:val="center"/>
              <w:rPr>
                <w:rFonts w:ascii="Times New Roman" w:hAnsi="Times New Roman" w:eastAsia="仿宋" w:cs="Times New Roman"/>
                <w:kern w:val="0"/>
                <w:position w:val="-10"/>
                <w:szCs w:val="21"/>
              </w:rPr>
            </w:pPr>
            <w:r>
              <w:rPr>
                <w:rFonts w:ascii="Times New Roman" w:hAnsi="Times New Roman" w:eastAsia="仿宋"/>
                <w:position w:val="-10"/>
                <w:szCs w:val="21"/>
              </w:rPr>
              <w:object>
                <v:shape id="_x0000_i1036" o:spt="75" type="#_x0000_t75" style="height:16.8pt;width:12pt;" o:ole="t" filled="f" o:preferrelative="t" stroked="f" coordsize="21600,21600">
                  <v:path/>
                  <v:fill on="f" focussize="0,0"/>
                  <v:stroke on="f" joinstyle="miter"/>
                  <v:imagedata r:id="rId23" o:title=""/>
                  <o:lock v:ext="edit" aspectratio="t"/>
                  <w10:wrap type="none"/>
                  <w10:anchorlock/>
                </v:shape>
                <o:OLEObject Type="Embed" ProgID="Equation.3" ShapeID="_x0000_i1036" DrawAspect="Content" ObjectID="_1468075736" r:id="rId33">
                  <o:LockedField>false</o:LockedField>
                </o:OLEObject>
              </w:object>
            </w:r>
          </w:p>
        </w:tc>
        <w:tc>
          <w:tcPr>
            <w:tcW w:w="2026" w:type="dxa"/>
            <w:tcBorders>
              <w:top w:val="single" w:color="auto" w:sz="4" w:space="0"/>
              <w:left w:val="single" w:color="auto" w:sz="4" w:space="0"/>
              <w:bottom w:val="single" w:color="auto" w:sz="4" w:space="0"/>
              <w:right w:val="single" w:color="auto" w:sz="4" w:space="0"/>
            </w:tcBorders>
            <w:vAlign w:val="center"/>
          </w:tcPr>
          <w:p>
            <w:pPr>
              <w:widowControl/>
              <w:jc w:val="center"/>
              <w:textAlignment w:val="center"/>
              <w:rPr>
                <w:rFonts w:ascii="Times New Roman" w:hAnsi="Times New Roman" w:eastAsia="仿宋" w:cs="Times New Roman"/>
                <w:kern w:val="0"/>
                <w:szCs w:val="21"/>
              </w:rPr>
            </w:pPr>
            <w:r>
              <w:rPr>
                <w:rFonts w:ascii="Times New Roman" w:hAnsi="Times New Roman" w:eastAsia="宋体" w:cs="Times New Roman"/>
                <w:color w:val="000000"/>
                <w:kern w:val="0"/>
                <w:sz w:val="22"/>
                <w:lang w:bidi="ar"/>
              </w:rPr>
              <w:t xml:space="preserve">2.7257 </w:t>
            </w:r>
          </w:p>
        </w:tc>
      </w:tr>
    </w:tbl>
    <w:p>
      <w:pPr>
        <w:widowControl/>
        <w:tabs>
          <w:tab w:val="left" w:pos="1418"/>
        </w:tabs>
        <w:snapToGrid w:val="0"/>
        <w:spacing w:before="156" w:beforeLines="50" w:after="156" w:afterLines="50"/>
        <w:jc w:val="center"/>
        <w:rPr>
          <w:rFonts w:ascii="Times New Roman" w:hAnsi="Times New Roman" w:eastAsia="仿宋" w:cs="Times New Roman"/>
          <w:szCs w:val="21"/>
        </w:rPr>
      </w:pPr>
      <w:r>
        <w:rPr>
          <w:rFonts w:ascii="Times New Roman" w:hAnsi="Times New Roman" w:eastAsia="仿宋"/>
          <w:szCs w:val="21"/>
        </w:rPr>
        <w:drawing>
          <wp:inline distT="0" distB="0" distL="114300" distR="114300">
            <wp:extent cx="5268595" cy="2195195"/>
            <wp:effectExtent l="0" t="0" r="4445" b="14605"/>
            <wp:docPr id="1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67"/>
                    <pic:cNvPicPr>
                      <a:picLocks noChangeAspect="1"/>
                    </pic:cNvPicPr>
                  </pic:nvPicPr>
                  <pic:blipFill>
                    <a:blip r:embed="rId34">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pPr>
        <w:widowControl/>
        <w:tabs>
          <w:tab w:val="left" w:pos="1418"/>
        </w:tabs>
        <w:snapToGrid w:val="0"/>
        <w:spacing w:before="156" w:beforeLines="50" w:after="156" w:afterLines="50"/>
        <w:jc w:val="center"/>
        <w:rPr>
          <w:rFonts w:ascii="Times New Roman" w:hAnsi="Times New Roman" w:eastAsia="仿宋" w:cs="Times New Roman"/>
          <w:szCs w:val="21"/>
        </w:rPr>
      </w:pPr>
      <w:r>
        <w:rPr>
          <w:rFonts w:ascii="Times New Roman" w:hAnsi="Times New Roman" w:eastAsia="仿宋"/>
          <w:szCs w:val="21"/>
        </w:rPr>
        <w:drawing>
          <wp:inline distT="0" distB="0" distL="114300" distR="114300">
            <wp:extent cx="5268595" cy="2195195"/>
            <wp:effectExtent l="0" t="0" r="4445" b="14605"/>
            <wp:docPr id="19"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68"/>
                    <pic:cNvPicPr>
                      <a:picLocks noChangeAspect="1"/>
                    </pic:cNvPicPr>
                  </pic:nvPicPr>
                  <pic:blipFill>
                    <a:blip r:embed="rId35">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pPr>
        <w:widowControl/>
        <w:tabs>
          <w:tab w:val="left" w:pos="1418"/>
        </w:tabs>
        <w:snapToGrid w:val="0"/>
        <w:spacing w:before="156" w:beforeLines="50" w:after="156" w:afterLines="50"/>
        <w:jc w:val="center"/>
        <w:rPr>
          <w:rFonts w:ascii="Times New Roman" w:hAnsi="Times New Roman" w:eastAsia="仿宋" w:cs="Times New Roman"/>
          <w:szCs w:val="21"/>
        </w:rPr>
      </w:pPr>
      <w:r>
        <w:rPr>
          <w:rFonts w:ascii="Times New Roman" w:hAnsi="Times New Roman" w:eastAsia="仿宋"/>
          <w:szCs w:val="21"/>
        </w:rPr>
        <w:drawing>
          <wp:inline distT="0" distB="0" distL="114300" distR="114300">
            <wp:extent cx="5268595" cy="2195195"/>
            <wp:effectExtent l="0" t="0" r="4445" b="14605"/>
            <wp:docPr id="20"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69"/>
                    <pic:cNvPicPr>
                      <a:picLocks noChangeAspect="1"/>
                    </pic:cNvPicPr>
                  </pic:nvPicPr>
                  <pic:blipFill>
                    <a:blip r:embed="rId36">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pPr>
        <w:widowControl/>
        <w:tabs>
          <w:tab w:val="left" w:pos="1418"/>
        </w:tabs>
        <w:snapToGrid w:val="0"/>
        <w:spacing w:before="156" w:beforeLines="50" w:after="156" w:afterLines="50"/>
        <w:jc w:val="center"/>
        <w:rPr>
          <w:rFonts w:ascii="Times New Roman" w:hAnsi="Times New Roman" w:eastAsia="仿宋" w:cs="Times New Roman"/>
          <w:szCs w:val="21"/>
        </w:rPr>
      </w:pPr>
      <w:r>
        <w:rPr>
          <w:rFonts w:ascii="Times New Roman" w:hAnsi="Times New Roman" w:eastAsia="仿宋"/>
          <w:szCs w:val="21"/>
        </w:rPr>
        <w:drawing>
          <wp:inline distT="0" distB="0" distL="114300" distR="114300">
            <wp:extent cx="5268595" cy="2195195"/>
            <wp:effectExtent l="0" t="0" r="4445" b="14605"/>
            <wp:docPr id="21"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70"/>
                    <pic:cNvPicPr>
                      <a:picLocks noChangeAspect="1"/>
                    </pic:cNvPicPr>
                  </pic:nvPicPr>
                  <pic:blipFill>
                    <a:blip r:embed="rId37">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pPr>
        <w:snapToGrid w:val="0"/>
        <w:spacing w:before="180" w:beforeLines="50" w:after="180" w:afterLines="50"/>
        <w:jc w:val="center"/>
        <w:rPr>
          <w:rFonts w:hint="default" w:eastAsiaTheme="minorEastAsia"/>
          <w:lang w:val="en-US" w:eastAsia="zh-CN"/>
        </w:rPr>
      </w:pPr>
      <w:r>
        <w:rPr>
          <w:rFonts w:hint="eastAsia"/>
        </w:rPr>
        <w:t xml:space="preserve">Figure </w:t>
      </w:r>
      <w:r>
        <w:rPr>
          <w:rFonts w:hint="eastAsia"/>
          <w:lang w:val="en-US" w:eastAsia="zh-CN"/>
        </w:rPr>
        <w:t>3</w:t>
      </w:r>
      <w:r>
        <w:rPr>
          <w:rFonts w:hint="eastAsia"/>
        </w:rPr>
        <w:t>-</w:t>
      </w:r>
      <w:r>
        <w:rPr>
          <w:rFonts w:hint="eastAsia"/>
          <w:lang w:val="en-US" w:eastAsia="zh-CN"/>
        </w:rPr>
        <w:t>2</w:t>
      </w:r>
      <w:r>
        <w:rPr>
          <w:rFonts w:hint="eastAsia"/>
        </w:rPr>
        <w:t xml:space="preserve"> </w:t>
      </w:r>
      <w:r>
        <w:rPr>
          <w:rFonts w:hint="eastAsia"/>
          <w:lang w:val="en-US" w:eastAsia="zh-CN"/>
        </w:rPr>
        <w:t>Verification at Tx height of 20m</w:t>
      </w:r>
    </w:p>
    <w:p>
      <w:pPr>
        <w:widowControl/>
        <w:tabs>
          <w:tab w:val="left" w:pos="1418"/>
        </w:tabs>
        <w:snapToGrid w:val="0"/>
        <w:spacing w:before="156" w:beforeLines="50" w:after="156" w:afterLines="50"/>
        <w:rPr>
          <w:rFonts w:ascii="Times New Roman" w:hAnsi="Times New Roman" w:eastAsia="仿宋" w:cs="Times New Roman"/>
          <w:szCs w:val="21"/>
        </w:rPr>
      </w:pPr>
    </w:p>
    <w:p>
      <w:pPr>
        <w:keepNext/>
        <w:keepLines/>
        <w:numPr>
          <w:ilvl w:val="1"/>
          <w:numId w:val="0"/>
        </w:numPr>
        <w:autoSpaceDE w:val="0"/>
        <w:autoSpaceDN w:val="0"/>
        <w:adjustRightInd w:val="0"/>
        <w:spacing w:before="120" w:after="260"/>
        <w:ind w:left="575" w:hanging="575"/>
        <w:jc w:val="left"/>
        <w:outlineLvl w:val="1"/>
        <w:rPr>
          <w:rFonts w:ascii="Times New Roman" w:hAnsi="Times New Roman" w:eastAsia="仿宋" w:cs="Times New Roman"/>
          <w:b/>
          <w:bCs/>
          <w:kern w:val="0"/>
          <w:szCs w:val="21"/>
        </w:rPr>
      </w:pPr>
      <w:r>
        <w:rPr>
          <w:rFonts w:hint="eastAsia" w:ascii="Times New Roman" w:hAnsi="Times New Roman" w:eastAsia="仿宋" w:cs="Times New Roman"/>
          <w:b/>
          <w:bCs/>
          <w:kern w:val="0"/>
          <w:szCs w:val="21"/>
        </w:rPr>
        <w:t>TX/RX height = 40 m</w:t>
      </w:r>
    </w:p>
    <w:p>
      <w:pPr>
        <w:widowControl/>
        <w:jc w:val="center"/>
        <w:rPr>
          <w:rFonts w:ascii="Times New Roman" w:hAnsi="Times New Roman" w:eastAsia="仿宋" w:cs="Times New Roman"/>
          <w:kern w:val="0"/>
          <w:szCs w:val="21"/>
        </w:rPr>
      </w:pPr>
      <w:r>
        <w:rPr>
          <w:rFonts w:ascii="Times New Roman" w:hAnsi="Times New Roman" w:eastAsia="仿宋" w:cs="Times New Roman"/>
          <w:kern w:val="0"/>
          <w:szCs w:val="21"/>
        </w:rPr>
        <w:t>Table 3.</w:t>
      </w:r>
      <w:r>
        <w:rPr>
          <w:rFonts w:hint="eastAsia" w:eastAsia="仿宋" w:cs="Times New Roman"/>
          <w:kern w:val="0"/>
          <w:szCs w:val="21"/>
          <w:lang w:val="en-US" w:eastAsia="zh-CN"/>
        </w:rPr>
        <w:t>4</w:t>
      </w:r>
      <w:r>
        <w:rPr>
          <w:rFonts w:ascii="Times New Roman" w:hAnsi="Times New Roman" w:eastAsia="仿宋" w:cs="Times New Roman"/>
          <w:kern w:val="0"/>
          <w:szCs w:val="21"/>
        </w:rPr>
        <w:t xml:space="preserve"> Parameters for reference points in </w:t>
      </w:r>
      <w:r>
        <w:rPr>
          <w:rFonts w:hint="eastAsia" w:ascii="Times New Roman" w:hAnsi="Times New Roman" w:eastAsia="仿宋" w:cs="Times New Roman"/>
          <w:kern w:val="0"/>
          <w:szCs w:val="21"/>
        </w:rPr>
        <w:t>RMa scenario</w:t>
      </w:r>
      <w:r>
        <w:rPr>
          <w:rFonts w:hint="eastAsia" w:ascii="Times New Roman" w:hAnsi="Times New Roman" w:eastAsia="仿宋" w:cs="Times New Roman"/>
          <w:szCs w:val="21"/>
        </w:rPr>
        <w:t xml:space="preserve"> (TX/RX height=40m)</w:t>
      </w:r>
    </w:p>
    <w:tbl>
      <w:tblPr>
        <w:tblStyle w:val="28"/>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605"/>
        <w:gridCol w:w="1085"/>
        <w:gridCol w:w="202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9" w:hRule="atLeast"/>
          <w:jc w:val="center"/>
        </w:trPr>
        <w:tc>
          <w:tcPr>
            <w:tcW w:w="3605" w:type="dxa"/>
            <w:tcBorders>
              <w:top w:val="single" w:color="auto" w:sz="4" w:space="0"/>
              <w:left w:val="single" w:color="auto" w:sz="4" w:space="0"/>
              <w:bottom w:val="single" w:color="auto" w:sz="4" w:space="0"/>
              <w:right w:val="single" w:color="auto" w:sz="4" w:space="0"/>
            </w:tcBorders>
            <w:vAlign w:val="top"/>
          </w:tcPr>
          <w:p>
            <w:pPr>
              <w:widowControl/>
              <w:jc w:val="center"/>
              <w:rPr>
                <w:rFonts w:ascii="Times New Roman" w:hAnsi="Times New Roman" w:eastAsia="仿宋" w:cs="Times New Roman"/>
                <w:kern w:val="0"/>
                <w:szCs w:val="21"/>
              </w:rPr>
            </w:pPr>
            <w:r>
              <w:rPr>
                <w:rFonts w:ascii="Times New Roman" w:hAnsi="Times New Roman" w:eastAsia="仿宋" w:cs="Times New Roman"/>
                <w:kern w:val="0"/>
                <w:szCs w:val="21"/>
              </w:rPr>
              <w:t>Number of reference points</w:t>
            </w:r>
          </w:p>
        </w:tc>
        <w:tc>
          <w:tcPr>
            <w:tcW w:w="3111" w:type="dxa"/>
            <w:gridSpan w:val="2"/>
            <w:tcBorders>
              <w:top w:val="single" w:color="auto" w:sz="4" w:space="0"/>
              <w:left w:val="single" w:color="auto" w:sz="4" w:space="0"/>
              <w:bottom w:val="single" w:color="auto" w:sz="4" w:space="0"/>
              <w:right w:val="single" w:color="auto" w:sz="4" w:space="0"/>
            </w:tcBorders>
            <w:vAlign w:val="top"/>
          </w:tcPr>
          <w:p>
            <w:pPr>
              <w:widowControl/>
              <w:jc w:val="center"/>
              <w:rPr>
                <w:rFonts w:ascii="Times New Roman" w:hAnsi="Times New Roman" w:eastAsia="仿宋" w:cs="Times New Roman"/>
                <w:kern w:val="0"/>
                <w:szCs w:val="21"/>
              </w:rPr>
            </w:pPr>
            <w:r>
              <w:rPr>
                <w:rFonts w:ascii="Times New Roman" w:hAnsi="Times New Roman" w:eastAsia="仿宋" w:cs="Times New Roman"/>
                <w:kern w:val="0"/>
                <w:szCs w:val="21"/>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5" w:hRule="atLeast"/>
          <w:jc w:val="center"/>
        </w:trPr>
        <w:tc>
          <w:tcPr>
            <w:tcW w:w="3605" w:type="dxa"/>
            <w:vMerge w:val="restart"/>
            <w:tcBorders>
              <w:top w:val="single" w:color="auto" w:sz="4" w:space="0"/>
              <w:left w:val="single" w:color="auto" w:sz="4" w:space="0"/>
              <w:bottom w:val="single" w:color="auto" w:sz="4" w:space="0"/>
              <w:right w:val="single" w:color="auto" w:sz="4" w:space="0"/>
            </w:tcBorders>
            <w:vAlign w:val="top"/>
          </w:tcPr>
          <w:p>
            <w:pPr>
              <w:widowControl/>
              <w:jc w:val="left"/>
              <w:rPr>
                <w:rFonts w:ascii="Times New Roman" w:hAnsi="Times New Roman" w:eastAsia="仿宋" w:cs="Times New Roman"/>
                <w:kern w:val="0"/>
                <w:szCs w:val="21"/>
              </w:rPr>
            </w:pPr>
            <w:r>
              <w:rPr>
                <w:rFonts w:ascii="Times New Roman" w:hAnsi="Times New Roman" w:eastAsia="仿宋" w:cs="Times New Roman"/>
                <w:kern w:val="0"/>
                <w:szCs w:val="21"/>
              </w:rPr>
              <w:t>Distribution of 2D distance between Tx and reference points</w:t>
            </w:r>
          </w:p>
          <w:p>
            <w:pPr>
              <w:widowControl/>
              <w:jc w:val="center"/>
              <w:rPr>
                <w:rFonts w:ascii="Times New Roman" w:hAnsi="Times New Roman" w:eastAsia="仿宋" w:cs="Times New Roman"/>
                <w:kern w:val="0"/>
                <w:szCs w:val="21"/>
              </w:rPr>
            </w:pPr>
            <m:oMath>
              <m:sSub>
                <m:sSubPr>
                  <m:ctrlPr>
                    <w:rPr>
                      <w:rFonts w:ascii="Cambria Math" w:hAnsi="Cambria Math" w:eastAsia="仿宋" w:cs="Times New Roman"/>
                      <w:bCs/>
                      <w:i/>
                      <w:kern w:val="0"/>
                      <w:szCs w:val="21"/>
                    </w:rPr>
                  </m:ctrlPr>
                </m:sSubPr>
                <m:e>
                  <m:r>
                    <m:rPr/>
                    <w:rPr>
                      <w:rFonts w:ascii="Cambria Math" w:hAnsi="Cambria Math" w:eastAsia="仿宋" w:cs="Times New Roman"/>
                      <w:kern w:val="0"/>
                      <w:szCs w:val="21"/>
                    </w:rPr>
                    <m:t>d</m:t>
                  </m:r>
                  <m:ctrlPr>
                    <w:rPr>
                      <w:rFonts w:ascii="Cambria Math" w:hAnsi="Cambria Math" w:eastAsia="仿宋" w:cs="Times New Roman"/>
                      <w:bCs/>
                      <w:i/>
                      <w:kern w:val="0"/>
                      <w:szCs w:val="21"/>
                    </w:rPr>
                  </m:ctrlPr>
                </m:e>
                <m:sub>
                  <m:r>
                    <m:rPr/>
                    <w:rPr>
                      <w:rFonts w:ascii="Cambria Math" w:hAnsi="Cambria Math" w:eastAsia="仿宋" w:cs="Times New Roman"/>
                      <w:kern w:val="0"/>
                      <w:szCs w:val="21"/>
                    </w:rPr>
                    <m:t>rp_2D_n</m:t>
                  </m:r>
                  <m:ctrlPr>
                    <w:rPr>
                      <w:rFonts w:ascii="Cambria Math" w:hAnsi="Cambria Math" w:eastAsia="仿宋" w:cs="Times New Roman"/>
                      <w:bCs/>
                      <w:i/>
                      <w:kern w:val="0"/>
                      <w:szCs w:val="21"/>
                    </w:rPr>
                  </m:ctrlPr>
                </m:sub>
              </m:sSub>
              <m:r>
                <m:rPr/>
                <w:rPr>
                  <w:rFonts w:ascii="Cambria Math" w:hAnsi="Cambria Math" w:eastAsia="仿宋" w:cs="Times New Roman"/>
                  <w:kern w:val="0"/>
                  <w:szCs w:val="21"/>
                </w:rPr>
                <m:t>~</m:t>
              </m:r>
              <m:r>
                <m:rPr>
                  <m:sty m:val="p"/>
                </m:rPr>
                <w:rPr>
                  <w:rFonts w:ascii="Cambria Math" w:hAnsi="Cambria Math" w:eastAsia="仿宋" w:cs="Times New Roman"/>
                  <w:kern w:val="0"/>
                  <w:szCs w:val="21"/>
                </w:rPr>
                <m:t>Γ</m:t>
              </m:r>
              <m:d>
                <m:dPr>
                  <m:ctrlPr>
                    <w:rPr>
                      <w:rFonts w:ascii="Cambria Math" w:hAnsi="Cambria Math" w:eastAsia="仿宋" w:cs="Times New Roman"/>
                      <w:bCs/>
                      <w:i/>
                      <w:kern w:val="0"/>
                      <w:szCs w:val="21"/>
                    </w:rPr>
                  </m:ctrlPr>
                </m:dPr>
                <m:e>
                  <m:r>
                    <m:rPr/>
                    <w:rPr>
                      <w:rFonts w:ascii="Cambria Math" w:hAnsi="Cambria Math" w:eastAsia="仿宋" w:cs="Times New Roman"/>
                      <w:kern w:val="0"/>
                      <w:szCs w:val="21"/>
                    </w:rPr>
                    <m:t>α1, β1</m:t>
                  </m:r>
                  <m:ctrlPr>
                    <w:rPr>
                      <w:rFonts w:ascii="Cambria Math" w:hAnsi="Cambria Math" w:eastAsia="仿宋" w:cs="Times New Roman"/>
                      <w:bCs/>
                      <w:i/>
                      <w:kern w:val="0"/>
                      <w:szCs w:val="21"/>
                    </w:rPr>
                  </m:ctrlPr>
                </m:e>
              </m:d>
              <m:r>
                <m:rPr/>
                <w:rPr>
                  <w:rFonts w:ascii="Cambria Math" w:hAnsi="Cambria Math" w:eastAsia="仿宋" w:cs="Times New Roman"/>
                  <w:kern w:val="0"/>
                  <w:szCs w:val="21"/>
                </w:rPr>
                <m:t>+c</m:t>
              </m:r>
            </m:oMath>
            <w:r>
              <w:rPr>
                <w:rFonts w:ascii="Times New Roman" w:hAnsi="Times New Roman" w:eastAsia="仿宋" w:cs="Times New Roman"/>
                <w:kern w:val="0"/>
                <w:szCs w:val="21"/>
              </w:rPr>
              <w:t>1</w:t>
            </w:r>
          </w:p>
        </w:tc>
        <w:tc>
          <w:tcPr>
            <w:tcW w:w="1085" w:type="dxa"/>
            <w:tcBorders>
              <w:top w:val="single" w:color="auto" w:sz="4" w:space="0"/>
              <w:left w:val="single" w:color="auto" w:sz="4" w:space="0"/>
              <w:bottom w:val="single" w:color="auto" w:sz="4" w:space="0"/>
              <w:right w:val="single" w:color="auto" w:sz="4" w:space="0"/>
            </w:tcBorders>
            <w:vAlign w:val="top"/>
          </w:tcPr>
          <w:p>
            <w:pPr>
              <w:widowControl/>
              <w:jc w:val="center"/>
              <w:rPr>
                <w:rFonts w:ascii="Times New Roman" w:hAnsi="Times New Roman" w:eastAsia="仿宋" w:cs="Times New Roman"/>
                <w:kern w:val="0"/>
                <w:szCs w:val="21"/>
              </w:rPr>
            </w:pPr>
            <w:r>
              <w:rPr>
                <w:rFonts w:ascii="Times New Roman" w:hAnsi="Times New Roman" w:eastAsia="仿宋"/>
                <w:position w:val="-10"/>
                <w:szCs w:val="21"/>
              </w:rPr>
              <w:object>
                <v:shape id="_x0000_i1037" o:spt="75" type="#_x0000_t75" style="height:16.8pt;width:13.2pt;" o:ole="t" filled="f" o:preferrelative="t" stroked="f" coordsize="21600,21600">
                  <v:path/>
                  <v:fill on="f" focussize="0,0"/>
                  <v:stroke on="f" joinstyle="miter"/>
                  <v:imagedata r:id="rId13" o:title=""/>
                  <o:lock v:ext="edit" aspectratio="t"/>
                  <w10:wrap type="none"/>
                  <w10:anchorlock/>
                </v:shape>
                <o:OLEObject Type="Embed" ProgID="Equation.3" ShapeID="_x0000_i1037" DrawAspect="Content" ObjectID="_1468075737" r:id="rId38">
                  <o:LockedField>false</o:LockedField>
                </o:OLEObject>
              </w:object>
            </w:r>
          </w:p>
        </w:tc>
        <w:tc>
          <w:tcPr>
            <w:tcW w:w="2026" w:type="dxa"/>
            <w:tcBorders>
              <w:top w:val="single" w:color="auto" w:sz="4" w:space="0"/>
              <w:left w:val="single" w:color="auto" w:sz="4" w:space="0"/>
              <w:bottom w:val="single" w:color="auto" w:sz="4" w:space="0"/>
              <w:right w:val="single" w:color="auto" w:sz="4" w:space="0"/>
            </w:tcBorders>
            <w:vAlign w:val="center"/>
          </w:tcPr>
          <w:p>
            <w:pPr>
              <w:widowControl/>
              <w:jc w:val="center"/>
              <w:textAlignment w:val="center"/>
              <w:rPr>
                <w:rFonts w:ascii="Times New Roman" w:hAnsi="Times New Roman" w:eastAsia="仿宋" w:cs="Times New Roman"/>
                <w:kern w:val="0"/>
                <w:szCs w:val="21"/>
              </w:rPr>
            </w:pPr>
            <w:r>
              <w:rPr>
                <w:rFonts w:ascii="Times New Roman" w:hAnsi="Times New Roman" w:eastAsia="宋体" w:cs="Times New Roman"/>
                <w:color w:val="000000"/>
                <w:kern w:val="0"/>
                <w:sz w:val="22"/>
                <w:lang w:bidi="ar"/>
              </w:rPr>
              <w:t xml:space="preserve">4.5000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5" w:hRule="atLeast"/>
          <w:jc w:val="center"/>
        </w:trPr>
        <w:tc>
          <w:tcPr>
            <w:tcW w:w="3605" w:type="dxa"/>
            <w:vMerge w:val="continue"/>
            <w:tcBorders>
              <w:top w:val="single" w:color="auto" w:sz="4" w:space="0"/>
              <w:left w:val="single" w:color="auto" w:sz="4" w:space="0"/>
              <w:bottom w:val="single" w:color="auto" w:sz="4" w:space="0"/>
              <w:right w:val="single" w:color="auto" w:sz="4" w:space="0"/>
            </w:tcBorders>
            <w:vAlign w:val="center"/>
          </w:tcPr>
          <w:p>
            <w:pPr>
              <w:widowControl/>
              <w:jc w:val="left"/>
              <w:rPr>
                <w:rFonts w:ascii="Times New Roman" w:hAnsi="Times New Roman" w:eastAsia="仿宋" w:cs="Times New Roman"/>
                <w:kern w:val="0"/>
                <w:szCs w:val="21"/>
              </w:rPr>
            </w:pPr>
          </w:p>
        </w:tc>
        <w:tc>
          <w:tcPr>
            <w:tcW w:w="1085" w:type="dxa"/>
            <w:tcBorders>
              <w:top w:val="single" w:color="auto" w:sz="4" w:space="0"/>
              <w:left w:val="single" w:color="auto" w:sz="4" w:space="0"/>
              <w:bottom w:val="single" w:color="auto" w:sz="4" w:space="0"/>
              <w:right w:val="single" w:color="auto" w:sz="4" w:space="0"/>
            </w:tcBorders>
            <w:vAlign w:val="top"/>
          </w:tcPr>
          <w:p>
            <w:pPr>
              <w:widowControl/>
              <w:jc w:val="center"/>
              <w:rPr>
                <w:rFonts w:ascii="Times New Roman" w:hAnsi="Times New Roman" w:eastAsia="仿宋" w:cs="Times New Roman"/>
                <w:kern w:val="0"/>
                <w:szCs w:val="21"/>
              </w:rPr>
            </w:pPr>
            <w:r>
              <w:rPr>
                <w:rFonts w:ascii="Times New Roman" w:hAnsi="Times New Roman" w:eastAsia="仿宋"/>
                <w:position w:val="-10"/>
                <w:szCs w:val="21"/>
              </w:rPr>
              <w:object>
                <v:shape id="_x0000_i1038" o:spt="75" type="#_x0000_t75" style="height:16.8pt;width:13.2pt;" o:ole="t" filled="f" o:preferrelative="t" stroked="f" coordsize="21600,21600">
                  <v:path/>
                  <v:fill on="f" focussize="0,0"/>
                  <v:stroke on="f" joinstyle="miter"/>
                  <v:imagedata r:id="rId15" o:title=""/>
                  <o:lock v:ext="edit" aspectratio="t"/>
                  <w10:wrap type="none"/>
                  <w10:anchorlock/>
                </v:shape>
                <o:OLEObject Type="Embed" ProgID="Equation.3" ShapeID="_x0000_i1038" DrawAspect="Content" ObjectID="_1468075738" r:id="rId39">
                  <o:LockedField>false</o:LockedField>
                </o:OLEObject>
              </w:object>
            </w:r>
          </w:p>
        </w:tc>
        <w:tc>
          <w:tcPr>
            <w:tcW w:w="2026" w:type="dxa"/>
            <w:tcBorders>
              <w:top w:val="single" w:color="auto" w:sz="4" w:space="0"/>
              <w:left w:val="single" w:color="auto" w:sz="4" w:space="0"/>
              <w:bottom w:val="single" w:color="auto" w:sz="4" w:space="0"/>
              <w:right w:val="single" w:color="auto" w:sz="4" w:space="0"/>
            </w:tcBorders>
            <w:vAlign w:val="center"/>
          </w:tcPr>
          <w:p>
            <w:pPr>
              <w:widowControl/>
              <w:jc w:val="center"/>
              <w:textAlignment w:val="center"/>
              <w:rPr>
                <w:rFonts w:ascii="Times New Roman" w:hAnsi="Times New Roman" w:eastAsia="仿宋" w:cs="Times New Roman"/>
                <w:kern w:val="0"/>
                <w:szCs w:val="21"/>
              </w:rPr>
            </w:pPr>
            <w:r>
              <w:rPr>
                <w:rFonts w:ascii="Times New Roman" w:hAnsi="Times New Roman" w:eastAsia="宋体" w:cs="Times New Roman"/>
                <w:color w:val="000000"/>
                <w:kern w:val="0"/>
                <w:sz w:val="22"/>
                <w:lang w:bidi="ar"/>
              </w:rPr>
              <w:t xml:space="preserve">0.0333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5" w:hRule="atLeast"/>
          <w:jc w:val="center"/>
        </w:trPr>
        <w:tc>
          <w:tcPr>
            <w:tcW w:w="3605" w:type="dxa"/>
            <w:vMerge w:val="continue"/>
            <w:tcBorders>
              <w:top w:val="single" w:color="auto" w:sz="4" w:space="0"/>
              <w:left w:val="single" w:color="auto" w:sz="4" w:space="0"/>
              <w:bottom w:val="single" w:color="auto" w:sz="4" w:space="0"/>
              <w:right w:val="single" w:color="auto" w:sz="4" w:space="0"/>
            </w:tcBorders>
            <w:vAlign w:val="center"/>
          </w:tcPr>
          <w:p>
            <w:pPr>
              <w:widowControl/>
              <w:jc w:val="left"/>
              <w:rPr>
                <w:rFonts w:ascii="Times New Roman" w:hAnsi="Times New Roman" w:eastAsia="仿宋" w:cs="Times New Roman"/>
                <w:kern w:val="0"/>
                <w:szCs w:val="21"/>
              </w:rPr>
            </w:pPr>
          </w:p>
        </w:tc>
        <w:tc>
          <w:tcPr>
            <w:tcW w:w="1085" w:type="dxa"/>
            <w:tcBorders>
              <w:top w:val="single" w:color="auto" w:sz="4" w:space="0"/>
              <w:left w:val="single" w:color="auto" w:sz="4" w:space="0"/>
              <w:bottom w:val="single" w:color="auto" w:sz="4" w:space="0"/>
              <w:right w:val="single" w:color="auto" w:sz="4" w:space="0"/>
            </w:tcBorders>
            <w:vAlign w:val="top"/>
          </w:tcPr>
          <w:p>
            <w:pPr>
              <w:widowControl/>
              <w:jc w:val="center"/>
              <w:rPr>
                <w:rFonts w:ascii="Times New Roman" w:hAnsi="Times New Roman" w:eastAsia="仿宋" w:cs="Times New Roman"/>
                <w:kern w:val="0"/>
                <w:position w:val="-10"/>
                <w:szCs w:val="21"/>
              </w:rPr>
            </w:pPr>
            <w:r>
              <w:rPr>
                <w:rFonts w:ascii="Times New Roman" w:hAnsi="Times New Roman" w:eastAsia="仿宋"/>
                <w:position w:val="-10"/>
                <w:szCs w:val="21"/>
              </w:rPr>
              <w:object>
                <v:shape id="_x0000_i1039" o:spt="75" type="#_x0000_t75" style="height:16.8pt;width:10.8pt;" o:ole="t" filled="f" o:preferrelative="t" stroked="f" coordsize="21600,21600">
                  <v:path/>
                  <v:fill on="f" focussize="0,0"/>
                  <v:stroke on="f" joinstyle="miter"/>
                  <v:imagedata r:id="rId17" o:title=""/>
                  <o:lock v:ext="edit" aspectratio="t"/>
                  <w10:wrap type="none"/>
                  <w10:anchorlock/>
                </v:shape>
                <o:OLEObject Type="Embed" ProgID="Equation.3" ShapeID="_x0000_i1039" DrawAspect="Content" ObjectID="_1468075739" r:id="rId40">
                  <o:LockedField>false</o:LockedField>
                </o:OLEObject>
              </w:object>
            </w:r>
          </w:p>
        </w:tc>
        <w:tc>
          <w:tcPr>
            <w:tcW w:w="2026" w:type="dxa"/>
            <w:tcBorders>
              <w:top w:val="single" w:color="auto" w:sz="4" w:space="0"/>
              <w:left w:val="single" w:color="auto" w:sz="4" w:space="0"/>
              <w:bottom w:val="single" w:color="auto" w:sz="4" w:space="0"/>
              <w:right w:val="single" w:color="auto" w:sz="4" w:space="0"/>
            </w:tcBorders>
            <w:vAlign w:val="center"/>
          </w:tcPr>
          <w:p>
            <w:pPr>
              <w:widowControl/>
              <w:jc w:val="center"/>
              <w:textAlignment w:val="center"/>
              <w:rPr>
                <w:rFonts w:ascii="Times New Roman" w:hAnsi="Times New Roman" w:eastAsia="仿宋" w:cs="Times New Roman"/>
                <w:kern w:val="0"/>
                <w:szCs w:val="21"/>
              </w:rPr>
            </w:pPr>
            <w:r>
              <w:rPr>
                <w:rFonts w:ascii="Times New Roman" w:hAnsi="Times New Roman" w:eastAsia="宋体" w:cs="Times New Roman"/>
                <w:color w:val="000000"/>
                <w:kern w:val="0"/>
                <w:sz w:val="22"/>
                <w:lang w:bidi="ar"/>
              </w:rPr>
              <w:t xml:space="preserve">9.9980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0" w:hRule="atLeast"/>
          <w:jc w:val="center"/>
        </w:trPr>
        <w:tc>
          <w:tcPr>
            <w:tcW w:w="3605" w:type="dxa"/>
            <w:vMerge w:val="restart"/>
            <w:tcBorders>
              <w:top w:val="single" w:color="auto" w:sz="4" w:space="0"/>
              <w:left w:val="single" w:color="auto" w:sz="4" w:space="0"/>
              <w:bottom w:val="single" w:color="auto" w:sz="4" w:space="0"/>
              <w:right w:val="single" w:color="auto" w:sz="4" w:space="0"/>
            </w:tcBorders>
            <w:vAlign w:val="top"/>
          </w:tcPr>
          <w:p>
            <w:pPr>
              <w:widowControl/>
              <w:jc w:val="left"/>
              <w:rPr>
                <w:rFonts w:ascii="Times New Roman" w:hAnsi="Times New Roman" w:eastAsia="仿宋" w:cs="Times New Roman"/>
                <w:kern w:val="0"/>
                <w:szCs w:val="21"/>
              </w:rPr>
            </w:pPr>
            <w:r>
              <w:rPr>
                <w:rFonts w:ascii="Times New Roman" w:hAnsi="Times New Roman" w:eastAsia="仿宋" w:cs="Times New Roman"/>
                <w:kern w:val="0"/>
                <w:szCs w:val="21"/>
              </w:rPr>
              <w:t>Distribution of height of reference points</w:t>
            </w:r>
          </w:p>
          <w:p>
            <w:pPr>
              <w:widowControl/>
              <w:jc w:val="left"/>
              <w:rPr>
                <w:rFonts w:ascii="Times New Roman" w:hAnsi="Times New Roman" w:eastAsia="仿宋" w:cs="Times New Roman"/>
                <w:kern w:val="0"/>
                <w:szCs w:val="21"/>
              </w:rPr>
            </w:pPr>
            <m:oMathPara>
              <m:oMath>
                <m:sSub>
                  <m:sSubPr>
                    <m:ctrlPr>
                      <w:rPr>
                        <w:rFonts w:ascii="Cambria Math" w:hAnsi="Cambria Math" w:eastAsia="仿宋" w:cs="Times New Roman"/>
                        <w:bCs/>
                        <w:i/>
                        <w:kern w:val="0"/>
                        <w:szCs w:val="21"/>
                      </w:rPr>
                    </m:ctrlPr>
                  </m:sSubPr>
                  <m:e>
                    <m:r>
                      <m:rPr/>
                      <w:rPr>
                        <w:rFonts w:ascii="Cambria Math" w:hAnsi="Cambria Math" w:eastAsia="仿宋" w:cs="Times New Roman"/>
                        <w:kern w:val="0"/>
                        <w:szCs w:val="21"/>
                      </w:rPr>
                      <m:t>ℎ</m:t>
                    </m:r>
                    <m:ctrlPr>
                      <w:rPr>
                        <w:rFonts w:ascii="Cambria Math" w:hAnsi="Cambria Math" w:eastAsia="仿宋" w:cs="Times New Roman"/>
                        <w:bCs/>
                        <w:i/>
                        <w:kern w:val="0"/>
                        <w:szCs w:val="21"/>
                      </w:rPr>
                    </m:ctrlPr>
                  </m:e>
                  <m:sub>
                    <m:r>
                      <m:rPr/>
                      <w:rPr>
                        <w:rFonts w:ascii="Cambria Math" w:hAnsi="Cambria Math" w:eastAsia="仿宋" w:cs="Times New Roman"/>
                        <w:kern w:val="0"/>
                        <w:szCs w:val="21"/>
                      </w:rPr>
                      <m:t>rp_n</m:t>
                    </m:r>
                    <m:ctrlPr>
                      <w:rPr>
                        <w:rFonts w:ascii="Cambria Math" w:hAnsi="Cambria Math" w:eastAsia="仿宋" w:cs="Times New Roman"/>
                        <w:bCs/>
                        <w:i/>
                        <w:kern w:val="0"/>
                        <w:szCs w:val="21"/>
                      </w:rPr>
                    </m:ctrlPr>
                  </m:sub>
                </m:sSub>
                <m:r>
                  <m:rPr/>
                  <w:rPr>
                    <w:rFonts w:ascii="Cambria Math" w:hAnsi="Cambria Math" w:eastAsia="仿宋" w:cs="Times New Roman"/>
                    <w:kern w:val="0"/>
                    <w:szCs w:val="21"/>
                  </w:rPr>
                  <m:t>~</m:t>
                </m:r>
                <m:r>
                  <m:rPr>
                    <m:sty m:val="p"/>
                  </m:rPr>
                  <w:rPr>
                    <w:rFonts w:ascii="Cambria Math" w:hAnsi="Cambria Math" w:eastAsia="仿宋" w:cs="Times New Roman"/>
                    <w:kern w:val="0"/>
                    <w:szCs w:val="21"/>
                  </w:rPr>
                  <m:t>Γ</m:t>
                </m:r>
                <m:d>
                  <m:dPr>
                    <m:ctrlPr>
                      <w:rPr>
                        <w:rFonts w:ascii="Cambria Math" w:hAnsi="Cambria Math" w:eastAsia="仿宋" w:cs="Times New Roman"/>
                        <w:bCs/>
                        <w:i/>
                        <w:kern w:val="0"/>
                        <w:szCs w:val="21"/>
                      </w:rPr>
                    </m:ctrlPr>
                  </m:dPr>
                  <m:e>
                    <m:r>
                      <m:rPr/>
                      <w:rPr>
                        <w:rFonts w:ascii="Cambria Math" w:hAnsi="Cambria Math" w:eastAsia="仿宋" w:cs="Times New Roman"/>
                        <w:kern w:val="0"/>
                        <w:szCs w:val="21"/>
                      </w:rPr>
                      <m:t>α2, β2</m:t>
                    </m:r>
                    <m:ctrlPr>
                      <w:rPr>
                        <w:rFonts w:ascii="Cambria Math" w:hAnsi="Cambria Math" w:eastAsia="仿宋" w:cs="Times New Roman"/>
                        <w:bCs/>
                        <w:i/>
                        <w:kern w:val="0"/>
                        <w:szCs w:val="21"/>
                      </w:rPr>
                    </m:ctrlPr>
                  </m:e>
                </m:d>
                <m:r>
                  <m:rPr/>
                  <w:rPr>
                    <w:rFonts w:ascii="Cambria Math" w:hAnsi="Cambria Math" w:eastAsia="仿宋" w:cs="Times New Roman"/>
                    <w:kern w:val="0"/>
                    <w:szCs w:val="21"/>
                  </w:rPr>
                  <m:t>+c2</m:t>
                </m:r>
              </m:oMath>
            </m:oMathPara>
          </w:p>
        </w:tc>
        <w:tc>
          <w:tcPr>
            <w:tcW w:w="1085" w:type="dxa"/>
            <w:tcBorders>
              <w:top w:val="single" w:color="auto" w:sz="4" w:space="0"/>
              <w:left w:val="single" w:color="auto" w:sz="4" w:space="0"/>
              <w:bottom w:val="single" w:color="auto" w:sz="4" w:space="0"/>
              <w:right w:val="single" w:color="auto" w:sz="4" w:space="0"/>
            </w:tcBorders>
            <w:vAlign w:val="top"/>
          </w:tcPr>
          <w:p>
            <w:pPr>
              <w:widowControl/>
              <w:jc w:val="center"/>
              <w:rPr>
                <w:rFonts w:ascii="Times New Roman" w:hAnsi="Times New Roman" w:eastAsia="仿宋" w:cs="Times New Roman"/>
                <w:kern w:val="0"/>
                <w:szCs w:val="21"/>
              </w:rPr>
            </w:pPr>
            <w:r>
              <w:rPr>
                <w:rFonts w:ascii="Times New Roman" w:hAnsi="Times New Roman" w:eastAsia="仿宋"/>
                <w:position w:val="-10"/>
                <w:szCs w:val="21"/>
              </w:rPr>
              <w:object>
                <v:shape id="_x0000_i1040" o:spt="75" type="#_x0000_t75" style="height:16.8pt;width:13.2pt;" o:ole="t" filled="f" o:preferrelative="t" stroked="f" coordsize="21600,21600">
                  <v:path/>
                  <v:fill on="f" focussize="0,0"/>
                  <v:stroke on="f" joinstyle="miter"/>
                  <v:imagedata r:id="rId19" o:title=""/>
                  <o:lock v:ext="edit" aspectratio="t"/>
                  <w10:wrap type="none"/>
                  <w10:anchorlock/>
                </v:shape>
                <o:OLEObject Type="Embed" ProgID="Equation.3" ShapeID="_x0000_i1040" DrawAspect="Content" ObjectID="_1468075740" r:id="rId41">
                  <o:LockedField>false</o:LockedField>
                </o:OLEObject>
              </w:object>
            </w:r>
          </w:p>
        </w:tc>
        <w:tc>
          <w:tcPr>
            <w:tcW w:w="2026" w:type="dxa"/>
            <w:tcBorders>
              <w:top w:val="single" w:color="auto" w:sz="4" w:space="0"/>
              <w:left w:val="single" w:color="auto" w:sz="4" w:space="0"/>
              <w:bottom w:val="single" w:color="auto" w:sz="4" w:space="0"/>
              <w:right w:val="single" w:color="auto" w:sz="4" w:space="0"/>
            </w:tcBorders>
            <w:vAlign w:val="center"/>
          </w:tcPr>
          <w:p>
            <w:pPr>
              <w:widowControl/>
              <w:jc w:val="center"/>
              <w:textAlignment w:val="center"/>
              <w:rPr>
                <w:rFonts w:ascii="Times New Roman" w:hAnsi="Times New Roman" w:eastAsia="仿宋" w:cs="Times New Roman"/>
                <w:kern w:val="0"/>
                <w:szCs w:val="21"/>
              </w:rPr>
            </w:pPr>
            <w:r>
              <w:rPr>
                <w:rFonts w:ascii="Times New Roman" w:hAnsi="Times New Roman" w:eastAsia="宋体" w:cs="Times New Roman"/>
                <w:color w:val="000000"/>
                <w:kern w:val="0"/>
                <w:sz w:val="22"/>
                <w:lang w:bidi="ar"/>
              </w:rPr>
              <w:t xml:space="preserve">1.4999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5" w:hRule="atLeast"/>
          <w:jc w:val="center"/>
        </w:trPr>
        <w:tc>
          <w:tcPr>
            <w:tcW w:w="3605" w:type="dxa"/>
            <w:vMerge w:val="continue"/>
            <w:tcBorders>
              <w:top w:val="single" w:color="auto" w:sz="4" w:space="0"/>
              <w:left w:val="single" w:color="auto" w:sz="4" w:space="0"/>
              <w:bottom w:val="single" w:color="auto" w:sz="4" w:space="0"/>
              <w:right w:val="single" w:color="auto" w:sz="4" w:space="0"/>
            </w:tcBorders>
            <w:vAlign w:val="center"/>
          </w:tcPr>
          <w:p>
            <w:pPr>
              <w:widowControl/>
              <w:jc w:val="left"/>
              <w:rPr>
                <w:rFonts w:ascii="Times New Roman" w:hAnsi="Times New Roman" w:eastAsia="仿宋" w:cs="Times New Roman"/>
                <w:kern w:val="0"/>
                <w:szCs w:val="21"/>
              </w:rPr>
            </w:pPr>
          </w:p>
        </w:tc>
        <w:tc>
          <w:tcPr>
            <w:tcW w:w="1085" w:type="dxa"/>
            <w:tcBorders>
              <w:top w:val="single" w:color="auto" w:sz="4" w:space="0"/>
              <w:left w:val="single" w:color="auto" w:sz="4" w:space="0"/>
              <w:bottom w:val="single" w:color="auto" w:sz="4" w:space="0"/>
              <w:right w:val="single" w:color="auto" w:sz="4" w:space="0"/>
            </w:tcBorders>
            <w:vAlign w:val="top"/>
          </w:tcPr>
          <w:p>
            <w:pPr>
              <w:widowControl/>
              <w:jc w:val="center"/>
              <w:rPr>
                <w:rFonts w:ascii="Times New Roman" w:hAnsi="Times New Roman" w:eastAsia="仿宋" w:cs="Times New Roman"/>
                <w:kern w:val="0"/>
                <w:szCs w:val="21"/>
              </w:rPr>
            </w:pPr>
            <w:r>
              <w:rPr>
                <w:rFonts w:ascii="Times New Roman" w:hAnsi="Times New Roman" w:eastAsia="仿宋"/>
                <w:position w:val="-10"/>
                <w:szCs w:val="21"/>
              </w:rPr>
              <w:object>
                <v:shape id="_x0000_i1041" o:spt="75" type="#_x0000_t75" style="height:16.8pt;width:13.2pt;" o:ole="t" filled="f" o:preferrelative="t" stroked="f" coordsize="21600,21600">
                  <v:path/>
                  <v:fill on="f" focussize="0,0"/>
                  <v:stroke on="f" joinstyle="miter"/>
                  <v:imagedata r:id="rId21" o:title=""/>
                  <o:lock v:ext="edit" aspectratio="t"/>
                  <w10:wrap type="none"/>
                  <w10:anchorlock/>
                </v:shape>
                <o:OLEObject Type="Embed" ProgID="Equation.3" ShapeID="_x0000_i1041" DrawAspect="Content" ObjectID="_1468075741" r:id="rId42">
                  <o:LockedField>false</o:LockedField>
                </o:OLEObject>
              </w:object>
            </w:r>
          </w:p>
        </w:tc>
        <w:tc>
          <w:tcPr>
            <w:tcW w:w="2026" w:type="dxa"/>
            <w:tcBorders>
              <w:top w:val="single" w:color="auto" w:sz="4" w:space="0"/>
              <w:left w:val="single" w:color="auto" w:sz="4" w:space="0"/>
              <w:bottom w:val="single" w:color="auto" w:sz="4" w:space="0"/>
              <w:right w:val="single" w:color="auto" w:sz="4" w:space="0"/>
            </w:tcBorders>
            <w:vAlign w:val="center"/>
          </w:tcPr>
          <w:p>
            <w:pPr>
              <w:widowControl/>
              <w:jc w:val="center"/>
              <w:textAlignment w:val="center"/>
              <w:rPr>
                <w:rFonts w:ascii="Times New Roman" w:hAnsi="Times New Roman" w:eastAsia="仿宋" w:cs="Times New Roman"/>
                <w:kern w:val="0"/>
                <w:szCs w:val="21"/>
              </w:rPr>
            </w:pPr>
            <w:r>
              <w:rPr>
                <w:rFonts w:ascii="Times New Roman" w:hAnsi="Times New Roman" w:eastAsia="宋体" w:cs="Times New Roman"/>
                <w:color w:val="000000"/>
                <w:kern w:val="0"/>
                <w:sz w:val="22"/>
                <w:lang w:bidi="ar"/>
              </w:rPr>
              <w:t xml:space="preserve">0.6664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5" w:hRule="atLeast"/>
          <w:jc w:val="center"/>
        </w:trPr>
        <w:tc>
          <w:tcPr>
            <w:tcW w:w="3605" w:type="dxa"/>
            <w:vMerge w:val="continue"/>
            <w:tcBorders>
              <w:top w:val="single" w:color="auto" w:sz="4" w:space="0"/>
              <w:left w:val="single" w:color="auto" w:sz="4" w:space="0"/>
              <w:bottom w:val="single" w:color="auto" w:sz="4" w:space="0"/>
              <w:right w:val="single" w:color="auto" w:sz="4" w:space="0"/>
            </w:tcBorders>
            <w:vAlign w:val="center"/>
          </w:tcPr>
          <w:p>
            <w:pPr>
              <w:widowControl/>
              <w:jc w:val="left"/>
              <w:rPr>
                <w:rFonts w:ascii="Times New Roman" w:hAnsi="Times New Roman" w:eastAsia="仿宋" w:cs="Times New Roman"/>
                <w:kern w:val="0"/>
                <w:szCs w:val="21"/>
              </w:rPr>
            </w:pPr>
          </w:p>
        </w:tc>
        <w:tc>
          <w:tcPr>
            <w:tcW w:w="1085" w:type="dxa"/>
            <w:tcBorders>
              <w:top w:val="single" w:color="auto" w:sz="4" w:space="0"/>
              <w:left w:val="single" w:color="auto" w:sz="4" w:space="0"/>
              <w:bottom w:val="single" w:color="auto" w:sz="4" w:space="0"/>
              <w:right w:val="single" w:color="auto" w:sz="4" w:space="0"/>
            </w:tcBorders>
            <w:vAlign w:val="top"/>
          </w:tcPr>
          <w:p>
            <w:pPr>
              <w:widowControl/>
              <w:jc w:val="center"/>
              <w:rPr>
                <w:rFonts w:ascii="Times New Roman" w:hAnsi="Times New Roman" w:eastAsia="仿宋" w:cs="Times New Roman"/>
                <w:kern w:val="0"/>
                <w:position w:val="-10"/>
                <w:szCs w:val="21"/>
              </w:rPr>
            </w:pPr>
            <w:r>
              <w:rPr>
                <w:rFonts w:ascii="Times New Roman" w:hAnsi="Times New Roman" w:eastAsia="仿宋"/>
                <w:position w:val="-10"/>
                <w:szCs w:val="21"/>
              </w:rPr>
              <w:object>
                <v:shape id="_x0000_i1042" o:spt="75" type="#_x0000_t75" style="height:16.8pt;width:12pt;" o:ole="t" filled="f" o:preferrelative="t" stroked="f" coordsize="21600,21600">
                  <v:path/>
                  <v:fill on="f" focussize="0,0"/>
                  <v:stroke on="f" joinstyle="miter"/>
                  <v:imagedata r:id="rId23" o:title=""/>
                  <o:lock v:ext="edit" aspectratio="t"/>
                  <w10:wrap type="none"/>
                  <w10:anchorlock/>
                </v:shape>
                <o:OLEObject Type="Embed" ProgID="Equation.3" ShapeID="_x0000_i1042" DrawAspect="Content" ObjectID="_1468075742" r:id="rId43">
                  <o:LockedField>false</o:LockedField>
                </o:OLEObject>
              </w:object>
            </w:r>
          </w:p>
        </w:tc>
        <w:tc>
          <w:tcPr>
            <w:tcW w:w="2026" w:type="dxa"/>
            <w:tcBorders>
              <w:top w:val="single" w:color="auto" w:sz="4" w:space="0"/>
              <w:left w:val="single" w:color="auto" w:sz="4" w:space="0"/>
              <w:bottom w:val="single" w:color="auto" w:sz="4" w:space="0"/>
              <w:right w:val="single" w:color="auto" w:sz="4" w:space="0"/>
            </w:tcBorders>
            <w:vAlign w:val="center"/>
          </w:tcPr>
          <w:p>
            <w:pPr>
              <w:widowControl/>
              <w:jc w:val="center"/>
              <w:textAlignment w:val="center"/>
              <w:rPr>
                <w:rFonts w:ascii="Times New Roman" w:hAnsi="Times New Roman" w:eastAsia="仿宋" w:cs="Times New Roman"/>
                <w:kern w:val="0"/>
                <w:szCs w:val="21"/>
              </w:rPr>
            </w:pPr>
            <w:r>
              <w:rPr>
                <w:rFonts w:ascii="Times New Roman" w:hAnsi="Times New Roman" w:eastAsia="宋体" w:cs="Times New Roman"/>
                <w:color w:val="000000"/>
                <w:kern w:val="0"/>
                <w:sz w:val="22"/>
                <w:lang w:bidi="ar"/>
              </w:rPr>
              <w:t xml:space="preserve">2.7973 </w:t>
            </w:r>
          </w:p>
        </w:tc>
      </w:tr>
    </w:tbl>
    <w:p>
      <w:pPr>
        <w:widowControl/>
        <w:tabs>
          <w:tab w:val="left" w:pos="1418"/>
        </w:tabs>
        <w:snapToGrid w:val="0"/>
        <w:spacing w:before="156" w:beforeLines="50" w:after="156" w:afterLines="50"/>
        <w:jc w:val="center"/>
        <w:rPr>
          <w:rFonts w:ascii="Times New Roman" w:hAnsi="Times New Roman" w:eastAsia="仿宋" w:cs="Times New Roman"/>
          <w:szCs w:val="21"/>
        </w:rPr>
      </w:pPr>
    </w:p>
    <w:p>
      <w:pPr>
        <w:widowControl/>
        <w:tabs>
          <w:tab w:val="left" w:pos="1418"/>
        </w:tabs>
        <w:snapToGrid w:val="0"/>
        <w:spacing w:before="156" w:beforeLines="50" w:after="156" w:afterLines="50"/>
        <w:jc w:val="center"/>
        <w:rPr>
          <w:rFonts w:ascii="Times New Roman" w:hAnsi="Times New Roman" w:eastAsia="仿宋" w:cs="Times New Roman"/>
          <w:szCs w:val="21"/>
        </w:rPr>
      </w:pPr>
      <w:r>
        <w:rPr>
          <w:rFonts w:ascii="Times New Roman" w:hAnsi="Times New Roman" w:eastAsia="仿宋"/>
          <w:szCs w:val="21"/>
        </w:rPr>
        <w:drawing>
          <wp:inline distT="0" distB="0" distL="114300" distR="114300">
            <wp:extent cx="5267960" cy="2194560"/>
            <wp:effectExtent l="0" t="0" r="5080" b="0"/>
            <wp:docPr id="15"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75"/>
                    <pic:cNvPicPr>
                      <a:picLocks noChangeAspect="1"/>
                    </pic:cNvPicPr>
                  </pic:nvPicPr>
                  <pic:blipFill>
                    <a:blip r:embed="rId44">
                      <a:extLst>
                        <a:ext uri="{28A0092B-C50C-407E-A947-70E740481C1C}">
                          <a14:useLocalDpi xmlns:a14="http://schemas.microsoft.com/office/drawing/2010/main" val="0"/>
                        </a:ext>
                      </a:extLst>
                    </a:blip>
                    <a:stretch>
                      <a:fillRect/>
                    </a:stretch>
                  </pic:blipFill>
                  <pic:spPr>
                    <a:xfrm>
                      <a:off x="0" y="0"/>
                      <a:ext cx="5268468" cy="2195194"/>
                    </a:xfrm>
                    <a:prstGeom prst="rect">
                      <a:avLst/>
                    </a:prstGeom>
                    <a:noFill/>
                    <a:ln>
                      <a:noFill/>
                    </a:ln>
                  </pic:spPr>
                </pic:pic>
              </a:graphicData>
            </a:graphic>
          </wp:inline>
        </w:drawing>
      </w:r>
    </w:p>
    <w:p>
      <w:pPr>
        <w:widowControl/>
        <w:tabs>
          <w:tab w:val="left" w:pos="1418"/>
        </w:tabs>
        <w:snapToGrid w:val="0"/>
        <w:spacing w:before="156" w:beforeLines="50" w:after="156" w:afterLines="50"/>
        <w:jc w:val="center"/>
        <w:rPr>
          <w:rFonts w:ascii="Times New Roman" w:hAnsi="Times New Roman" w:eastAsia="仿宋" w:cs="Times New Roman"/>
          <w:szCs w:val="21"/>
        </w:rPr>
      </w:pPr>
      <w:r>
        <w:rPr>
          <w:rFonts w:ascii="Times New Roman" w:hAnsi="Times New Roman" w:eastAsia="仿宋"/>
          <w:szCs w:val="21"/>
        </w:rPr>
        <w:drawing>
          <wp:inline distT="0" distB="0" distL="114300" distR="114300">
            <wp:extent cx="5268595" cy="2195195"/>
            <wp:effectExtent l="0" t="0" r="4445" b="14605"/>
            <wp:docPr id="27"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76"/>
                    <pic:cNvPicPr>
                      <a:picLocks noChangeAspect="1"/>
                    </pic:cNvPicPr>
                  </pic:nvPicPr>
                  <pic:blipFill>
                    <a:blip r:embed="rId45">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pPr>
        <w:widowControl/>
        <w:tabs>
          <w:tab w:val="left" w:pos="1418"/>
        </w:tabs>
        <w:snapToGrid w:val="0"/>
        <w:spacing w:before="156" w:beforeLines="50" w:after="156" w:afterLines="50"/>
        <w:jc w:val="center"/>
        <w:rPr>
          <w:rFonts w:ascii="Times New Roman" w:hAnsi="Times New Roman" w:eastAsia="仿宋" w:cs="Times New Roman"/>
          <w:szCs w:val="21"/>
        </w:rPr>
      </w:pPr>
      <w:r>
        <w:rPr>
          <w:rFonts w:ascii="Times New Roman" w:hAnsi="Times New Roman" w:eastAsia="仿宋"/>
          <w:szCs w:val="21"/>
        </w:rPr>
        <w:drawing>
          <wp:inline distT="0" distB="0" distL="114300" distR="114300">
            <wp:extent cx="5268595" cy="2195195"/>
            <wp:effectExtent l="0" t="0" r="4445" b="14605"/>
            <wp:docPr id="16"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77"/>
                    <pic:cNvPicPr>
                      <a:picLocks noChangeAspect="1"/>
                    </pic:cNvPicPr>
                  </pic:nvPicPr>
                  <pic:blipFill>
                    <a:blip r:embed="rId46">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pPr>
        <w:widowControl/>
        <w:tabs>
          <w:tab w:val="left" w:pos="1418"/>
        </w:tabs>
        <w:snapToGrid w:val="0"/>
        <w:spacing w:before="156" w:beforeLines="50" w:after="156" w:afterLines="50"/>
        <w:jc w:val="center"/>
        <w:rPr>
          <w:rFonts w:ascii="Times New Roman" w:hAnsi="Times New Roman" w:eastAsia="仿宋" w:cs="Times New Roman"/>
          <w:szCs w:val="21"/>
        </w:rPr>
      </w:pPr>
      <w:r>
        <w:rPr>
          <w:rFonts w:ascii="Times New Roman" w:hAnsi="Times New Roman" w:eastAsia="仿宋"/>
          <w:szCs w:val="21"/>
        </w:rPr>
        <w:drawing>
          <wp:inline distT="0" distB="0" distL="114300" distR="114300">
            <wp:extent cx="5268595" cy="2195195"/>
            <wp:effectExtent l="0" t="0" r="4445" b="14605"/>
            <wp:docPr id="29"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78"/>
                    <pic:cNvPicPr>
                      <a:picLocks noChangeAspect="1"/>
                    </pic:cNvPicPr>
                  </pic:nvPicPr>
                  <pic:blipFill>
                    <a:blip r:embed="rId47">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pPr>
        <w:snapToGrid w:val="0"/>
        <w:spacing w:before="180" w:beforeLines="50" w:after="180" w:afterLines="50"/>
        <w:jc w:val="center"/>
        <w:rPr>
          <w:rFonts w:hint="default" w:eastAsiaTheme="minorEastAsia"/>
          <w:lang w:val="en-US" w:eastAsia="zh-CN"/>
        </w:rPr>
      </w:pPr>
      <w:r>
        <w:rPr>
          <w:rFonts w:hint="eastAsia"/>
        </w:rPr>
        <w:t xml:space="preserve">Figure </w:t>
      </w:r>
      <w:r>
        <w:rPr>
          <w:rFonts w:hint="eastAsia"/>
          <w:lang w:val="en-US" w:eastAsia="zh-CN"/>
        </w:rPr>
        <w:t>3</w:t>
      </w:r>
      <w:r>
        <w:rPr>
          <w:rFonts w:hint="eastAsia"/>
        </w:rPr>
        <w:t>-</w:t>
      </w:r>
      <w:r>
        <w:rPr>
          <w:rFonts w:hint="eastAsia"/>
          <w:lang w:val="en-US" w:eastAsia="zh-CN"/>
        </w:rPr>
        <w:t>3</w:t>
      </w:r>
      <w:r>
        <w:rPr>
          <w:rFonts w:hint="eastAsia"/>
        </w:rPr>
        <w:t xml:space="preserve"> </w:t>
      </w:r>
      <w:r>
        <w:rPr>
          <w:rFonts w:hint="eastAsia"/>
          <w:lang w:val="en-US" w:eastAsia="zh-CN"/>
        </w:rPr>
        <w:t>Verification at Tx height of 40m</w:t>
      </w:r>
    </w:p>
    <w:p>
      <w:pPr>
        <w:widowControl/>
        <w:tabs>
          <w:tab w:val="left" w:pos="1418"/>
        </w:tabs>
        <w:snapToGrid w:val="0"/>
        <w:spacing w:before="156" w:beforeLines="50" w:after="156" w:afterLines="50"/>
        <w:rPr>
          <w:rFonts w:ascii="Times New Roman" w:hAnsi="Times New Roman" w:eastAsia="仿宋" w:cs="Times New Roman"/>
          <w:szCs w:val="21"/>
        </w:rPr>
      </w:pPr>
    </w:p>
    <w:p>
      <w:pPr>
        <w:keepNext/>
        <w:keepLines/>
        <w:numPr>
          <w:ilvl w:val="1"/>
          <w:numId w:val="0"/>
        </w:numPr>
        <w:autoSpaceDE w:val="0"/>
        <w:autoSpaceDN w:val="0"/>
        <w:adjustRightInd w:val="0"/>
        <w:spacing w:before="120" w:after="260"/>
        <w:ind w:left="575" w:hanging="575"/>
        <w:jc w:val="left"/>
        <w:outlineLvl w:val="1"/>
        <w:rPr>
          <w:rFonts w:ascii="Times New Roman" w:hAnsi="Times New Roman" w:eastAsia="仿宋" w:cs="Times New Roman"/>
          <w:b/>
          <w:bCs/>
          <w:kern w:val="0"/>
          <w:szCs w:val="21"/>
        </w:rPr>
      </w:pPr>
      <w:r>
        <w:rPr>
          <w:rFonts w:hint="eastAsia" w:ascii="Times New Roman" w:hAnsi="Times New Roman" w:eastAsia="仿宋" w:cs="Times New Roman"/>
          <w:b/>
          <w:bCs/>
          <w:kern w:val="0"/>
          <w:szCs w:val="21"/>
        </w:rPr>
        <w:t>TX/RX height = 60 m</w:t>
      </w:r>
    </w:p>
    <w:p>
      <w:pPr>
        <w:widowControl/>
        <w:jc w:val="center"/>
        <w:rPr>
          <w:rFonts w:ascii="Times New Roman" w:hAnsi="Times New Roman" w:eastAsia="仿宋" w:cs="Times New Roman"/>
          <w:kern w:val="0"/>
          <w:szCs w:val="21"/>
        </w:rPr>
      </w:pPr>
      <w:r>
        <w:rPr>
          <w:rFonts w:ascii="Times New Roman" w:hAnsi="Times New Roman" w:eastAsia="仿宋" w:cs="Times New Roman"/>
          <w:kern w:val="0"/>
          <w:szCs w:val="21"/>
        </w:rPr>
        <w:t>Table 3.</w:t>
      </w:r>
      <w:r>
        <w:rPr>
          <w:rFonts w:hint="eastAsia" w:eastAsia="仿宋" w:cs="Times New Roman"/>
          <w:kern w:val="0"/>
          <w:szCs w:val="21"/>
          <w:lang w:val="en-US" w:eastAsia="zh-CN"/>
        </w:rPr>
        <w:t>5</w:t>
      </w:r>
      <w:r>
        <w:rPr>
          <w:rFonts w:ascii="Times New Roman" w:hAnsi="Times New Roman" w:eastAsia="仿宋" w:cs="Times New Roman"/>
          <w:kern w:val="0"/>
          <w:szCs w:val="21"/>
        </w:rPr>
        <w:t xml:space="preserve"> Parameters for reference points in </w:t>
      </w:r>
      <w:r>
        <w:rPr>
          <w:rFonts w:hint="eastAsia" w:ascii="Times New Roman" w:hAnsi="Times New Roman" w:eastAsia="仿宋" w:cs="Times New Roman"/>
          <w:kern w:val="0"/>
          <w:szCs w:val="21"/>
        </w:rPr>
        <w:t>RMa scenario</w:t>
      </w:r>
      <w:r>
        <w:rPr>
          <w:rFonts w:hint="eastAsia" w:ascii="Times New Roman" w:hAnsi="Times New Roman" w:eastAsia="仿宋" w:cs="Times New Roman"/>
          <w:szCs w:val="21"/>
        </w:rPr>
        <w:t xml:space="preserve"> (TX/RX height=60m)</w:t>
      </w:r>
    </w:p>
    <w:tbl>
      <w:tblPr>
        <w:tblStyle w:val="28"/>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605"/>
        <w:gridCol w:w="1085"/>
        <w:gridCol w:w="202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9" w:hRule="atLeast"/>
          <w:jc w:val="center"/>
        </w:trPr>
        <w:tc>
          <w:tcPr>
            <w:tcW w:w="3605" w:type="dxa"/>
            <w:tcBorders>
              <w:top w:val="single" w:color="auto" w:sz="4" w:space="0"/>
              <w:left w:val="single" w:color="auto" w:sz="4" w:space="0"/>
              <w:bottom w:val="single" w:color="auto" w:sz="4" w:space="0"/>
              <w:right w:val="single" w:color="auto" w:sz="4" w:space="0"/>
            </w:tcBorders>
            <w:vAlign w:val="top"/>
          </w:tcPr>
          <w:p>
            <w:pPr>
              <w:widowControl/>
              <w:jc w:val="center"/>
              <w:rPr>
                <w:rFonts w:ascii="Times New Roman" w:hAnsi="Times New Roman" w:eastAsia="仿宋" w:cs="Times New Roman"/>
                <w:kern w:val="0"/>
                <w:szCs w:val="21"/>
              </w:rPr>
            </w:pPr>
            <w:r>
              <w:rPr>
                <w:rFonts w:ascii="Times New Roman" w:hAnsi="Times New Roman" w:eastAsia="仿宋" w:cs="Times New Roman"/>
                <w:kern w:val="0"/>
                <w:szCs w:val="21"/>
              </w:rPr>
              <w:t>Number of reference points</w:t>
            </w:r>
          </w:p>
        </w:tc>
        <w:tc>
          <w:tcPr>
            <w:tcW w:w="3111" w:type="dxa"/>
            <w:gridSpan w:val="2"/>
            <w:tcBorders>
              <w:top w:val="single" w:color="auto" w:sz="4" w:space="0"/>
              <w:left w:val="single" w:color="auto" w:sz="4" w:space="0"/>
              <w:bottom w:val="single" w:color="auto" w:sz="4" w:space="0"/>
              <w:right w:val="single" w:color="auto" w:sz="4" w:space="0"/>
            </w:tcBorders>
            <w:vAlign w:val="top"/>
          </w:tcPr>
          <w:p>
            <w:pPr>
              <w:widowControl/>
              <w:jc w:val="center"/>
              <w:rPr>
                <w:rFonts w:ascii="Times New Roman" w:hAnsi="Times New Roman" w:eastAsia="仿宋" w:cs="Times New Roman"/>
                <w:kern w:val="0"/>
                <w:szCs w:val="21"/>
              </w:rPr>
            </w:pPr>
            <w:r>
              <w:rPr>
                <w:rFonts w:ascii="Times New Roman" w:hAnsi="Times New Roman" w:eastAsia="仿宋" w:cs="Times New Roman"/>
                <w:kern w:val="0"/>
                <w:szCs w:val="21"/>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5" w:hRule="atLeast"/>
          <w:jc w:val="center"/>
        </w:trPr>
        <w:tc>
          <w:tcPr>
            <w:tcW w:w="3605" w:type="dxa"/>
            <w:vMerge w:val="restart"/>
            <w:tcBorders>
              <w:top w:val="single" w:color="auto" w:sz="4" w:space="0"/>
              <w:left w:val="single" w:color="auto" w:sz="4" w:space="0"/>
              <w:bottom w:val="single" w:color="auto" w:sz="4" w:space="0"/>
              <w:right w:val="single" w:color="auto" w:sz="4" w:space="0"/>
            </w:tcBorders>
            <w:vAlign w:val="top"/>
          </w:tcPr>
          <w:p>
            <w:pPr>
              <w:widowControl/>
              <w:jc w:val="left"/>
              <w:rPr>
                <w:rFonts w:ascii="Times New Roman" w:hAnsi="Times New Roman" w:eastAsia="仿宋" w:cs="Times New Roman"/>
                <w:kern w:val="0"/>
                <w:szCs w:val="21"/>
              </w:rPr>
            </w:pPr>
            <w:r>
              <w:rPr>
                <w:rFonts w:ascii="Times New Roman" w:hAnsi="Times New Roman" w:eastAsia="仿宋" w:cs="Times New Roman"/>
                <w:kern w:val="0"/>
                <w:szCs w:val="21"/>
              </w:rPr>
              <w:t>Distribution of 2D distance between Tx and reference points</w:t>
            </w:r>
          </w:p>
          <w:p>
            <w:pPr>
              <w:widowControl/>
              <w:jc w:val="center"/>
              <w:rPr>
                <w:rFonts w:ascii="Times New Roman" w:hAnsi="Times New Roman" w:eastAsia="仿宋" w:cs="Times New Roman"/>
                <w:kern w:val="0"/>
                <w:szCs w:val="21"/>
              </w:rPr>
            </w:pPr>
            <m:oMath>
              <m:sSub>
                <m:sSubPr>
                  <m:ctrlPr>
                    <w:rPr>
                      <w:rFonts w:ascii="Cambria Math" w:hAnsi="Cambria Math" w:eastAsia="仿宋" w:cs="Times New Roman"/>
                      <w:bCs/>
                      <w:i/>
                      <w:kern w:val="0"/>
                      <w:szCs w:val="21"/>
                    </w:rPr>
                  </m:ctrlPr>
                </m:sSubPr>
                <m:e>
                  <m:r>
                    <m:rPr/>
                    <w:rPr>
                      <w:rFonts w:ascii="Cambria Math" w:hAnsi="Cambria Math" w:eastAsia="仿宋" w:cs="Times New Roman"/>
                      <w:kern w:val="0"/>
                      <w:szCs w:val="21"/>
                    </w:rPr>
                    <m:t>d</m:t>
                  </m:r>
                  <m:ctrlPr>
                    <w:rPr>
                      <w:rFonts w:ascii="Cambria Math" w:hAnsi="Cambria Math" w:eastAsia="仿宋" w:cs="Times New Roman"/>
                      <w:bCs/>
                      <w:i/>
                      <w:kern w:val="0"/>
                      <w:szCs w:val="21"/>
                    </w:rPr>
                  </m:ctrlPr>
                </m:e>
                <m:sub>
                  <m:r>
                    <m:rPr/>
                    <w:rPr>
                      <w:rFonts w:ascii="Cambria Math" w:hAnsi="Cambria Math" w:eastAsia="仿宋" w:cs="Times New Roman"/>
                      <w:kern w:val="0"/>
                      <w:szCs w:val="21"/>
                    </w:rPr>
                    <m:t>rp_2D_n</m:t>
                  </m:r>
                  <m:ctrlPr>
                    <w:rPr>
                      <w:rFonts w:ascii="Cambria Math" w:hAnsi="Cambria Math" w:eastAsia="仿宋" w:cs="Times New Roman"/>
                      <w:bCs/>
                      <w:i/>
                      <w:kern w:val="0"/>
                      <w:szCs w:val="21"/>
                    </w:rPr>
                  </m:ctrlPr>
                </m:sub>
              </m:sSub>
              <m:r>
                <m:rPr/>
                <w:rPr>
                  <w:rFonts w:ascii="Cambria Math" w:hAnsi="Cambria Math" w:eastAsia="仿宋" w:cs="Times New Roman"/>
                  <w:kern w:val="0"/>
                  <w:szCs w:val="21"/>
                </w:rPr>
                <m:t>~</m:t>
              </m:r>
              <m:r>
                <m:rPr>
                  <m:sty m:val="p"/>
                </m:rPr>
                <w:rPr>
                  <w:rFonts w:ascii="Cambria Math" w:hAnsi="Cambria Math" w:eastAsia="仿宋" w:cs="Times New Roman"/>
                  <w:kern w:val="0"/>
                  <w:szCs w:val="21"/>
                </w:rPr>
                <m:t>Γ</m:t>
              </m:r>
              <m:d>
                <m:dPr>
                  <m:ctrlPr>
                    <w:rPr>
                      <w:rFonts w:ascii="Cambria Math" w:hAnsi="Cambria Math" w:eastAsia="仿宋" w:cs="Times New Roman"/>
                      <w:bCs/>
                      <w:i/>
                      <w:kern w:val="0"/>
                      <w:szCs w:val="21"/>
                    </w:rPr>
                  </m:ctrlPr>
                </m:dPr>
                <m:e>
                  <m:r>
                    <m:rPr/>
                    <w:rPr>
                      <w:rFonts w:ascii="Cambria Math" w:hAnsi="Cambria Math" w:eastAsia="仿宋" w:cs="Times New Roman"/>
                      <w:kern w:val="0"/>
                      <w:szCs w:val="21"/>
                    </w:rPr>
                    <m:t>α1, β1</m:t>
                  </m:r>
                  <m:ctrlPr>
                    <w:rPr>
                      <w:rFonts w:ascii="Cambria Math" w:hAnsi="Cambria Math" w:eastAsia="仿宋" w:cs="Times New Roman"/>
                      <w:bCs/>
                      <w:i/>
                      <w:kern w:val="0"/>
                      <w:szCs w:val="21"/>
                    </w:rPr>
                  </m:ctrlPr>
                </m:e>
              </m:d>
              <m:r>
                <m:rPr/>
                <w:rPr>
                  <w:rFonts w:ascii="Cambria Math" w:hAnsi="Cambria Math" w:eastAsia="仿宋" w:cs="Times New Roman"/>
                  <w:kern w:val="0"/>
                  <w:szCs w:val="21"/>
                </w:rPr>
                <m:t>+c</m:t>
              </m:r>
            </m:oMath>
            <w:r>
              <w:rPr>
                <w:rFonts w:ascii="Times New Roman" w:hAnsi="Times New Roman" w:eastAsia="仿宋" w:cs="Times New Roman"/>
                <w:kern w:val="0"/>
                <w:szCs w:val="21"/>
              </w:rPr>
              <w:t>1</w:t>
            </w:r>
          </w:p>
        </w:tc>
        <w:tc>
          <w:tcPr>
            <w:tcW w:w="1085" w:type="dxa"/>
            <w:tcBorders>
              <w:top w:val="single" w:color="auto" w:sz="4" w:space="0"/>
              <w:left w:val="single" w:color="auto" w:sz="4" w:space="0"/>
              <w:bottom w:val="single" w:color="auto" w:sz="4" w:space="0"/>
              <w:right w:val="single" w:color="auto" w:sz="4" w:space="0"/>
            </w:tcBorders>
            <w:vAlign w:val="top"/>
          </w:tcPr>
          <w:p>
            <w:pPr>
              <w:widowControl/>
              <w:jc w:val="center"/>
              <w:rPr>
                <w:rFonts w:ascii="Times New Roman" w:hAnsi="Times New Roman" w:eastAsia="仿宋" w:cs="Times New Roman"/>
                <w:kern w:val="0"/>
                <w:szCs w:val="21"/>
              </w:rPr>
            </w:pPr>
            <w:r>
              <w:rPr>
                <w:rFonts w:ascii="Times New Roman" w:hAnsi="Times New Roman" w:eastAsia="仿宋"/>
                <w:position w:val="-10"/>
                <w:szCs w:val="21"/>
              </w:rPr>
              <w:object>
                <v:shape id="_x0000_i1043" o:spt="75" type="#_x0000_t75" style="height:16.8pt;width:13.2pt;" o:ole="t" filled="f" o:preferrelative="t" stroked="f" coordsize="21600,21600">
                  <v:path/>
                  <v:fill on="f" focussize="0,0"/>
                  <v:stroke on="f" joinstyle="miter"/>
                  <v:imagedata r:id="rId13" o:title=""/>
                  <o:lock v:ext="edit" aspectratio="t"/>
                  <w10:wrap type="none"/>
                  <w10:anchorlock/>
                </v:shape>
                <o:OLEObject Type="Embed" ProgID="Equation.3" ShapeID="_x0000_i1043" DrawAspect="Content" ObjectID="_1468075743" r:id="rId48">
                  <o:LockedField>false</o:LockedField>
                </o:OLEObject>
              </w:object>
            </w:r>
          </w:p>
        </w:tc>
        <w:tc>
          <w:tcPr>
            <w:tcW w:w="2026" w:type="dxa"/>
            <w:tcBorders>
              <w:top w:val="single" w:color="auto" w:sz="4" w:space="0"/>
              <w:left w:val="single" w:color="auto" w:sz="4" w:space="0"/>
              <w:bottom w:val="single" w:color="auto" w:sz="4" w:space="0"/>
              <w:right w:val="single" w:color="auto" w:sz="4" w:space="0"/>
            </w:tcBorders>
            <w:vAlign w:val="center"/>
          </w:tcPr>
          <w:p>
            <w:pPr>
              <w:widowControl/>
              <w:jc w:val="center"/>
              <w:textAlignment w:val="center"/>
              <w:rPr>
                <w:rFonts w:ascii="Times New Roman" w:hAnsi="Times New Roman" w:eastAsia="仿宋" w:cs="Times New Roman"/>
                <w:kern w:val="0"/>
                <w:szCs w:val="21"/>
              </w:rPr>
            </w:pPr>
            <w:r>
              <w:rPr>
                <w:rFonts w:ascii="Times New Roman" w:hAnsi="Times New Roman" w:eastAsia="宋体" w:cs="Times New Roman"/>
                <w:color w:val="000000"/>
                <w:kern w:val="0"/>
                <w:sz w:val="22"/>
                <w:lang w:bidi="ar"/>
              </w:rPr>
              <w:t xml:space="preserve">4.5386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5" w:hRule="atLeast"/>
          <w:jc w:val="center"/>
        </w:trPr>
        <w:tc>
          <w:tcPr>
            <w:tcW w:w="3605" w:type="dxa"/>
            <w:vMerge w:val="continue"/>
            <w:tcBorders>
              <w:top w:val="single" w:color="auto" w:sz="4" w:space="0"/>
              <w:left w:val="single" w:color="auto" w:sz="4" w:space="0"/>
              <w:bottom w:val="single" w:color="auto" w:sz="4" w:space="0"/>
              <w:right w:val="single" w:color="auto" w:sz="4" w:space="0"/>
            </w:tcBorders>
            <w:vAlign w:val="center"/>
          </w:tcPr>
          <w:p>
            <w:pPr>
              <w:widowControl/>
              <w:jc w:val="left"/>
              <w:rPr>
                <w:rFonts w:ascii="Times New Roman" w:hAnsi="Times New Roman" w:eastAsia="仿宋" w:cs="Times New Roman"/>
                <w:kern w:val="0"/>
                <w:szCs w:val="21"/>
              </w:rPr>
            </w:pPr>
          </w:p>
        </w:tc>
        <w:tc>
          <w:tcPr>
            <w:tcW w:w="1085" w:type="dxa"/>
            <w:tcBorders>
              <w:top w:val="single" w:color="auto" w:sz="4" w:space="0"/>
              <w:left w:val="single" w:color="auto" w:sz="4" w:space="0"/>
              <w:bottom w:val="single" w:color="auto" w:sz="4" w:space="0"/>
              <w:right w:val="single" w:color="auto" w:sz="4" w:space="0"/>
            </w:tcBorders>
            <w:vAlign w:val="top"/>
          </w:tcPr>
          <w:p>
            <w:pPr>
              <w:widowControl/>
              <w:jc w:val="center"/>
              <w:rPr>
                <w:rFonts w:ascii="Times New Roman" w:hAnsi="Times New Roman" w:eastAsia="仿宋" w:cs="Times New Roman"/>
                <w:kern w:val="0"/>
                <w:szCs w:val="21"/>
              </w:rPr>
            </w:pPr>
            <w:r>
              <w:rPr>
                <w:rFonts w:ascii="Times New Roman" w:hAnsi="Times New Roman" w:eastAsia="仿宋"/>
                <w:position w:val="-10"/>
                <w:szCs w:val="21"/>
              </w:rPr>
              <w:object>
                <v:shape id="_x0000_i1044" o:spt="75" type="#_x0000_t75" style="height:16.8pt;width:13.2pt;" o:ole="t" filled="f" o:preferrelative="t" stroked="f" coordsize="21600,21600">
                  <v:path/>
                  <v:fill on="f" focussize="0,0"/>
                  <v:stroke on="f" joinstyle="miter"/>
                  <v:imagedata r:id="rId15" o:title=""/>
                  <o:lock v:ext="edit" aspectratio="t"/>
                  <w10:wrap type="none"/>
                  <w10:anchorlock/>
                </v:shape>
                <o:OLEObject Type="Embed" ProgID="Equation.3" ShapeID="_x0000_i1044" DrawAspect="Content" ObjectID="_1468075744" r:id="rId49">
                  <o:LockedField>false</o:LockedField>
                </o:OLEObject>
              </w:object>
            </w:r>
          </w:p>
        </w:tc>
        <w:tc>
          <w:tcPr>
            <w:tcW w:w="2026" w:type="dxa"/>
            <w:tcBorders>
              <w:top w:val="single" w:color="auto" w:sz="4" w:space="0"/>
              <w:left w:val="single" w:color="auto" w:sz="4" w:space="0"/>
              <w:bottom w:val="single" w:color="auto" w:sz="4" w:space="0"/>
              <w:right w:val="single" w:color="auto" w:sz="4" w:space="0"/>
            </w:tcBorders>
            <w:vAlign w:val="center"/>
          </w:tcPr>
          <w:p>
            <w:pPr>
              <w:widowControl/>
              <w:jc w:val="center"/>
              <w:textAlignment w:val="center"/>
              <w:rPr>
                <w:rFonts w:ascii="Times New Roman" w:hAnsi="Times New Roman" w:eastAsia="仿宋" w:cs="Times New Roman"/>
                <w:kern w:val="0"/>
                <w:szCs w:val="21"/>
              </w:rPr>
            </w:pPr>
            <w:r>
              <w:rPr>
                <w:rFonts w:ascii="Times New Roman" w:hAnsi="Times New Roman" w:eastAsia="宋体" w:cs="Times New Roman"/>
                <w:color w:val="000000"/>
                <w:kern w:val="0"/>
                <w:sz w:val="22"/>
                <w:lang w:bidi="ar"/>
              </w:rPr>
              <w:t xml:space="preserve">0.0232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5" w:hRule="atLeast"/>
          <w:jc w:val="center"/>
        </w:trPr>
        <w:tc>
          <w:tcPr>
            <w:tcW w:w="3605" w:type="dxa"/>
            <w:vMerge w:val="continue"/>
            <w:tcBorders>
              <w:top w:val="single" w:color="auto" w:sz="4" w:space="0"/>
              <w:left w:val="single" w:color="auto" w:sz="4" w:space="0"/>
              <w:bottom w:val="single" w:color="auto" w:sz="4" w:space="0"/>
              <w:right w:val="single" w:color="auto" w:sz="4" w:space="0"/>
            </w:tcBorders>
            <w:vAlign w:val="center"/>
          </w:tcPr>
          <w:p>
            <w:pPr>
              <w:widowControl/>
              <w:jc w:val="left"/>
              <w:rPr>
                <w:rFonts w:ascii="Times New Roman" w:hAnsi="Times New Roman" w:eastAsia="仿宋" w:cs="Times New Roman"/>
                <w:kern w:val="0"/>
                <w:szCs w:val="21"/>
              </w:rPr>
            </w:pPr>
          </w:p>
        </w:tc>
        <w:tc>
          <w:tcPr>
            <w:tcW w:w="1085" w:type="dxa"/>
            <w:tcBorders>
              <w:top w:val="single" w:color="auto" w:sz="4" w:space="0"/>
              <w:left w:val="single" w:color="auto" w:sz="4" w:space="0"/>
              <w:bottom w:val="single" w:color="auto" w:sz="4" w:space="0"/>
              <w:right w:val="single" w:color="auto" w:sz="4" w:space="0"/>
            </w:tcBorders>
            <w:vAlign w:val="top"/>
          </w:tcPr>
          <w:p>
            <w:pPr>
              <w:widowControl/>
              <w:jc w:val="center"/>
              <w:rPr>
                <w:rFonts w:ascii="Times New Roman" w:hAnsi="Times New Roman" w:eastAsia="仿宋" w:cs="Times New Roman"/>
                <w:kern w:val="0"/>
                <w:position w:val="-10"/>
                <w:szCs w:val="21"/>
              </w:rPr>
            </w:pPr>
            <w:r>
              <w:rPr>
                <w:rFonts w:ascii="Times New Roman" w:hAnsi="Times New Roman" w:eastAsia="仿宋"/>
                <w:position w:val="-10"/>
                <w:szCs w:val="21"/>
              </w:rPr>
              <w:object>
                <v:shape id="_x0000_i1045" o:spt="75" type="#_x0000_t75" style="height:16.8pt;width:10.8pt;" o:ole="t" filled="f" o:preferrelative="t" stroked="f" coordsize="21600,21600">
                  <v:path/>
                  <v:fill on="f" focussize="0,0"/>
                  <v:stroke on="f" joinstyle="miter"/>
                  <v:imagedata r:id="rId17" o:title=""/>
                  <o:lock v:ext="edit" aspectratio="t"/>
                  <w10:wrap type="none"/>
                  <w10:anchorlock/>
                </v:shape>
                <o:OLEObject Type="Embed" ProgID="Equation.3" ShapeID="_x0000_i1045" DrawAspect="Content" ObjectID="_1468075745" r:id="rId50">
                  <o:LockedField>false</o:LockedField>
                </o:OLEObject>
              </w:object>
            </w:r>
          </w:p>
        </w:tc>
        <w:tc>
          <w:tcPr>
            <w:tcW w:w="2026" w:type="dxa"/>
            <w:tcBorders>
              <w:top w:val="single" w:color="auto" w:sz="4" w:space="0"/>
              <w:left w:val="single" w:color="auto" w:sz="4" w:space="0"/>
              <w:bottom w:val="single" w:color="auto" w:sz="4" w:space="0"/>
              <w:right w:val="single" w:color="auto" w:sz="4" w:space="0"/>
            </w:tcBorders>
            <w:vAlign w:val="center"/>
          </w:tcPr>
          <w:p>
            <w:pPr>
              <w:widowControl/>
              <w:jc w:val="center"/>
              <w:textAlignment w:val="center"/>
              <w:rPr>
                <w:rFonts w:ascii="Times New Roman" w:hAnsi="Times New Roman" w:eastAsia="仿宋" w:cs="Times New Roman"/>
                <w:kern w:val="0"/>
                <w:szCs w:val="21"/>
              </w:rPr>
            </w:pPr>
            <w:r>
              <w:rPr>
                <w:rFonts w:ascii="Times New Roman" w:hAnsi="Times New Roman" w:eastAsia="宋体" w:cs="Times New Roman"/>
                <w:color w:val="000000"/>
                <w:kern w:val="0"/>
                <w:sz w:val="22"/>
                <w:lang w:bidi="ar"/>
              </w:rPr>
              <w:t xml:space="preserve">13.0740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0" w:hRule="atLeast"/>
          <w:jc w:val="center"/>
        </w:trPr>
        <w:tc>
          <w:tcPr>
            <w:tcW w:w="3605" w:type="dxa"/>
            <w:vMerge w:val="restart"/>
            <w:tcBorders>
              <w:top w:val="single" w:color="auto" w:sz="4" w:space="0"/>
              <w:left w:val="single" w:color="auto" w:sz="4" w:space="0"/>
              <w:bottom w:val="single" w:color="auto" w:sz="4" w:space="0"/>
              <w:right w:val="single" w:color="auto" w:sz="4" w:space="0"/>
            </w:tcBorders>
            <w:vAlign w:val="top"/>
          </w:tcPr>
          <w:p>
            <w:pPr>
              <w:widowControl/>
              <w:jc w:val="left"/>
              <w:rPr>
                <w:rFonts w:ascii="Times New Roman" w:hAnsi="Times New Roman" w:eastAsia="仿宋" w:cs="Times New Roman"/>
                <w:kern w:val="0"/>
                <w:szCs w:val="21"/>
              </w:rPr>
            </w:pPr>
            <w:r>
              <w:rPr>
                <w:rFonts w:ascii="Times New Roman" w:hAnsi="Times New Roman" w:eastAsia="仿宋" w:cs="Times New Roman"/>
                <w:kern w:val="0"/>
                <w:szCs w:val="21"/>
              </w:rPr>
              <w:t>Distribution of height of reference points</w:t>
            </w:r>
          </w:p>
          <w:p>
            <w:pPr>
              <w:widowControl/>
              <w:jc w:val="left"/>
              <w:rPr>
                <w:rFonts w:ascii="Times New Roman" w:hAnsi="Times New Roman" w:eastAsia="仿宋" w:cs="Times New Roman"/>
                <w:kern w:val="0"/>
                <w:szCs w:val="21"/>
              </w:rPr>
            </w:pPr>
            <m:oMathPara>
              <m:oMath>
                <m:sSub>
                  <m:sSubPr>
                    <m:ctrlPr>
                      <w:rPr>
                        <w:rFonts w:ascii="Cambria Math" w:hAnsi="Cambria Math" w:eastAsia="仿宋" w:cs="Times New Roman"/>
                        <w:bCs/>
                        <w:i/>
                        <w:kern w:val="0"/>
                        <w:szCs w:val="21"/>
                      </w:rPr>
                    </m:ctrlPr>
                  </m:sSubPr>
                  <m:e>
                    <m:r>
                      <m:rPr/>
                      <w:rPr>
                        <w:rFonts w:ascii="Cambria Math" w:hAnsi="Cambria Math" w:eastAsia="仿宋" w:cs="Times New Roman"/>
                        <w:kern w:val="0"/>
                        <w:szCs w:val="21"/>
                      </w:rPr>
                      <m:t>ℎ</m:t>
                    </m:r>
                    <m:ctrlPr>
                      <w:rPr>
                        <w:rFonts w:ascii="Cambria Math" w:hAnsi="Cambria Math" w:eastAsia="仿宋" w:cs="Times New Roman"/>
                        <w:bCs/>
                        <w:i/>
                        <w:kern w:val="0"/>
                        <w:szCs w:val="21"/>
                      </w:rPr>
                    </m:ctrlPr>
                  </m:e>
                  <m:sub>
                    <m:r>
                      <m:rPr/>
                      <w:rPr>
                        <w:rFonts w:ascii="Cambria Math" w:hAnsi="Cambria Math" w:eastAsia="仿宋" w:cs="Times New Roman"/>
                        <w:kern w:val="0"/>
                        <w:szCs w:val="21"/>
                      </w:rPr>
                      <m:t>rp_n</m:t>
                    </m:r>
                    <m:ctrlPr>
                      <w:rPr>
                        <w:rFonts w:ascii="Cambria Math" w:hAnsi="Cambria Math" w:eastAsia="仿宋" w:cs="Times New Roman"/>
                        <w:bCs/>
                        <w:i/>
                        <w:kern w:val="0"/>
                        <w:szCs w:val="21"/>
                      </w:rPr>
                    </m:ctrlPr>
                  </m:sub>
                </m:sSub>
                <m:r>
                  <m:rPr/>
                  <w:rPr>
                    <w:rFonts w:ascii="Cambria Math" w:hAnsi="Cambria Math" w:eastAsia="仿宋" w:cs="Times New Roman"/>
                    <w:kern w:val="0"/>
                    <w:szCs w:val="21"/>
                  </w:rPr>
                  <m:t>~</m:t>
                </m:r>
                <m:r>
                  <m:rPr>
                    <m:sty m:val="p"/>
                  </m:rPr>
                  <w:rPr>
                    <w:rFonts w:ascii="Cambria Math" w:hAnsi="Cambria Math" w:eastAsia="仿宋" w:cs="Times New Roman"/>
                    <w:kern w:val="0"/>
                    <w:szCs w:val="21"/>
                  </w:rPr>
                  <m:t>Γ</m:t>
                </m:r>
                <m:d>
                  <m:dPr>
                    <m:ctrlPr>
                      <w:rPr>
                        <w:rFonts w:ascii="Cambria Math" w:hAnsi="Cambria Math" w:eastAsia="仿宋" w:cs="Times New Roman"/>
                        <w:bCs/>
                        <w:i/>
                        <w:kern w:val="0"/>
                        <w:szCs w:val="21"/>
                      </w:rPr>
                    </m:ctrlPr>
                  </m:dPr>
                  <m:e>
                    <m:r>
                      <m:rPr/>
                      <w:rPr>
                        <w:rFonts w:ascii="Cambria Math" w:hAnsi="Cambria Math" w:eastAsia="仿宋" w:cs="Times New Roman"/>
                        <w:kern w:val="0"/>
                        <w:szCs w:val="21"/>
                      </w:rPr>
                      <m:t>α2, β2</m:t>
                    </m:r>
                    <m:ctrlPr>
                      <w:rPr>
                        <w:rFonts w:ascii="Cambria Math" w:hAnsi="Cambria Math" w:eastAsia="仿宋" w:cs="Times New Roman"/>
                        <w:bCs/>
                        <w:i/>
                        <w:kern w:val="0"/>
                        <w:szCs w:val="21"/>
                      </w:rPr>
                    </m:ctrlPr>
                  </m:e>
                </m:d>
                <m:r>
                  <m:rPr/>
                  <w:rPr>
                    <w:rFonts w:ascii="Cambria Math" w:hAnsi="Cambria Math" w:eastAsia="仿宋" w:cs="Times New Roman"/>
                    <w:kern w:val="0"/>
                    <w:szCs w:val="21"/>
                  </w:rPr>
                  <m:t>+c2</m:t>
                </m:r>
              </m:oMath>
            </m:oMathPara>
          </w:p>
        </w:tc>
        <w:tc>
          <w:tcPr>
            <w:tcW w:w="1085" w:type="dxa"/>
            <w:tcBorders>
              <w:top w:val="single" w:color="auto" w:sz="4" w:space="0"/>
              <w:left w:val="single" w:color="auto" w:sz="4" w:space="0"/>
              <w:bottom w:val="single" w:color="auto" w:sz="4" w:space="0"/>
              <w:right w:val="single" w:color="auto" w:sz="4" w:space="0"/>
            </w:tcBorders>
            <w:vAlign w:val="top"/>
          </w:tcPr>
          <w:p>
            <w:pPr>
              <w:widowControl/>
              <w:jc w:val="center"/>
              <w:rPr>
                <w:rFonts w:ascii="Times New Roman" w:hAnsi="Times New Roman" w:eastAsia="仿宋" w:cs="Times New Roman"/>
                <w:kern w:val="0"/>
                <w:szCs w:val="21"/>
              </w:rPr>
            </w:pPr>
            <w:r>
              <w:rPr>
                <w:rFonts w:ascii="Times New Roman" w:hAnsi="Times New Roman" w:eastAsia="仿宋"/>
                <w:position w:val="-10"/>
                <w:szCs w:val="21"/>
              </w:rPr>
              <w:object>
                <v:shape id="_x0000_i1046" o:spt="75" type="#_x0000_t75" style="height:16.8pt;width:13.2pt;" o:ole="t" filled="f" o:preferrelative="t" stroked="f" coordsize="21600,21600">
                  <v:path/>
                  <v:fill on="f" focussize="0,0"/>
                  <v:stroke on="f" joinstyle="miter"/>
                  <v:imagedata r:id="rId19" o:title=""/>
                  <o:lock v:ext="edit" aspectratio="t"/>
                  <w10:wrap type="none"/>
                  <w10:anchorlock/>
                </v:shape>
                <o:OLEObject Type="Embed" ProgID="Equation.3" ShapeID="_x0000_i1046" DrawAspect="Content" ObjectID="_1468075746" r:id="rId51">
                  <o:LockedField>false</o:LockedField>
                </o:OLEObject>
              </w:object>
            </w:r>
          </w:p>
        </w:tc>
        <w:tc>
          <w:tcPr>
            <w:tcW w:w="2026" w:type="dxa"/>
            <w:tcBorders>
              <w:top w:val="single" w:color="auto" w:sz="4" w:space="0"/>
              <w:left w:val="single" w:color="auto" w:sz="4" w:space="0"/>
              <w:bottom w:val="single" w:color="auto" w:sz="4" w:space="0"/>
              <w:right w:val="single" w:color="auto" w:sz="4" w:space="0"/>
            </w:tcBorders>
            <w:vAlign w:val="center"/>
          </w:tcPr>
          <w:p>
            <w:pPr>
              <w:widowControl/>
              <w:jc w:val="center"/>
              <w:textAlignment w:val="center"/>
              <w:rPr>
                <w:rFonts w:ascii="Times New Roman" w:hAnsi="Times New Roman" w:eastAsia="仿宋" w:cs="Times New Roman"/>
                <w:kern w:val="0"/>
                <w:szCs w:val="21"/>
              </w:rPr>
            </w:pPr>
            <w:r>
              <w:rPr>
                <w:rFonts w:ascii="Times New Roman" w:hAnsi="Times New Roman" w:eastAsia="宋体" w:cs="Times New Roman"/>
                <w:color w:val="000000"/>
                <w:kern w:val="0"/>
                <w:sz w:val="22"/>
                <w:lang w:bidi="ar"/>
              </w:rPr>
              <w:t xml:space="preserve">1.5383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5" w:hRule="atLeast"/>
          <w:jc w:val="center"/>
        </w:trPr>
        <w:tc>
          <w:tcPr>
            <w:tcW w:w="3605" w:type="dxa"/>
            <w:vMerge w:val="continue"/>
            <w:tcBorders>
              <w:top w:val="single" w:color="auto" w:sz="4" w:space="0"/>
              <w:left w:val="single" w:color="auto" w:sz="4" w:space="0"/>
              <w:bottom w:val="single" w:color="auto" w:sz="4" w:space="0"/>
              <w:right w:val="single" w:color="auto" w:sz="4" w:space="0"/>
            </w:tcBorders>
            <w:vAlign w:val="center"/>
          </w:tcPr>
          <w:p>
            <w:pPr>
              <w:widowControl/>
              <w:jc w:val="left"/>
              <w:rPr>
                <w:rFonts w:ascii="Times New Roman" w:hAnsi="Times New Roman" w:eastAsia="仿宋" w:cs="Times New Roman"/>
                <w:kern w:val="0"/>
                <w:szCs w:val="21"/>
              </w:rPr>
            </w:pPr>
          </w:p>
        </w:tc>
        <w:tc>
          <w:tcPr>
            <w:tcW w:w="1085" w:type="dxa"/>
            <w:tcBorders>
              <w:top w:val="single" w:color="auto" w:sz="4" w:space="0"/>
              <w:left w:val="single" w:color="auto" w:sz="4" w:space="0"/>
              <w:bottom w:val="single" w:color="auto" w:sz="4" w:space="0"/>
              <w:right w:val="single" w:color="auto" w:sz="4" w:space="0"/>
            </w:tcBorders>
            <w:vAlign w:val="top"/>
          </w:tcPr>
          <w:p>
            <w:pPr>
              <w:widowControl/>
              <w:jc w:val="center"/>
              <w:rPr>
                <w:rFonts w:ascii="Times New Roman" w:hAnsi="Times New Roman" w:eastAsia="仿宋" w:cs="Times New Roman"/>
                <w:kern w:val="0"/>
                <w:szCs w:val="21"/>
              </w:rPr>
            </w:pPr>
            <w:r>
              <w:rPr>
                <w:rFonts w:ascii="Times New Roman" w:hAnsi="Times New Roman" w:eastAsia="仿宋"/>
                <w:position w:val="-10"/>
                <w:szCs w:val="21"/>
              </w:rPr>
              <w:object>
                <v:shape id="_x0000_i1047" o:spt="75" type="#_x0000_t75" style="height:16.8pt;width:13.2pt;" o:ole="t" filled="f" o:preferrelative="t" stroked="f" coordsize="21600,21600">
                  <v:path/>
                  <v:fill on="f" focussize="0,0"/>
                  <v:stroke on="f" joinstyle="miter"/>
                  <v:imagedata r:id="rId21" o:title=""/>
                  <o:lock v:ext="edit" aspectratio="t"/>
                  <w10:wrap type="none"/>
                  <w10:anchorlock/>
                </v:shape>
                <o:OLEObject Type="Embed" ProgID="Equation.3" ShapeID="_x0000_i1047" DrawAspect="Content" ObjectID="_1468075747" r:id="rId52">
                  <o:LockedField>false</o:LockedField>
                </o:OLEObject>
              </w:object>
            </w:r>
          </w:p>
        </w:tc>
        <w:tc>
          <w:tcPr>
            <w:tcW w:w="2026" w:type="dxa"/>
            <w:tcBorders>
              <w:top w:val="single" w:color="auto" w:sz="4" w:space="0"/>
              <w:left w:val="single" w:color="auto" w:sz="4" w:space="0"/>
              <w:bottom w:val="single" w:color="auto" w:sz="4" w:space="0"/>
              <w:right w:val="single" w:color="auto" w:sz="4" w:space="0"/>
            </w:tcBorders>
            <w:vAlign w:val="center"/>
          </w:tcPr>
          <w:p>
            <w:pPr>
              <w:widowControl/>
              <w:jc w:val="center"/>
              <w:textAlignment w:val="center"/>
              <w:rPr>
                <w:rFonts w:ascii="Times New Roman" w:hAnsi="Times New Roman" w:eastAsia="仿宋" w:cs="Times New Roman"/>
                <w:kern w:val="0"/>
                <w:szCs w:val="21"/>
              </w:rPr>
            </w:pPr>
            <w:r>
              <w:rPr>
                <w:rFonts w:ascii="Times New Roman" w:hAnsi="Times New Roman" w:eastAsia="宋体" w:cs="Times New Roman"/>
                <w:color w:val="000000"/>
                <w:kern w:val="0"/>
                <w:sz w:val="22"/>
                <w:lang w:bidi="ar"/>
              </w:rPr>
              <w:t xml:space="preserve">0.7179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5" w:hRule="atLeast"/>
          <w:jc w:val="center"/>
        </w:trPr>
        <w:tc>
          <w:tcPr>
            <w:tcW w:w="3605" w:type="dxa"/>
            <w:vMerge w:val="continue"/>
            <w:tcBorders>
              <w:top w:val="single" w:color="auto" w:sz="4" w:space="0"/>
              <w:left w:val="single" w:color="auto" w:sz="4" w:space="0"/>
              <w:bottom w:val="single" w:color="auto" w:sz="4" w:space="0"/>
              <w:right w:val="single" w:color="auto" w:sz="4" w:space="0"/>
            </w:tcBorders>
            <w:vAlign w:val="center"/>
          </w:tcPr>
          <w:p>
            <w:pPr>
              <w:widowControl/>
              <w:jc w:val="left"/>
              <w:rPr>
                <w:rFonts w:ascii="Times New Roman" w:hAnsi="Times New Roman" w:eastAsia="仿宋" w:cs="Times New Roman"/>
                <w:kern w:val="0"/>
                <w:szCs w:val="21"/>
              </w:rPr>
            </w:pPr>
          </w:p>
        </w:tc>
        <w:tc>
          <w:tcPr>
            <w:tcW w:w="1085" w:type="dxa"/>
            <w:tcBorders>
              <w:top w:val="single" w:color="auto" w:sz="4" w:space="0"/>
              <w:left w:val="single" w:color="auto" w:sz="4" w:space="0"/>
              <w:bottom w:val="single" w:color="auto" w:sz="4" w:space="0"/>
              <w:right w:val="single" w:color="auto" w:sz="4" w:space="0"/>
            </w:tcBorders>
            <w:vAlign w:val="top"/>
          </w:tcPr>
          <w:p>
            <w:pPr>
              <w:widowControl/>
              <w:jc w:val="center"/>
              <w:rPr>
                <w:rFonts w:ascii="Times New Roman" w:hAnsi="Times New Roman" w:eastAsia="仿宋" w:cs="Times New Roman"/>
                <w:kern w:val="0"/>
                <w:position w:val="-10"/>
                <w:szCs w:val="21"/>
              </w:rPr>
            </w:pPr>
            <w:r>
              <w:rPr>
                <w:rFonts w:ascii="Times New Roman" w:hAnsi="Times New Roman" w:eastAsia="仿宋"/>
                <w:position w:val="-10"/>
                <w:szCs w:val="21"/>
              </w:rPr>
              <w:object>
                <v:shape id="_x0000_i1048" o:spt="75" type="#_x0000_t75" style="height:16.8pt;width:12pt;" o:ole="t" filled="f" o:preferrelative="t" stroked="f" coordsize="21600,21600">
                  <v:path/>
                  <v:fill on="f" focussize="0,0"/>
                  <v:stroke on="f" joinstyle="miter"/>
                  <v:imagedata r:id="rId23" o:title=""/>
                  <o:lock v:ext="edit" aspectratio="t"/>
                  <w10:wrap type="none"/>
                  <w10:anchorlock/>
                </v:shape>
                <o:OLEObject Type="Embed" ProgID="Equation.3" ShapeID="_x0000_i1048" DrawAspect="Content" ObjectID="_1468075748" r:id="rId53">
                  <o:LockedField>false</o:LockedField>
                </o:OLEObject>
              </w:object>
            </w:r>
          </w:p>
        </w:tc>
        <w:tc>
          <w:tcPr>
            <w:tcW w:w="2026" w:type="dxa"/>
            <w:tcBorders>
              <w:top w:val="single" w:color="auto" w:sz="4" w:space="0"/>
              <w:left w:val="single" w:color="auto" w:sz="4" w:space="0"/>
              <w:bottom w:val="single" w:color="auto" w:sz="4" w:space="0"/>
              <w:right w:val="single" w:color="auto" w:sz="4" w:space="0"/>
            </w:tcBorders>
            <w:vAlign w:val="center"/>
          </w:tcPr>
          <w:p>
            <w:pPr>
              <w:widowControl/>
              <w:jc w:val="center"/>
              <w:textAlignment w:val="center"/>
              <w:rPr>
                <w:rFonts w:ascii="Times New Roman" w:hAnsi="Times New Roman" w:eastAsia="仿宋" w:cs="Times New Roman"/>
                <w:kern w:val="0"/>
                <w:szCs w:val="21"/>
              </w:rPr>
            </w:pPr>
            <w:r>
              <w:rPr>
                <w:rFonts w:ascii="Times New Roman" w:hAnsi="Times New Roman" w:eastAsia="宋体" w:cs="Times New Roman"/>
                <w:color w:val="000000"/>
                <w:kern w:val="0"/>
                <w:sz w:val="22"/>
                <w:lang w:bidi="ar"/>
              </w:rPr>
              <w:t xml:space="preserve">2.8690 </w:t>
            </w:r>
          </w:p>
        </w:tc>
      </w:tr>
    </w:tbl>
    <w:p>
      <w:pPr>
        <w:widowControl/>
        <w:tabs>
          <w:tab w:val="left" w:pos="1418"/>
        </w:tabs>
        <w:snapToGrid w:val="0"/>
        <w:spacing w:before="156" w:beforeLines="50" w:after="156" w:afterLines="50"/>
        <w:jc w:val="center"/>
        <w:rPr>
          <w:rFonts w:ascii="Times New Roman" w:hAnsi="Times New Roman" w:eastAsia="仿宋" w:cs="Times New Roman"/>
          <w:szCs w:val="21"/>
        </w:rPr>
      </w:pPr>
      <w:r>
        <w:rPr>
          <w:rFonts w:ascii="Times New Roman" w:hAnsi="Times New Roman" w:eastAsia="仿宋"/>
          <w:szCs w:val="21"/>
        </w:rPr>
        <w:drawing>
          <wp:inline distT="0" distB="0" distL="114300" distR="114300">
            <wp:extent cx="5268595" cy="2195195"/>
            <wp:effectExtent l="0" t="0" r="4445" b="14605"/>
            <wp:docPr id="30"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79"/>
                    <pic:cNvPicPr>
                      <a:picLocks noChangeAspect="1"/>
                    </pic:cNvPicPr>
                  </pic:nvPicPr>
                  <pic:blipFill>
                    <a:blip r:embed="rId54">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pPr>
        <w:widowControl/>
        <w:tabs>
          <w:tab w:val="left" w:pos="1418"/>
        </w:tabs>
        <w:snapToGrid w:val="0"/>
        <w:spacing w:before="156" w:beforeLines="50" w:after="156" w:afterLines="50"/>
        <w:jc w:val="center"/>
        <w:rPr>
          <w:rFonts w:ascii="Times New Roman" w:hAnsi="Times New Roman" w:eastAsia="仿宋" w:cs="Times New Roman"/>
          <w:szCs w:val="21"/>
        </w:rPr>
      </w:pPr>
      <w:r>
        <w:rPr>
          <w:rFonts w:ascii="Times New Roman" w:hAnsi="Times New Roman" w:eastAsia="仿宋"/>
          <w:szCs w:val="21"/>
        </w:rPr>
        <w:drawing>
          <wp:inline distT="0" distB="0" distL="114300" distR="114300">
            <wp:extent cx="5268595" cy="2195195"/>
            <wp:effectExtent l="0" t="0" r="4445" b="14605"/>
            <wp:docPr id="31"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80"/>
                    <pic:cNvPicPr>
                      <a:picLocks noChangeAspect="1"/>
                    </pic:cNvPicPr>
                  </pic:nvPicPr>
                  <pic:blipFill>
                    <a:blip r:embed="rId55">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pPr>
        <w:widowControl/>
        <w:tabs>
          <w:tab w:val="left" w:pos="1418"/>
        </w:tabs>
        <w:snapToGrid w:val="0"/>
        <w:spacing w:before="156" w:beforeLines="50" w:after="156" w:afterLines="50"/>
        <w:jc w:val="center"/>
        <w:rPr>
          <w:rFonts w:ascii="Times New Roman" w:hAnsi="Times New Roman" w:eastAsia="仿宋" w:cs="Times New Roman"/>
          <w:szCs w:val="21"/>
        </w:rPr>
      </w:pPr>
      <w:r>
        <w:rPr>
          <w:rFonts w:ascii="Times New Roman" w:hAnsi="Times New Roman" w:eastAsia="仿宋"/>
          <w:szCs w:val="21"/>
        </w:rPr>
        <w:drawing>
          <wp:inline distT="0" distB="0" distL="114300" distR="114300">
            <wp:extent cx="5268595" cy="2195195"/>
            <wp:effectExtent l="0" t="0" r="4445" b="14605"/>
            <wp:docPr id="32"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81"/>
                    <pic:cNvPicPr>
                      <a:picLocks noChangeAspect="1"/>
                    </pic:cNvPicPr>
                  </pic:nvPicPr>
                  <pic:blipFill>
                    <a:blip r:embed="rId56">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pPr>
        <w:widowControl/>
        <w:tabs>
          <w:tab w:val="left" w:pos="1418"/>
        </w:tabs>
        <w:snapToGrid w:val="0"/>
        <w:spacing w:before="156" w:beforeLines="50" w:after="156" w:afterLines="50"/>
        <w:jc w:val="center"/>
        <w:rPr>
          <w:rFonts w:ascii="Times New Roman" w:hAnsi="Times New Roman" w:eastAsia="仿宋" w:cs="Times New Roman"/>
          <w:szCs w:val="21"/>
        </w:rPr>
      </w:pPr>
      <w:r>
        <w:rPr>
          <w:rFonts w:ascii="Times New Roman" w:hAnsi="Times New Roman" w:eastAsia="仿宋"/>
          <w:szCs w:val="21"/>
        </w:rPr>
        <w:drawing>
          <wp:inline distT="0" distB="0" distL="114300" distR="114300">
            <wp:extent cx="5268595" cy="2195195"/>
            <wp:effectExtent l="0" t="0" r="4445" b="14605"/>
            <wp:docPr id="33"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82"/>
                    <pic:cNvPicPr>
                      <a:picLocks noChangeAspect="1"/>
                    </pic:cNvPicPr>
                  </pic:nvPicPr>
                  <pic:blipFill>
                    <a:blip r:embed="rId57">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pPr>
        <w:snapToGrid w:val="0"/>
        <w:spacing w:before="180" w:beforeLines="50" w:after="180" w:afterLines="50"/>
        <w:jc w:val="center"/>
        <w:rPr>
          <w:rFonts w:hint="default" w:eastAsiaTheme="minorEastAsia"/>
          <w:lang w:val="en-US" w:eastAsia="zh-CN"/>
        </w:rPr>
      </w:pPr>
      <w:r>
        <w:rPr>
          <w:rFonts w:hint="eastAsia"/>
        </w:rPr>
        <w:t xml:space="preserve">Figure </w:t>
      </w:r>
      <w:r>
        <w:rPr>
          <w:rFonts w:hint="eastAsia"/>
          <w:lang w:val="en-US" w:eastAsia="zh-CN"/>
        </w:rPr>
        <w:t>3</w:t>
      </w:r>
      <w:r>
        <w:rPr>
          <w:rFonts w:hint="eastAsia"/>
        </w:rPr>
        <w:t>-</w:t>
      </w:r>
      <w:r>
        <w:rPr>
          <w:rFonts w:hint="eastAsia"/>
          <w:lang w:val="en-US" w:eastAsia="zh-CN"/>
        </w:rPr>
        <w:t>4</w:t>
      </w:r>
      <w:r>
        <w:rPr>
          <w:rFonts w:hint="eastAsia"/>
        </w:rPr>
        <w:t xml:space="preserve"> </w:t>
      </w:r>
      <w:r>
        <w:rPr>
          <w:rFonts w:hint="eastAsia"/>
          <w:lang w:val="en-US" w:eastAsia="zh-CN"/>
        </w:rPr>
        <w:t>Verification at Tx height of 60m</w:t>
      </w:r>
    </w:p>
    <w:p>
      <w:pPr>
        <w:widowControl/>
        <w:tabs>
          <w:tab w:val="left" w:pos="1418"/>
        </w:tabs>
        <w:snapToGrid w:val="0"/>
        <w:spacing w:before="156" w:beforeLines="50" w:after="156" w:afterLines="50"/>
        <w:rPr>
          <w:rFonts w:ascii="Times New Roman" w:hAnsi="Times New Roman" w:eastAsia="仿宋" w:cs="Times New Roman"/>
          <w:szCs w:val="21"/>
        </w:rPr>
      </w:pPr>
    </w:p>
    <w:p>
      <w:pPr>
        <w:keepNext/>
        <w:keepLines/>
        <w:numPr>
          <w:ilvl w:val="1"/>
          <w:numId w:val="0"/>
        </w:numPr>
        <w:autoSpaceDE w:val="0"/>
        <w:autoSpaceDN w:val="0"/>
        <w:adjustRightInd w:val="0"/>
        <w:spacing w:before="120" w:after="260"/>
        <w:ind w:left="575" w:hanging="575"/>
        <w:jc w:val="left"/>
        <w:outlineLvl w:val="1"/>
        <w:rPr>
          <w:rFonts w:ascii="Times New Roman" w:hAnsi="Times New Roman" w:eastAsia="仿宋" w:cs="Times New Roman"/>
          <w:b/>
          <w:bCs/>
          <w:kern w:val="0"/>
          <w:szCs w:val="21"/>
        </w:rPr>
      </w:pPr>
      <w:r>
        <w:rPr>
          <w:rFonts w:hint="eastAsia" w:ascii="Times New Roman" w:hAnsi="Times New Roman" w:eastAsia="仿宋" w:cs="Times New Roman"/>
          <w:b/>
          <w:bCs/>
          <w:kern w:val="0"/>
          <w:szCs w:val="21"/>
        </w:rPr>
        <w:t>TX/RX height = 80 m</w:t>
      </w:r>
    </w:p>
    <w:p>
      <w:pPr>
        <w:widowControl/>
        <w:jc w:val="center"/>
        <w:rPr>
          <w:rFonts w:ascii="Times New Roman" w:hAnsi="Times New Roman" w:eastAsia="仿宋" w:cs="Times New Roman"/>
          <w:kern w:val="0"/>
          <w:szCs w:val="21"/>
        </w:rPr>
      </w:pPr>
      <w:r>
        <w:rPr>
          <w:rFonts w:ascii="Times New Roman" w:hAnsi="Times New Roman" w:eastAsia="仿宋" w:cs="Times New Roman"/>
          <w:kern w:val="0"/>
          <w:szCs w:val="21"/>
        </w:rPr>
        <w:t>Table 3.</w:t>
      </w:r>
      <w:r>
        <w:rPr>
          <w:rFonts w:hint="eastAsia" w:eastAsia="仿宋" w:cs="Times New Roman"/>
          <w:kern w:val="0"/>
          <w:szCs w:val="21"/>
          <w:lang w:val="en-US" w:eastAsia="zh-CN"/>
        </w:rPr>
        <w:t>6</w:t>
      </w:r>
      <w:r>
        <w:rPr>
          <w:rFonts w:ascii="Times New Roman" w:hAnsi="Times New Roman" w:eastAsia="仿宋" w:cs="Times New Roman"/>
          <w:kern w:val="0"/>
          <w:szCs w:val="21"/>
        </w:rPr>
        <w:t xml:space="preserve"> Parameters for reference points in </w:t>
      </w:r>
      <w:r>
        <w:rPr>
          <w:rFonts w:hint="eastAsia" w:ascii="Times New Roman" w:hAnsi="Times New Roman" w:eastAsia="仿宋" w:cs="Times New Roman"/>
          <w:kern w:val="0"/>
          <w:szCs w:val="21"/>
        </w:rPr>
        <w:t xml:space="preserve">RMa scenario </w:t>
      </w:r>
      <w:r>
        <w:rPr>
          <w:rFonts w:hint="eastAsia" w:ascii="Times New Roman" w:hAnsi="Times New Roman" w:eastAsia="仿宋" w:cs="Times New Roman"/>
          <w:szCs w:val="21"/>
        </w:rPr>
        <w:t>(TX/RX height=80m)</w:t>
      </w:r>
    </w:p>
    <w:tbl>
      <w:tblPr>
        <w:tblStyle w:val="28"/>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605"/>
        <w:gridCol w:w="1085"/>
        <w:gridCol w:w="202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9" w:hRule="atLeast"/>
          <w:jc w:val="center"/>
        </w:trPr>
        <w:tc>
          <w:tcPr>
            <w:tcW w:w="3605" w:type="dxa"/>
            <w:tcBorders>
              <w:top w:val="single" w:color="auto" w:sz="4" w:space="0"/>
              <w:left w:val="single" w:color="auto" w:sz="4" w:space="0"/>
              <w:bottom w:val="single" w:color="auto" w:sz="4" w:space="0"/>
              <w:right w:val="single" w:color="auto" w:sz="4" w:space="0"/>
            </w:tcBorders>
            <w:vAlign w:val="top"/>
          </w:tcPr>
          <w:p>
            <w:pPr>
              <w:widowControl/>
              <w:jc w:val="center"/>
              <w:rPr>
                <w:rFonts w:ascii="Times New Roman" w:hAnsi="Times New Roman" w:eastAsia="仿宋" w:cs="Times New Roman"/>
                <w:kern w:val="0"/>
                <w:szCs w:val="21"/>
              </w:rPr>
            </w:pPr>
            <w:r>
              <w:rPr>
                <w:rFonts w:ascii="Times New Roman" w:hAnsi="Times New Roman" w:eastAsia="仿宋" w:cs="Times New Roman"/>
                <w:kern w:val="0"/>
                <w:szCs w:val="21"/>
              </w:rPr>
              <w:t>Number of reference points</w:t>
            </w:r>
          </w:p>
        </w:tc>
        <w:tc>
          <w:tcPr>
            <w:tcW w:w="3111" w:type="dxa"/>
            <w:gridSpan w:val="2"/>
            <w:tcBorders>
              <w:top w:val="single" w:color="auto" w:sz="4" w:space="0"/>
              <w:left w:val="single" w:color="auto" w:sz="4" w:space="0"/>
              <w:bottom w:val="single" w:color="auto" w:sz="4" w:space="0"/>
              <w:right w:val="single" w:color="auto" w:sz="4" w:space="0"/>
            </w:tcBorders>
            <w:vAlign w:val="top"/>
          </w:tcPr>
          <w:p>
            <w:pPr>
              <w:widowControl/>
              <w:jc w:val="center"/>
              <w:rPr>
                <w:rFonts w:ascii="Times New Roman" w:hAnsi="Times New Roman" w:eastAsia="仿宋" w:cs="Times New Roman"/>
                <w:kern w:val="0"/>
                <w:szCs w:val="21"/>
              </w:rPr>
            </w:pPr>
            <w:r>
              <w:rPr>
                <w:rFonts w:ascii="Times New Roman" w:hAnsi="Times New Roman" w:eastAsia="仿宋" w:cs="Times New Roman"/>
                <w:kern w:val="0"/>
                <w:szCs w:val="21"/>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5" w:hRule="atLeast"/>
          <w:jc w:val="center"/>
        </w:trPr>
        <w:tc>
          <w:tcPr>
            <w:tcW w:w="3605" w:type="dxa"/>
            <w:vMerge w:val="restart"/>
            <w:tcBorders>
              <w:top w:val="single" w:color="auto" w:sz="4" w:space="0"/>
              <w:left w:val="single" w:color="auto" w:sz="4" w:space="0"/>
              <w:bottom w:val="single" w:color="auto" w:sz="4" w:space="0"/>
              <w:right w:val="single" w:color="auto" w:sz="4" w:space="0"/>
            </w:tcBorders>
            <w:vAlign w:val="top"/>
          </w:tcPr>
          <w:p>
            <w:pPr>
              <w:widowControl/>
              <w:jc w:val="left"/>
              <w:rPr>
                <w:rFonts w:ascii="Times New Roman" w:hAnsi="Times New Roman" w:eastAsia="仿宋" w:cs="Times New Roman"/>
                <w:kern w:val="0"/>
                <w:szCs w:val="21"/>
              </w:rPr>
            </w:pPr>
            <w:r>
              <w:rPr>
                <w:rFonts w:ascii="Times New Roman" w:hAnsi="Times New Roman" w:eastAsia="仿宋" w:cs="Times New Roman"/>
                <w:kern w:val="0"/>
                <w:szCs w:val="21"/>
              </w:rPr>
              <w:t>Distribution of 2D distance between Tx and reference points</w:t>
            </w:r>
          </w:p>
          <w:p>
            <w:pPr>
              <w:widowControl/>
              <w:jc w:val="center"/>
              <w:rPr>
                <w:rFonts w:ascii="Times New Roman" w:hAnsi="Times New Roman" w:eastAsia="仿宋" w:cs="Times New Roman"/>
                <w:kern w:val="0"/>
                <w:szCs w:val="21"/>
              </w:rPr>
            </w:pPr>
            <m:oMath>
              <m:sSub>
                <m:sSubPr>
                  <m:ctrlPr>
                    <w:rPr>
                      <w:rFonts w:ascii="Cambria Math" w:hAnsi="Cambria Math" w:eastAsia="仿宋" w:cs="Times New Roman"/>
                      <w:bCs/>
                      <w:i/>
                      <w:kern w:val="0"/>
                      <w:szCs w:val="21"/>
                    </w:rPr>
                  </m:ctrlPr>
                </m:sSubPr>
                <m:e>
                  <m:r>
                    <m:rPr/>
                    <w:rPr>
                      <w:rFonts w:ascii="Cambria Math" w:hAnsi="Cambria Math" w:eastAsia="仿宋" w:cs="Times New Roman"/>
                      <w:kern w:val="0"/>
                      <w:szCs w:val="21"/>
                    </w:rPr>
                    <m:t>d</m:t>
                  </m:r>
                  <m:ctrlPr>
                    <w:rPr>
                      <w:rFonts w:ascii="Cambria Math" w:hAnsi="Cambria Math" w:eastAsia="仿宋" w:cs="Times New Roman"/>
                      <w:bCs/>
                      <w:i/>
                      <w:kern w:val="0"/>
                      <w:szCs w:val="21"/>
                    </w:rPr>
                  </m:ctrlPr>
                </m:e>
                <m:sub>
                  <m:r>
                    <m:rPr/>
                    <w:rPr>
                      <w:rFonts w:ascii="Cambria Math" w:hAnsi="Cambria Math" w:eastAsia="仿宋" w:cs="Times New Roman"/>
                      <w:kern w:val="0"/>
                      <w:szCs w:val="21"/>
                    </w:rPr>
                    <m:t>rp_2D_n</m:t>
                  </m:r>
                  <m:ctrlPr>
                    <w:rPr>
                      <w:rFonts w:ascii="Cambria Math" w:hAnsi="Cambria Math" w:eastAsia="仿宋" w:cs="Times New Roman"/>
                      <w:bCs/>
                      <w:i/>
                      <w:kern w:val="0"/>
                      <w:szCs w:val="21"/>
                    </w:rPr>
                  </m:ctrlPr>
                </m:sub>
              </m:sSub>
              <m:r>
                <m:rPr/>
                <w:rPr>
                  <w:rFonts w:ascii="Cambria Math" w:hAnsi="Cambria Math" w:eastAsia="仿宋" w:cs="Times New Roman"/>
                  <w:kern w:val="0"/>
                  <w:szCs w:val="21"/>
                </w:rPr>
                <m:t>~</m:t>
              </m:r>
              <m:r>
                <m:rPr>
                  <m:sty m:val="p"/>
                </m:rPr>
                <w:rPr>
                  <w:rFonts w:ascii="Cambria Math" w:hAnsi="Cambria Math" w:eastAsia="仿宋" w:cs="Times New Roman"/>
                  <w:kern w:val="0"/>
                  <w:szCs w:val="21"/>
                </w:rPr>
                <m:t>Γ</m:t>
              </m:r>
              <m:d>
                <m:dPr>
                  <m:ctrlPr>
                    <w:rPr>
                      <w:rFonts w:ascii="Cambria Math" w:hAnsi="Cambria Math" w:eastAsia="仿宋" w:cs="Times New Roman"/>
                      <w:bCs/>
                      <w:i/>
                      <w:kern w:val="0"/>
                      <w:szCs w:val="21"/>
                    </w:rPr>
                  </m:ctrlPr>
                </m:dPr>
                <m:e>
                  <m:r>
                    <m:rPr/>
                    <w:rPr>
                      <w:rFonts w:ascii="Cambria Math" w:hAnsi="Cambria Math" w:eastAsia="仿宋" w:cs="Times New Roman"/>
                      <w:kern w:val="0"/>
                      <w:szCs w:val="21"/>
                    </w:rPr>
                    <m:t>α1, β1</m:t>
                  </m:r>
                  <m:ctrlPr>
                    <w:rPr>
                      <w:rFonts w:ascii="Cambria Math" w:hAnsi="Cambria Math" w:eastAsia="仿宋" w:cs="Times New Roman"/>
                      <w:bCs/>
                      <w:i/>
                      <w:kern w:val="0"/>
                      <w:szCs w:val="21"/>
                    </w:rPr>
                  </m:ctrlPr>
                </m:e>
              </m:d>
              <m:r>
                <m:rPr/>
                <w:rPr>
                  <w:rFonts w:ascii="Cambria Math" w:hAnsi="Cambria Math" w:eastAsia="仿宋" w:cs="Times New Roman"/>
                  <w:kern w:val="0"/>
                  <w:szCs w:val="21"/>
                </w:rPr>
                <m:t>+c</m:t>
              </m:r>
            </m:oMath>
            <w:r>
              <w:rPr>
                <w:rFonts w:ascii="Times New Roman" w:hAnsi="Times New Roman" w:eastAsia="仿宋" w:cs="Times New Roman"/>
                <w:kern w:val="0"/>
                <w:szCs w:val="21"/>
              </w:rPr>
              <w:t>1</w:t>
            </w:r>
          </w:p>
        </w:tc>
        <w:tc>
          <w:tcPr>
            <w:tcW w:w="1085" w:type="dxa"/>
            <w:tcBorders>
              <w:top w:val="single" w:color="auto" w:sz="4" w:space="0"/>
              <w:left w:val="single" w:color="auto" w:sz="4" w:space="0"/>
              <w:bottom w:val="single" w:color="auto" w:sz="4" w:space="0"/>
              <w:right w:val="single" w:color="auto" w:sz="4" w:space="0"/>
            </w:tcBorders>
            <w:vAlign w:val="top"/>
          </w:tcPr>
          <w:p>
            <w:pPr>
              <w:widowControl/>
              <w:jc w:val="center"/>
              <w:rPr>
                <w:rFonts w:ascii="Times New Roman" w:hAnsi="Times New Roman" w:eastAsia="仿宋" w:cs="Times New Roman"/>
                <w:kern w:val="0"/>
                <w:szCs w:val="21"/>
              </w:rPr>
            </w:pPr>
            <w:r>
              <w:rPr>
                <w:rFonts w:ascii="Times New Roman" w:hAnsi="Times New Roman" w:eastAsia="仿宋"/>
                <w:position w:val="-10"/>
                <w:szCs w:val="21"/>
              </w:rPr>
              <w:object>
                <v:shape id="_x0000_i1049" o:spt="75" type="#_x0000_t75" style="height:16.8pt;width:13.2pt;" o:ole="t" filled="f" o:preferrelative="t" stroked="f" coordsize="21600,21600">
                  <v:path/>
                  <v:fill on="f" focussize="0,0"/>
                  <v:stroke on="f" joinstyle="miter"/>
                  <v:imagedata r:id="rId13" o:title=""/>
                  <o:lock v:ext="edit" aspectratio="t"/>
                  <w10:wrap type="none"/>
                  <w10:anchorlock/>
                </v:shape>
                <o:OLEObject Type="Embed" ProgID="Equation.3" ShapeID="_x0000_i1049" DrawAspect="Content" ObjectID="_1468075749" r:id="rId58">
                  <o:LockedField>false</o:LockedField>
                </o:OLEObject>
              </w:object>
            </w:r>
          </w:p>
        </w:tc>
        <w:tc>
          <w:tcPr>
            <w:tcW w:w="2026" w:type="dxa"/>
            <w:tcBorders>
              <w:top w:val="single" w:color="auto" w:sz="4" w:space="0"/>
              <w:left w:val="single" w:color="auto" w:sz="4" w:space="0"/>
              <w:bottom w:val="single" w:color="auto" w:sz="4" w:space="0"/>
              <w:right w:val="single" w:color="auto" w:sz="4" w:space="0"/>
            </w:tcBorders>
            <w:vAlign w:val="center"/>
          </w:tcPr>
          <w:p>
            <w:pPr>
              <w:widowControl/>
              <w:jc w:val="center"/>
              <w:textAlignment w:val="center"/>
              <w:rPr>
                <w:rFonts w:ascii="Times New Roman" w:hAnsi="Times New Roman" w:eastAsia="仿宋" w:cs="Times New Roman"/>
                <w:kern w:val="0"/>
                <w:szCs w:val="21"/>
              </w:rPr>
            </w:pPr>
            <w:r>
              <w:rPr>
                <w:rFonts w:ascii="Times New Roman" w:hAnsi="Times New Roman" w:eastAsia="宋体" w:cs="Times New Roman"/>
                <w:color w:val="000000"/>
                <w:kern w:val="0"/>
                <w:sz w:val="22"/>
                <w:lang w:bidi="ar"/>
              </w:rPr>
              <w:t xml:space="preserve">4.5771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5" w:hRule="atLeast"/>
          <w:jc w:val="center"/>
        </w:trPr>
        <w:tc>
          <w:tcPr>
            <w:tcW w:w="3605" w:type="dxa"/>
            <w:vMerge w:val="continue"/>
            <w:tcBorders>
              <w:top w:val="single" w:color="auto" w:sz="4" w:space="0"/>
              <w:left w:val="single" w:color="auto" w:sz="4" w:space="0"/>
              <w:bottom w:val="single" w:color="auto" w:sz="4" w:space="0"/>
              <w:right w:val="single" w:color="auto" w:sz="4" w:space="0"/>
            </w:tcBorders>
            <w:vAlign w:val="center"/>
          </w:tcPr>
          <w:p>
            <w:pPr>
              <w:widowControl/>
              <w:jc w:val="left"/>
              <w:rPr>
                <w:rFonts w:ascii="Times New Roman" w:hAnsi="Times New Roman" w:eastAsia="仿宋" w:cs="Times New Roman"/>
                <w:kern w:val="0"/>
                <w:szCs w:val="21"/>
              </w:rPr>
            </w:pPr>
          </w:p>
        </w:tc>
        <w:tc>
          <w:tcPr>
            <w:tcW w:w="1085" w:type="dxa"/>
            <w:tcBorders>
              <w:top w:val="single" w:color="auto" w:sz="4" w:space="0"/>
              <w:left w:val="single" w:color="auto" w:sz="4" w:space="0"/>
              <w:bottom w:val="single" w:color="auto" w:sz="4" w:space="0"/>
              <w:right w:val="single" w:color="auto" w:sz="4" w:space="0"/>
            </w:tcBorders>
            <w:vAlign w:val="top"/>
          </w:tcPr>
          <w:p>
            <w:pPr>
              <w:widowControl/>
              <w:jc w:val="center"/>
              <w:rPr>
                <w:rFonts w:ascii="Times New Roman" w:hAnsi="Times New Roman" w:eastAsia="仿宋" w:cs="Times New Roman"/>
                <w:kern w:val="0"/>
                <w:szCs w:val="21"/>
              </w:rPr>
            </w:pPr>
            <w:r>
              <w:rPr>
                <w:rFonts w:ascii="Times New Roman" w:hAnsi="Times New Roman" w:eastAsia="仿宋"/>
                <w:position w:val="-10"/>
                <w:szCs w:val="21"/>
              </w:rPr>
              <w:object>
                <v:shape id="_x0000_i1050" o:spt="75" type="#_x0000_t75" style="height:16.8pt;width:13.2pt;" o:ole="t" filled="f" o:preferrelative="t" stroked="f" coordsize="21600,21600">
                  <v:path/>
                  <v:fill on="f" focussize="0,0"/>
                  <v:stroke on="f" joinstyle="miter"/>
                  <v:imagedata r:id="rId15" o:title=""/>
                  <o:lock v:ext="edit" aspectratio="t"/>
                  <w10:wrap type="none"/>
                  <w10:anchorlock/>
                </v:shape>
                <o:OLEObject Type="Embed" ProgID="Equation.3" ShapeID="_x0000_i1050" DrawAspect="Content" ObjectID="_1468075750" r:id="rId59">
                  <o:LockedField>false</o:LockedField>
                </o:OLEObject>
              </w:object>
            </w:r>
          </w:p>
        </w:tc>
        <w:tc>
          <w:tcPr>
            <w:tcW w:w="2026" w:type="dxa"/>
            <w:tcBorders>
              <w:top w:val="single" w:color="auto" w:sz="4" w:space="0"/>
              <w:left w:val="single" w:color="auto" w:sz="4" w:space="0"/>
              <w:bottom w:val="single" w:color="auto" w:sz="4" w:space="0"/>
              <w:right w:val="single" w:color="auto" w:sz="4" w:space="0"/>
            </w:tcBorders>
            <w:vAlign w:val="center"/>
          </w:tcPr>
          <w:p>
            <w:pPr>
              <w:widowControl/>
              <w:jc w:val="center"/>
              <w:textAlignment w:val="center"/>
              <w:rPr>
                <w:rFonts w:ascii="Times New Roman" w:hAnsi="Times New Roman" w:eastAsia="仿宋" w:cs="Times New Roman"/>
                <w:kern w:val="0"/>
                <w:szCs w:val="21"/>
              </w:rPr>
            </w:pPr>
            <w:r>
              <w:rPr>
                <w:rFonts w:ascii="Times New Roman" w:hAnsi="Times New Roman" w:eastAsia="宋体" w:cs="Times New Roman"/>
                <w:color w:val="000000"/>
                <w:kern w:val="0"/>
                <w:sz w:val="22"/>
                <w:lang w:bidi="ar"/>
              </w:rPr>
              <w:t xml:space="preserve">0.0178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5" w:hRule="atLeast"/>
          <w:jc w:val="center"/>
        </w:trPr>
        <w:tc>
          <w:tcPr>
            <w:tcW w:w="3605" w:type="dxa"/>
            <w:vMerge w:val="continue"/>
            <w:tcBorders>
              <w:top w:val="single" w:color="auto" w:sz="4" w:space="0"/>
              <w:left w:val="single" w:color="auto" w:sz="4" w:space="0"/>
              <w:bottom w:val="single" w:color="auto" w:sz="4" w:space="0"/>
              <w:right w:val="single" w:color="auto" w:sz="4" w:space="0"/>
            </w:tcBorders>
            <w:vAlign w:val="center"/>
          </w:tcPr>
          <w:p>
            <w:pPr>
              <w:widowControl/>
              <w:jc w:val="left"/>
              <w:rPr>
                <w:rFonts w:ascii="Times New Roman" w:hAnsi="Times New Roman" w:eastAsia="仿宋" w:cs="Times New Roman"/>
                <w:kern w:val="0"/>
                <w:szCs w:val="21"/>
              </w:rPr>
            </w:pPr>
          </w:p>
        </w:tc>
        <w:tc>
          <w:tcPr>
            <w:tcW w:w="1085" w:type="dxa"/>
            <w:tcBorders>
              <w:top w:val="single" w:color="auto" w:sz="4" w:space="0"/>
              <w:left w:val="single" w:color="auto" w:sz="4" w:space="0"/>
              <w:bottom w:val="single" w:color="auto" w:sz="4" w:space="0"/>
              <w:right w:val="single" w:color="auto" w:sz="4" w:space="0"/>
            </w:tcBorders>
            <w:vAlign w:val="top"/>
          </w:tcPr>
          <w:p>
            <w:pPr>
              <w:widowControl/>
              <w:jc w:val="center"/>
              <w:rPr>
                <w:rFonts w:ascii="Times New Roman" w:hAnsi="Times New Roman" w:eastAsia="仿宋" w:cs="Times New Roman"/>
                <w:kern w:val="0"/>
                <w:position w:val="-10"/>
                <w:szCs w:val="21"/>
              </w:rPr>
            </w:pPr>
            <w:r>
              <w:rPr>
                <w:rFonts w:ascii="Times New Roman" w:hAnsi="Times New Roman" w:eastAsia="仿宋"/>
                <w:position w:val="-10"/>
                <w:szCs w:val="21"/>
              </w:rPr>
              <w:object>
                <v:shape id="_x0000_i1051" o:spt="75" type="#_x0000_t75" style="height:16.8pt;width:10.8pt;" o:ole="t" filled="f" o:preferrelative="t" stroked="f" coordsize="21600,21600">
                  <v:path/>
                  <v:fill on="f" focussize="0,0"/>
                  <v:stroke on="f" joinstyle="miter"/>
                  <v:imagedata r:id="rId17" o:title=""/>
                  <o:lock v:ext="edit" aspectratio="t"/>
                  <w10:wrap type="none"/>
                  <w10:anchorlock/>
                </v:shape>
                <o:OLEObject Type="Embed" ProgID="Equation.3" ShapeID="_x0000_i1051" DrawAspect="Content" ObjectID="_1468075751" r:id="rId60">
                  <o:LockedField>false</o:LockedField>
                </o:OLEObject>
              </w:object>
            </w:r>
          </w:p>
        </w:tc>
        <w:tc>
          <w:tcPr>
            <w:tcW w:w="2026" w:type="dxa"/>
            <w:tcBorders>
              <w:top w:val="single" w:color="auto" w:sz="4" w:space="0"/>
              <w:left w:val="single" w:color="auto" w:sz="4" w:space="0"/>
              <w:bottom w:val="single" w:color="auto" w:sz="4" w:space="0"/>
              <w:right w:val="single" w:color="auto" w:sz="4" w:space="0"/>
            </w:tcBorders>
            <w:vAlign w:val="center"/>
          </w:tcPr>
          <w:p>
            <w:pPr>
              <w:widowControl/>
              <w:jc w:val="center"/>
              <w:textAlignment w:val="center"/>
              <w:rPr>
                <w:rFonts w:ascii="Times New Roman" w:hAnsi="Times New Roman" w:eastAsia="仿宋" w:cs="Times New Roman"/>
                <w:kern w:val="0"/>
                <w:szCs w:val="21"/>
              </w:rPr>
            </w:pPr>
            <w:r>
              <w:rPr>
                <w:rFonts w:ascii="Times New Roman" w:hAnsi="Times New Roman" w:eastAsia="宋体" w:cs="Times New Roman"/>
                <w:color w:val="000000"/>
                <w:kern w:val="0"/>
                <w:sz w:val="22"/>
                <w:lang w:bidi="ar"/>
              </w:rPr>
              <w:t xml:space="preserve">16.1500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0" w:hRule="atLeast"/>
          <w:jc w:val="center"/>
        </w:trPr>
        <w:tc>
          <w:tcPr>
            <w:tcW w:w="3605" w:type="dxa"/>
            <w:vMerge w:val="restart"/>
            <w:tcBorders>
              <w:top w:val="single" w:color="auto" w:sz="4" w:space="0"/>
              <w:left w:val="single" w:color="auto" w:sz="4" w:space="0"/>
              <w:bottom w:val="single" w:color="auto" w:sz="4" w:space="0"/>
              <w:right w:val="single" w:color="auto" w:sz="4" w:space="0"/>
            </w:tcBorders>
            <w:vAlign w:val="top"/>
          </w:tcPr>
          <w:p>
            <w:pPr>
              <w:widowControl/>
              <w:jc w:val="left"/>
              <w:rPr>
                <w:rFonts w:ascii="Times New Roman" w:hAnsi="Times New Roman" w:eastAsia="仿宋" w:cs="Times New Roman"/>
                <w:kern w:val="0"/>
                <w:szCs w:val="21"/>
              </w:rPr>
            </w:pPr>
            <w:r>
              <w:rPr>
                <w:rFonts w:ascii="Times New Roman" w:hAnsi="Times New Roman" w:eastAsia="仿宋" w:cs="Times New Roman"/>
                <w:kern w:val="0"/>
                <w:szCs w:val="21"/>
              </w:rPr>
              <w:t>Distribution of height of reference points</w:t>
            </w:r>
          </w:p>
          <w:p>
            <w:pPr>
              <w:widowControl/>
              <w:jc w:val="left"/>
              <w:rPr>
                <w:rFonts w:ascii="Times New Roman" w:hAnsi="Times New Roman" w:eastAsia="仿宋" w:cs="Times New Roman"/>
                <w:kern w:val="0"/>
                <w:szCs w:val="21"/>
              </w:rPr>
            </w:pPr>
            <m:oMathPara>
              <m:oMath>
                <m:sSub>
                  <m:sSubPr>
                    <m:ctrlPr>
                      <w:rPr>
                        <w:rFonts w:ascii="Cambria Math" w:hAnsi="Cambria Math" w:eastAsia="仿宋" w:cs="Times New Roman"/>
                        <w:bCs/>
                        <w:i/>
                        <w:kern w:val="0"/>
                        <w:szCs w:val="21"/>
                      </w:rPr>
                    </m:ctrlPr>
                  </m:sSubPr>
                  <m:e>
                    <m:r>
                      <m:rPr/>
                      <w:rPr>
                        <w:rFonts w:ascii="Cambria Math" w:hAnsi="Cambria Math" w:eastAsia="仿宋" w:cs="Times New Roman"/>
                        <w:kern w:val="0"/>
                        <w:szCs w:val="21"/>
                      </w:rPr>
                      <m:t>ℎ</m:t>
                    </m:r>
                    <m:ctrlPr>
                      <w:rPr>
                        <w:rFonts w:ascii="Cambria Math" w:hAnsi="Cambria Math" w:eastAsia="仿宋" w:cs="Times New Roman"/>
                        <w:bCs/>
                        <w:i/>
                        <w:kern w:val="0"/>
                        <w:szCs w:val="21"/>
                      </w:rPr>
                    </m:ctrlPr>
                  </m:e>
                  <m:sub>
                    <m:r>
                      <m:rPr/>
                      <w:rPr>
                        <w:rFonts w:ascii="Cambria Math" w:hAnsi="Cambria Math" w:eastAsia="仿宋" w:cs="Times New Roman"/>
                        <w:kern w:val="0"/>
                        <w:szCs w:val="21"/>
                      </w:rPr>
                      <m:t>rp_n</m:t>
                    </m:r>
                    <m:ctrlPr>
                      <w:rPr>
                        <w:rFonts w:ascii="Cambria Math" w:hAnsi="Cambria Math" w:eastAsia="仿宋" w:cs="Times New Roman"/>
                        <w:bCs/>
                        <w:i/>
                        <w:kern w:val="0"/>
                        <w:szCs w:val="21"/>
                      </w:rPr>
                    </m:ctrlPr>
                  </m:sub>
                </m:sSub>
                <m:r>
                  <m:rPr/>
                  <w:rPr>
                    <w:rFonts w:ascii="Cambria Math" w:hAnsi="Cambria Math" w:eastAsia="仿宋" w:cs="Times New Roman"/>
                    <w:kern w:val="0"/>
                    <w:szCs w:val="21"/>
                  </w:rPr>
                  <m:t>~</m:t>
                </m:r>
                <m:r>
                  <m:rPr>
                    <m:sty m:val="p"/>
                  </m:rPr>
                  <w:rPr>
                    <w:rFonts w:ascii="Cambria Math" w:hAnsi="Cambria Math" w:eastAsia="仿宋" w:cs="Times New Roman"/>
                    <w:kern w:val="0"/>
                    <w:szCs w:val="21"/>
                  </w:rPr>
                  <m:t>Γ</m:t>
                </m:r>
                <m:d>
                  <m:dPr>
                    <m:ctrlPr>
                      <w:rPr>
                        <w:rFonts w:ascii="Cambria Math" w:hAnsi="Cambria Math" w:eastAsia="仿宋" w:cs="Times New Roman"/>
                        <w:bCs/>
                        <w:i/>
                        <w:kern w:val="0"/>
                        <w:szCs w:val="21"/>
                      </w:rPr>
                    </m:ctrlPr>
                  </m:dPr>
                  <m:e>
                    <m:r>
                      <m:rPr/>
                      <w:rPr>
                        <w:rFonts w:ascii="Cambria Math" w:hAnsi="Cambria Math" w:eastAsia="仿宋" w:cs="Times New Roman"/>
                        <w:kern w:val="0"/>
                        <w:szCs w:val="21"/>
                      </w:rPr>
                      <m:t>α2, β2</m:t>
                    </m:r>
                    <m:ctrlPr>
                      <w:rPr>
                        <w:rFonts w:ascii="Cambria Math" w:hAnsi="Cambria Math" w:eastAsia="仿宋" w:cs="Times New Roman"/>
                        <w:bCs/>
                        <w:i/>
                        <w:kern w:val="0"/>
                        <w:szCs w:val="21"/>
                      </w:rPr>
                    </m:ctrlPr>
                  </m:e>
                </m:d>
                <m:r>
                  <m:rPr/>
                  <w:rPr>
                    <w:rFonts w:ascii="Cambria Math" w:hAnsi="Cambria Math" w:eastAsia="仿宋" w:cs="Times New Roman"/>
                    <w:kern w:val="0"/>
                    <w:szCs w:val="21"/>
                  </w:rPr>
                  <m:t>+c2</m:t>
                </m:r>
              </m:oMath>
            </m:oMathPara>
          </w:p>
        </w:tc>
        <w:tc>
          <w:tcPr>
            <w:tcW w:w="1085" w:type="dxa"/>
            <w:tcBorders>
              <w:top w:val="single" w:color="auto" w:sz="4" w:space="0"/>
              <w:left w:val="single" w:color="auto" w:sz="4" w:space="0"/>
              <w:bottom w:val="single" w:color="auto" w:sz="4" w:space="0"/>
              <w:right w:val="single" w:color="auto" w:sz="4" w:space="0"/>
            </w:tcBorders>
            <w:vAlign w:val="top"/>
          </w:tcPr>
          <w:p>
            <w:pPr>
              <w:widowControl/>
              <w:jc w:val="center"/>
              <w:rPr>
                <w:rFonts w:ascii="Times New Roman" w:hAnsi="Times New Roman" w:eastAsia="仿宋" w:cs="Times New Roman"/>
                <w:kern w:val="0"/>
                <w:szCs w:val="21"/>
              </w:rPr>
            </w:pPr>
            <w:r>
              <w:rPr>
                <w:rFonts w:ascii="Times New Roman" w:hAnsi="Times New Roman" w:eastAsia="仿宋"/>
                <w:position w:val="-10"/>
                <w:szCs w:val="21"/>
              </w:rPr>
              <w:object>
                <v:shape id="_x0000_i1052" o:spt="75" type="#_x0000_t75" style="height:16.8pt;width:13.2pt;" o:ole="t" filled="f" o:preferrelative="t" stroked="f" coordsize="21600,21600">
                  <v:path/>
                  <v:fill on="f" focussize="0,0"/>
                  <v:stroke on="f" joinstyle="miter"/>
                  <v:imagedata r:id="rId19" o:title=""/>
                  <o:lock v:ext="edit" aspectratio="t"/>
                  <w10:wrap type="none"/>
                  <w10:anchorlock/>
                </v:shape>
                <o:OLEObject Type="Embed" ProgID="Equation.3" ShapeID="_x0000_i1052" DrawAspect="Content" ObjectID="_1468075752" r:id="rId61">
                  <o:LockedField>false</o:LockedField>
                </o:OLEObject>
              </w:object>
            </w:r>
          </w:p>
        </w:tc>
        <w:tc>
          <w:tcPr>
            <w:tcW w:w="2026" w:type="dxa"/>
            <w:tcBorders>
              <w:top w:val="single" w:color="auto" w:sz="4" w:space="0"/>
              <w:left w:val="single" w:color="auto" w:sz="4" w:space="0"/>
              <w:bottom w:val="single" w:color="auto" w:sz="4" w:space="0"/>
              <w:right w:val="single" w:color="auto" w:sz="4" w:space="0"/>
            </w:tcBorders>
            <w:vAlign w:val="center"/>
          </w:tcPr>
          <w:p>
            <w:pPr>
              <w:widowControl/>
              <w:jc w:val="center"/>
              <w:textAlignment w:val="center"/>
              <w:rPr>
                <w:rFonts w:ascii="Times New Roman" w:hAnsi="Times New Roman" w:eastAsia="仿宋" w:cs="Times New Roman"/>
                <w:kern w:val="0"/>
                <w:szCs w:val="21"/>
              </w:rPr>
            </w:pPr>
            <w:r>
              <w:rPr>
                <w:rFonts w:ascii="Times New Roman" w:hAnsi="Times New Roman" w:eastAsia="宋体" w:cs="Times New Roman"/>
                <w:color w:val="000000"/>
                <w:kern w:val="0"/>
                <w:sz w:val="22"/>
                <w:lang w:bidi="ar"/>
              </w:rPr>
              <w:t xml:space="preserve">1.5767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5" w:hRule="atLeast"/>
          <w:jc w:val="center"/>
        </w:trPr>
        <w:tc>
          <w:tcPr>
            <w:tcW w:w="3605" w:type="dxa"/>
            <w:vMerge w:val="continue"/>
            <w:tcBorders>
              <w:top w:val="single" w:color="auto" w:sz="4" w:space="0"/>
              <w:left w:val="single" w:color="auto" w:sz="4" w:space="0"/>
              <w:bottom w:val="single" w:color="auto" w:sz="4" w:space="0"/>
              <w:right w:val="single" w:color="auto" w:sz="4" w:space="0"/>
            </w:tcBorders>
            <w:vAlign w:val="center"/>
          </w:tcPr>
          <w:p>
            <w:pPr>
              <w:widowControl/>
              <w:jc w:val="left"/>
              <w:rPr>
                <w:rFonts w:ascii="Times New Roman" w:hAnsi="Times New Roman" w:eastAsia="仿宋" w:cs="Times New Roman"/>
                <w:kern w:val="0"/>
                <w:szCs w:val="21"/>
              </w:rPr>
            </w:pPr>
          </w:p>
        </w:tc>
        <w:tc>
          <w:tcPr>
            <w:tcW w:w="1085" w:type="dxa"/>
            <w:tcBorders>
              <w:top w:val="single" w:color="auto" w:sz="4" w:space="0"/>
              <w:left w:val="single" w:color="auto" w:sz="4" w:space="0"/>
              <w:bottom w:val="single" w:color="auto" w:sz="4" w:space="0"/>
              <w:right w:val="single" w:color="auto" w:sz="4" w:space="0"/>
            </w:tcBorders>
            <w:vAlign w:val="top"/>
          </w:tcPr>
          <w:p>
            <w:pPr>
              <w:widowControl/>
              <w:jc w:val="center"/>
              <w:rPr>
                <w:rFonts w:ascii="Times New Roman" w:hAnsi="Times New Roman" w:eastAsia="仿宋" w:cs="Times New Roman"/>
                <w:kern w:val="0"/>
                <w:szCs w:val="21"/>
              </w:rPr>
            </w:pPr>
            <w:r>
              <w:rPr>
                <w:rFonts w:ascii="Times New Roman" w:hAnsi="Times New Roman" w:eastAsia="仿宋"/>
                <w:position w:val="-10"/>
                <w:szCs w:val="21"/>
              </w:rPr>
              <w:object>
                <v:shape id="_x0000_i1053" o:spt="75" type="#_x0000_t75" style="height:16.8pt;width:13.2pt;" o:ole="t" filled="f" o:preferrelative="t" stroked="f" coordsize="21600,21600">
                  <v:path/>
                  <v:fill on="f" focussize="0,0"/>
                  <v:stroke on="f" joinstyle="miter"/>
                  <v:imagedata r:id="rId21" o:title=""/>
                  <o:lock v:ext="edit" aspectratio="t"/>
                  <w10:wrap type="none"/>
                  <w10:anchorlock/>
                </v:shape>
                <o:OLEObject Type="Embed" ProgID="Equation.3" ShapeID="_x0000_i1053" DrawAspect="Content" ObjectID="_1468075753" r:id="rId62">
                  <o:LockedField>false</o:LockedField>
                </o:OLEObject>
              </w:object>
            </w:r>
          </w:p>
        </w:tc>
        <w:tc>
          <w:tcPr>
            <w:tcW w:w="2026" w:type="dxa"/>
            <w:tcBorders>
              <w:top w:val="single" w:color="auto" w:sz="4" w:space="0"/>
              <w:left w:val="single" w:color="auto" w:sz="4" w:space="0"/>
              <w:bottom w:val="single" w:color="auto" w:sz="4" w:space="0"/>
              <w:right w:val="single" w:color="auto" w:sz="4" w:space="0"/>
            </w:tcBorders>
            <w:vAlign w:val="center"/>
          </w:tcPr>
          <w:p>
            <w:pPr>
              <w:widowControl/>
              <w:jc w:val="center"/>
              <w:textAlignment w:val="center"/>
              <w:rPr>
                <w:rFonts w:ascii="Times New Roman" w:hAnsi="Times New Roman" w:eastAsia="仿宋" w:cs="Times New Roman"/>
                <w:kern w:val="0"/>
                <w:szCs w:val="21"/>
              </w:rPr>
            </w:pPr>
            <w:r>
              <w:rPr>
                <w:rFonts w:ascii="Times New Roman" w:hAnsi="Times New Roman" w:eastAsia="宋体" w:cs="Times New Roman"/>
                <w:color w:val="000000"/>
                <w:kern w:val="0"/>
                <w:sz w:val="22"/>
                <w:lang w:bidi="ar"/>
              </w:rPr>
              <w:t xml:space="preserve">0.7780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75" w:hRule="atLeast"/>
          <w:jc w:val="center"/>
        </w:trPr>
        <w:tc>
          <w:tcPr>
            <w:tcW w:w="3605" w:type="dxa"/>
            <w:vMerge w:val="continue"/>
            <w:tcBorders>
              <w:top w:val="single" w:color="auto" w:sz="4" w:space="0"/>
              <w:left w:val="single" w:color="auto" w:sz="4" w:space="0"/>
              <w:bottom w:val="single" w:color="auto" w:sz="4" w:space="0"/>
              <w:right w:val="single" w:color="auto" w:sz="4" w:space="0"/>
            </w:tcBorders>
            <w:vAlign w:val="center"/>
          </w:tcPr>
          <w:p>
            <w:pPr>
              <w:widowControl/>
              <w:jc w:val="left"/>
              <w:rPr>
                <w:rFonts w:ascii="Times New Roman" w:hAnsi="Times New Roman" w:eastAsia="仿宋" w:cs="Times New Roman"/>
                <w:kern w:val="0"/>
                <w:szCs w:val="21"/>
              </w:rPr>
            </w:pPr>
          </w:p>
        </w:tc>
        <w:tc>
          <w:tcPr>
            <w:tcW w:w="1085" w:type="dxa"/>
            <w:tcBorders>
              <w:top w:val="single" w:color="auto" w:sz="4" w:space="0"/>
              <w:left w:val="single" w:color="auto" w:sz="4" w:space="0"/>
              <w:bottom w:val="single" w:color="auto" w:sz="4" w:space="0"/>
              <w:right w:val="single" w:color="auto" w:sz="4" w:space="0"/>
            </w:tcBorders>
            <w:vAlign w:val="top"/>
          </w:tcPr>
          <w:p>
            <w:pPr>
              <w:widowControl/>
              <w:jc w:val="center"/>
              <w:rPr>
                <w:rFonts w:ascii="Times New Roman" w:hAnsi="Times New Roman" w:eastAsia="仿宋" w:cs="Times New Roman"/>
                <w:kern w:val="0"/>
                <w:position w:val="-10"/>
                <w:szCs w:val="21"/>
              </w:rPr>
            </w:pPr>
            <w:r>
              <w:rPr>
                <w:rFonts w:ascii="Times New Roman" w:hAnsi="Times New Roman" w:eastAsia="仿宋"/>
                <w:position w:val="-10"/>
                <w:szCs w:val="21"/>
              </w:rPr>
              <w:object>
                <v:shape id="_x0000_i1054" o:spt="75" type="#_x0000_t75" style="height:16.8pt;width:12pt;" o:ole="t" filled="f" o:preferrelative="t" stroked="f" coordsize="21600,21600">
                  <v:path/>
                  <v:fill on="f" focussize="0,0"/>
                  <v:stroke on="f" joinstyle="miter"/>
                  <v:imagedata r:id="rId23" o:title=""/>
                  <o:lock v:ext="edit" aspectratio="t"/>
                  <w10:wrap type="none"/>
                  <w10:anchorlock/>
                </v:shape>
                <o:OLEObject Type="Embed" ProgID="Equation.3" ShapeID="_x0000_i1054" DrawAspect="Content" ObjectID="_1468075754" r:id="rId63">
                  <o:LockedField>false</o:LockedField>
                </o:OLEObject>
              </w:object>
            </w:r>
          </w:p>
        </w:tc>
        <w:tc>
          <w:tcPr>
            <w:tcW w:w="2026" w:type="dxa"/>
            <w:tcBorders>
              <w:top w:val="single" w:color="auto" w:sz="4" w:space="0"/>
              <w:left w:val="single" w:color="auto" w:sz="4" w:space="0"/>
              <w:bottom w:val="single" w:color="auto" w:sz="4" w:space="0"/>
              <w:right w:val="single" w:color="auto" w:sz="4" w:space="0"/>
            </w:tcBorders>
            <w:vAlign w:val="center"/>
          </w:tcPr>
          <w:p>
            <w:pPr>
              <w:widowControl/>
              <w:jc w:val="center"/>
              <w:textAlignment w:val="center"/>
              <w:rPr>
                <w:rFonts w:ascii="Times New Roman" w:hAnsi="Times New Roman" w:eastAsia="仿宋" w:cs="Times New Roman"/>
                <w:kern w:val="0"/>
                <w:szCs w:val="21"/>
              </w:rPr>
            </w:pPr>
            <w:r>
              <w:rPr>
                <w:rFonts w:ascii="Times New Roman" w:hAnsi="Times New Roman" w:eastAsia="宋体" w:cs="Times New Roman"/>
                <w:color w:val="000000"/>
                <w:kern w:val="0"/>
                <w:sz w:val="22"/>
                <w:lang w:bidi="ar"/>
              </w:rPr>
              <w:t xml:space="preserve">2.9406 </w:t>
            </w:r>
          </w:p>
        </w:tc>
      </w:tr>
    </w:tbl>
    <w:p>
      <w:pPr>
        <w:widowControl/>
        <w:tabs>
          <w:tab w:val="left" w:pos="1418"/>
        </w:tabs>
        <w:snapToGrid w:val="0"/>
        <w:spacing w:before="156" w:beforeLines="50" w:after="156" w:afterLines="50"/>
        <w:jc w:val="center"/>
        <w:rPr>
          <w:rFonts w:ascii="Times New Roman" w:hAnsi="Times New Roman" w:eastAsia="仿宋" w:cs="Times New Roman"/>
          <w:szCs w:val="21"/>
        </w:rPr>
      </w:pPr>
      <w:r>
        <w:rPr>
          <w:rFonts w:ascii="Times New Roman" w:hAnsi="Times New Roman" w:eastAsia="仿宋"/>
          <w:szCs w:val="21"/>
        </w:rPr>
        <w:drawing>
          <wp:inline distT="0" distB="0" distL="114300" distR="114300">
            <wp:extent cx="5268595" cy="2195195"/>
            <wp:effectExtent l="0" t="0" r="4445" b="14605"/>
            <wp:docPr id="34"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83"/>
                    <pic:cNvPicPr>
                      <a:picLocks noChangeAspect="1"/>
                    </pic:cNvPicPr>
                  </pic:nvPicPr>
                  <pic:blipFill>
                    <a:blip r:embed="rId64">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pPr>
        <w:widowControl/>
        <w:tabs>
          <w:tab w:val="left" w:pos="1418"/>
        </w:tabs>
        <w:snapToGrid w:val="0"/>
        <w:spacing w:before="156" w:beforeLines="50" w:after="156" w:afterLines="50"/>
        <w:jc w:val="center"/>
        <w:rPr>
          <w:rFonts w:ascii="Times New Roman" w:hAnsi="Times New Roman" w:eastAsia="仿宋" w:cs="Times New Roman"/>
          <w:szCs w:val="21"/>
        </w:rPr>
      </w:pPr>
      <w:r>
        <w:rPr>
          <w:rFonts w:ascii="Times New Roman" w:hAnsi="Times New Roman" w:eastAsia="仿宋"/>
          <w:szCs w:val="21"/>
        </w:rPr>
        <w:drawing>
          <wp:inline distT="0" distB="0" distL="114300" distR="114300">
            <wp:extent cx="5268595" cy="2195195"/>
            <wp:effectExtent l="0" t="0" r="4445" b="14605"/>
            <wp:docPr id="18"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84"/>
                    <pic:cNvPicPr>
                      <a:picLocks noChangeAspect="1"/>
                    </pic:cNvPicPr>
                  </pic:nvPicPr>
                  <pic:blipFill>
                    <a:blip r:embed="rId65">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pPr>
        <w:widowControl/>
        <w:tabs>
          <w:tab w:val="left" w:pos="1418"/>
        </w:tabs>
        <w:snapToGrid w:val="0"/>
        <w:spacing w:before="156" w:beforeLines="50" w:after="156" w:afterLines="50"/>
        <w:jc w:val="center"/>
        <w:rPr>
          <w:rFonts w:ascii="Times New Roman" w:hAnsi="Times New Roman" w:eastAsia="仿宋" w:cs="Times New Roman"/>
          <w:szCs w:val="21"/>
        </w:rPr>
      </w:pPr>
      <w:r>
        <w:rPr>
          <w:rFonts w:ascii="Times New Roman" w:hAnsi="Times New Roman" w:eastAsia="仿宋"/>
          <w:szCs w:val="21"/>
        </w:rPr>
        <w:drawing>
          <wp:inline distT="0" distB="0" distL="114300" distR="114300">
            <wp:extent cx="5268595" cy="2195195"/>
            <wp:effectExtent l="0" t="0" r="4445" b="14605"/>
            <wp:docPr id="22"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86"/>
                    <pic:cNvPicPr>
                      <a:picLocks noChangeAspect="1"/>
                    </pic:cNvPicPr>
                  </pic:nvPicPr>
                  <pic:blipFill>
                    <a:blip r:embed="rId66">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pPr>
        <w:widowControl/>
        <w:tabs>
          <w:tab w:val="left" w:pos="1418"/>
        </w:tabs>
        <w:snapToGrid w:val="0"/>
        <w:spacing w:before="156" w:beforeLines="50" w:after="156" w:afterLines="50"/>
        <w:jc w:val="center"/>
        <w:rPr>
          <w:rFonts w:ascii="Times New Roman" w:hAnsi="Times New Roman" w:eastAsia="仿宋" w:cs="Times New Roman"/>
          <w:szCs w:val="21"/>
        </w:rPr>
      </w:pPr>
      <w:r>
        <w:rPr>
          <w:rFonts w:ascii="Times New Roman" w:hAnsi="Times New Roman" w:eastAsia="仿宋"/>
          <w:szCs w:val="21"/>
        </w:rPr>
        <w:drawing>
          <wp:inline distT="0" distB="0" distL="114300" distR="114300">
            <wp:extent cx="5268595" cy="2195195"/>
            <wp:effectExtent l="0" t="0" r="4445" b="14605"/>
            <wp:docPr id="38"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87"/>
                    <pic:cNvPicPr>
                      <a:picLocks noChangeAspect="1"/>
                    </pic:cNvPicPr>
                  </pic:nvPicPr>
                  <pic:blipFill>
                    <a:blip r:embed="rId67">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pPr>
        <w:snapToGrid w:val="0"/>
        <w:spacing w:before="180" w:beforeLines="50" w:after="180" w:afterLines="50"/>
        <w:jc w:val="center"/>
        <w:rPr>
          <w:rFonts w:hint="default" w:eastAsiaTheme="minorEastAsia"/>
          <w:lang w:val="en-US" w:eastAsia="zh-CN"/>
        </w:rPr>
      </w:pPr>
      <w:r>
        <w:rPr>
          <w:rFonts w:hint="eastAsia"/>
        </w:rPr>
        <w:t xml:space="preserve">Figure </w:t>
      </w:r>
      <w:r>
        <w:rPr>
          <w:rFonts w:hint="eastAsia"/>
          <w:lang w:val="en-US" w:eastAsia="zh-CN"/>
        </w:rPr>
        <w:t>3</w:t>
      </w:r>
      <w:r>
        <w:rPr>
          <w:rFonts w:hint="eastAsia"/>
        </w:rPr>
        <w:t>-</w:t>
      </w:r>
      <w:r>
        <w:rPr>
          <w:rFonts w:hint="eastAsia"/>
          <w:lang w:val="en-US" w:eastAsia="zh-CN"/>
        </w:rPr>
        <w:t>5</w:t>
      </w:r>
      <w:r>
        <w:rPr>
          <w:rFonts w:hint="eastAsia"/>
        </w:rPr>
        <w:t xml:space="preserve"> </w:t>
      </w:r>
      <w:r>
        <w:rPr>
          <w:rFonts w:hint="eastAsia"/>
          <w:lang w:val="en-US" w:eastAsia="zh-CN"/>
        </w:rPr>
        <w:t>Verification at Tx height of 80m</w:t>
      </w:r>
    </w:p>
    <w:p>
      <w:pPr>
        <w:widowControl/>
        <w:tabs>
          <w:tab w:val="left" w:pos="1418"/>
        </w:tabs>
        <w:snapToGrid w:val="0"/>
        <w:spacing w:before="156" w:beforeLines="50" w:after="156" w:afterLines="50"/>
        <w:rPr>
          <w:rFonts w:ascii="Times New Roman" w:hAnsi="Times New Roman" w:eastAsia="仿宋" w:cs="Times New Roman"/>
          <w:szCs w:val="21"/>
        </w:rPr>
      </w:pPr>
    </w:p>
    <w:p>
      <w:pPr>
        <w:keepNext/>
        <w:keepLines/>
        <w:numPr>
          <w:ilvl w:val="1"/>
          <w:numId w:val="0"/>
        </w:numPr>
        <w:autoSpaceDE w:val="0"/>
        <w:autoSpaceDN w:val="0"/>
        <w:adjustRightInd w:val="0"/>
        <w:spacing w:before="120" w:after="260"/>
        <w:ind w:left="575" w:hanging="575"/>
        <w:jc w:val="left"/>
        <w:outlineLvl w:val="1"/>
        <w:rPr>
          <w:rFonts w:ascii="Times New Roman" w:hAnsi="Times New Roman" w:eastAsia="仿宋" w:cs="Times New Roman"/>
          <w:b/>
          <w:bCs/>
          <w:kern w:val="0"/>
          <w:szCs w:val="21"/>
        </w:rPr>
      </w:pPr>
      <w:r>
        <w:rPr>
          <w:rFonts w:hint="eastAsia" w:ascii="Times New Roman" w:hAnsi="Times New Roman" w:eastAsia="仿宋" w:cs="Times New Roman"/>
          <w:b/>
          <w:bCs/>
          <w:kern w:val="0"/>
          <w:szCs w:val="21"/>
        </w:rPr>
        <w:t>TX/RX height = 100 m</w:t>
      </w:r>
    </w:p>
    <w:p>
      <w:pPr>
        <w:widowControl/>
        <w:jc w:val="center"/>
        <w:rPr>
          <w:rFonts w:ascii="Times New Roman" w:hAnsi="Times New Roman" w:eastAsia="仿宋" w:cs="Times New Roman"/>
          <w:kern w:val="0"/>
          <w:szCs w:val="21"/>
        </w:rPr>
      </w:pPr>
      <w:r>
        <w:rPr>
          <w:rFonts w:ascii="Times New Roman" w:hAnsi="Times New Roman" w:eastAsia="仿宋" w:cs="Times New Roman"/>
          <w:kern w:val="0"/>
          <w:szCs w:val="21"/>
        </w:rPr>
        <w:t>Table 3.</w:t>
      </w:r>
      <w:r>
        <w:rPr>
          <w:rFonts w:hint="eastAsia" w:eastAsia="仿宋" w:cs="Times New Roman"/>
          <w:kern w:val="0"/>
          <w:szCs w:val="21"/>
          <w:lang w:val="en-US" w:eastAsia="zh-CN"/>
        </w:rPr>
        <w:t>7</w:t>
      </w:r>
      <w:r>
        <w:rPr>
          <w:rFonts w:ascii="Times New Roman" w:hAnsi="Times New Roman" w:eastAsia="仿宋" w:cs="Times New Roman"/>
          <w:kern w:val="0"/>
          <w:szCs w:val="21"/>
        </w:rPr>
        <w:t xml:space="preserve"> Parameters for reference points in </w:t>
      </w:r>
      <w:r>
        <w:rPr>
          <w:rFonts w:hint="eastAsia" w:ascii="Times New Roman" w:hAnsi="Times New Roman" w:eastAsia="仿宋" w:cs="Times New Roman"/>
          <w:kern w:val="0"/>
          <w:szCs w:val="21"/>
        </w:rPr>
        <w:t>RMa scenario</w:t>
      </w:r>
      <w:r>
        <w:rPr>
          <w:rFonts w:hint="eastAsia" w:ascii="Times New Roman" w:hAnsi="Times New Roman" w:eastAsia="仿宋" w:cs="Times New Roman"/>
          <w:szCs w:val="21"/>
        </w:rPr>
        <w:t xml:space="preserve"> (TX/RX height=100m)</w:t>
      </w:r>
    </w:p>
    <w:tbl>
      <w:tblPr>
        <w:tblStyle w:val="28"/>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605"/>
        <w:gridCol w:w="1085"/>
        <w:gridCol w:w="202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9" w:hRule="atLeast"/>
          <w:jc w:val="center"/>
        </w:trPr>
        <w:tc>
          <w:tcPr>
            <w:tcW w:w="3605" w:type="dxa"/>
            <w:tcBorders>
              <w:top w:val="single" w:color="auto" w:sz="4" w:space="0"/>
              <w:left w:val="single" w:color="auto" w:sz="4" w:space="0"/>
              <w:bottom w:val="single" w:color="auto" w:sz="4" w:space="0"/>
              <w:right w:val="single" w:color="auto" w:sz="4" w:space="0"/>
            </w:tcBorders>
            <w:vAlign w:val="top"/>
          </w:tcPr>
          <w:p>
            <w:pPr>
              <w:widowControl/>
              <w:jc w:val="center"/>
              <w:rPr>
                <w:rFonts w:ascii="Times New Roman" w:hAnsi="Times New Roman" w:eastAsia="仿宋" w:cs="Times New Roman"/>
                <w:kern w:val="0"/>
                <w:szCs w:val="21"/>
              </w:rPr>
            </w:pPr>
            <w:r>
              <w:rPr>
                <w:rFonts w:ascii="Times New Roman" w:hAnsi="Times New Roman" w:eastAsia="仿宋" w:cs="Times New Roman"/>
                <w:kern w:val="0"/>
                <w:szCs w:val="21"/>
              </w:rPr>
              <w:t>Number of reference points</w:t>
            </w:r>
          </w:p>
        </w:tc>
        <w:tc>
          <w:tcPr>
            <w:tcW w:w="3111" w:type="dxa"/>
            <w:gridSpan w:val="2"/>
            <w:tcBorders>
              <w:top w:val="single" w:color="auto" w:sz="4" w:space="0"/>
              <w:left w:val="single" w:color="auto" w:sz="4" w:space="0"/>
              <w:bottom w:val="single" w:color="auto" w:sz="4" w:space="0"/>
              <w:right w:val="single" w:color="auto" w:sz="4" w:space="0"/>
            </w:tcBorders>
            <w:vAlign w:val="top"/>
          </w:tcPr>
          <w:p>
            <w:pPr>
              <w:widowControl/>
              <w:jc w:val="center"/>
              <w:rPr>
                <w:rFonts w:ascii="Times New Roman" w:hAnsi="Times New Roman" w:eastAsia="仿宋" w:cs="Times New Roman"/>
                <w:kern w:val="0"/>
                <w:szCs w:val="21"/>
              </w:rPr>
            </w:pPr>
            <w:r>
              <w:rPr>
                <w:rFonts w:ascii="Times New Roman" w:hAnsi="Times New Roman" w:eastAsia="仿宋" w:cs="Times New Roman"/>
                <w:kern w:val="0"/>
                <w:szCs w:val="21"/>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5" w:hRule="atLeast"/>
          <w:jc w:val="center"/>
        </w:trPr>
        <w:tc>
          <w:tcPr>
            <w:tcW w:w="3605" w:type="dxa"/>
            <w:vMerge w:val="restart"/>
            <w:tcBorders>
              <w:top w:val="single" w:color="auto" w:sz="4" w:space="0"/>
              <w:left w:val="single" w:color="auto" w:sz="4" w:space="0"/>
              <w:bottom w:val="single" w:color="auto" w:sz="4" w:space="0"/>
              <w:right w:val="single" w:color="auto" w:sz="4" w:space="0"/>
            </w:tcBorders>
            <w:vAlign w:val="top"/>
          </w:tcPr>
          <w:p>
            <w:pPr>
              <w:widowControl/>
              <w:jc w:val="left"/>
              <w:rPr>
                <w:rFonts w:ascii="Times New Roman" w:hAnsi="Times New Roman" w:eastAsia="仿宋" w:cs="Times New Roman"/>
                <w:kern w:val="0"/>
                <w:szCs w:val="21"/>
              </w:rPr>
            </w:pPr>
            <w:r>
              <w:rPr>
                <w:rFonts w:ascii="Times New Roman" w:hAnsi="Times New Roman" w:eastAsia="仿宋" w:cs="Times New Roman"/>
                <w:kern w:val="0"/>
                <w:szCs w:val="21"/>
              </w:rPr>
              <w:t>Distribution of 2D distance between Tx and reference points</w:t>
            </w:r>
          </w:p>
          <w:p>
            <w:pPr>
              <w:widowControl/>
              <w:jc w:val="center"/>
              <w:rPr>
                <w:rFonts w:ascii="Times New Roman" w:hAnsi="Times New Roman" w:eastAsia="仿宋" w:cs="Times New Roman"/>
                <w:kern w:val="0"/>
                <w:szCs w:val="21"/>
              </w:rPr>
            </w:pPr>
            <m:oMath>
              <m:sSub>
                <m:sSubPr>
                  <m:ctrlPr>
                    <w:rPr>
                      <w:rFonts w:ascii="Cambria Math" w:hAnsi="Cambria Math" w:eastAsia="仿宋" w:cs="Times New Roman"/>
                      <w:bCs/>
                      <w:i/>
                      <w:kern w:val="0"/>
                      <w:szCs w:val="21"/>
                    </w:rPr>
                  </m:ctrlPr>
                </m:sSubPr>
                <m:e>
                  <m:r>
                    <m:rPr/>
                    <w:rPr>
                      <w:rFonts w:ascii="Cambria Math" w:hAnsi="Cambria Math" w:eastAsia="仿宋" w:cs="Times New Roman"/>
                      <w:kern w:val="0"/>
                      <w:szCs w:val="21"/>
                    </w:rPr>
                    <m:t>d</m:t>
                  </m:r>
                  <m:ctrlPr>
                    <w:rPr>
                      <w:rFonts w:ascii="Cambria Math" w:hAnsi="Cambria Math" w:eastAsia="仿宋" w:cs="Times New Roman"/>
                      <w:bCs/>
                      <w:i/>
                      <w:kern w:val="0"/>
                      <w:szCs w:val="21"/>
                    </w:rPr>
                  </m:ctrlPr>
                </m:e>
                <m:sub>
                  <m:r>
                    <m:rPr/>
                    <w:rPr>
                      <w:rFonts w:ascii="Cambria Math" w:hAnsi="Cambria Math" w:eastAsia="仿宋" w:cs="Times New Roman"/>
                      <w:kern w:val="0"/>
                      <w:szCs w:val="21"/>
                    </w:rPr>
                    <m:t>rp_2D_n</m:t>
                  </m:r>
                  <m:ctrlPr>
                    <w:rPr>
                      <w:rFonts w:ascii="Cambria Math" w:hAnsi="Cambria Math" w:eastAsia="仿宋" w:cs="Times New Roman"/>
                      <w:bCs/>
                      <w:i/>
                      <w:kern w:val="0"/>
                      <w:szCs w:val="21"/>
                    </w:rPr>
                  </m:ctrlPr>
                </m:sub>
              </m:sSub>
              <m:r>
                <m:rPr/>
                <w:rPr>
                  <w:rFonts w:ascii="Cambria Math" w:hAnsi="Cambria Math" w:eastAsia="仿宋" w:cs="Times New Roman"/>
                  <w:kern w:val="0"/>
                  <w:szCs w:val="21"/>
                </w:rPr>
                <m:t>~</m:t>
              </m:r>
              <m:r>
                <m:rPr>
                  <m:sty m:val="p"/>
                </m:rPr>
                <w:rPr>
                  <w:rFonts w:ascii="Cambria Math" w:hAnsi="Cambria Math" w:eastAsia="仿宋" w:cs="Times New Roman"/>
                  <w:kern w:val="0"/>
                  <w:szCs w:val="21"/>
                </w:rPr>
                <m:t>Γ</m:t>
              </m:r>
              <m:d>
                <m:dPr>
                  <m:ctrlPr>
                    <w:rPr>
                      <w:rFonts w:ascii="Cambria Math" w:hAnsi="Cambria Math" w:eastAsia="仿宋" w:cs="Times New Roman"/>
                      <w:bCs/>
                      <w:i/>
                      <w:kern w:val="0"/>
                      <w:szCs w:val="21"/>
                    </w:rPr>
                  </m:ctrlPr>
                </m:dPr>
                <m:e>
                  <m:r>
                    <m:rPr/>
                    <w:rPr>
                      <w:rFonts w:ascii="Cambria Math" w:hAnsi="Cambria Math" w:eastAsia="仿宋" w:cs="Times New Roman"/>
                      <w:kern w:val="0"/>
                      <w:szCs w:val="21"/>
                    </w:rPr>
                    <m:t>α1, β1</m:t>
                  </m:r>
                  <m:ctrlPr>
                    <w:rPr>
                      <w:rFonts w:ascii="Cambria Math" w:hAnsi="Cambria Math" w:eastAsia="仿宋" w:cs="Times New Roman"/>
                      <w:bCs/>
                      <w:i/>
                      <w:kern w:val="0"/>
                      <w:szCs w:val="21"/>
                    </w:rPr>
                  </m:ctrlPr>
                </m:e>
              </m:d>
              <m:r>
                <m:rPr/>
                <w:rPr>
                  <w:rFonts w:ascii="Cambria Math" w:hAnsi="Cambria Math" w:eastAsia="仿宋" w:cs="Times New Roman"/>
                  <w:kern w:val="0"/>
                  <w:szCs w:val="21"/>
                </w:rPr>
                <m:t>+c</m:t>
              </m:r>
            </m:oMath>
            <w:r>
              <w:rPr>
                <w:rFonts w:ascii="Times New Roman" w:hAnsi="Times New Roman" w:eastAsia="仿宋" w:cs="Times New Roman"/>
                <w:kern w:val="0"/>
                <w:szCs w:val="21"/>
              </w:rPr>
              <w:t>1</w:t>
            </w:r>
          </w:p>
        </w:tc>
        <w:tc>
          <w:tcPr>
            <w:tcW w:w="1085" w:type="dxa"/>
            <w:tcBorders>
              <w:top w:val="single" w:color="auto" w:sz="4" w:space="0"/>
              <w:left w:val="single" w:color="auto" w:sz="4" w:space="0"/>
              <w:bottom w:val="single" w:color="auto" w:sz="4" w:space="0"/>
              <w:right w:val="single" w:color="auto" w:sz="4" w:space="0"/>
            </w:tcBorders>
            <w:vAlign w:val="top"/>
          </w:tcPr>
          <w:p>
            <w:pPr>
              <w:widowControl/>
              <w:jc w:val="center"/>
              <w:rPr>
                <w:rFonts w:ascii="Times New Roman" w:hAnsi="Times New Roman" w:eastAsia="仿宋" w:cs="Times New Roman"/>
                <w:kern w:val="0"/>
                <w:szCs w:val="21"/>
              </w:rPr>
            </w:pPr>
            <w:r>
              <w:rPr>
                <w:rFonts w:ascii="Times New Roman" w:hAnsi="Times New Roman" w:eastAsia="仿宋"/>
                <w:position w:val="-10"/>
                <w:szCs w:val="21"/>
              </w:rPr>
              <w:object>
                <v:shape id="_x0000_i1055" o:spt="75" type="#_x0000_t75" style="height:16.8pt;width:13.2pt;" o:ole="t" filled="f" o:preferrelative="t" stroked="f" coordsize="21600,21600">
                  <v:path/>
                  <v:fill on="f" focussize="0,0"/>
                  <v:stroke on="f" joinstyle="miter"/>
                  <v:imagedata r:id="rId13" o:title=""/>
                  <o:lock v:ext="edit" aspectratio="t"/>
                  <w10:wrap type="none"/>
                  <w10:anchorlock/>
                </v:shape>
                <o:OLEObject Type="Embed" ProgID="Equation.3" ShapeID="_x0000_i1055" DrawAspect="Content" ObjectID="_1468075755" r:id="rId68">
                  <o:LockedField>false</o:LockedField>
                </o:OLEObject>
              </w:object>
            </w:r>
          </w:p>
        </w:tc>
        <w:tc>
          <w:tcPr>
            <w:tcW w:w="2026" w:type="dxa"/>
            <w:tcBorders>
              <w:top w:val="single" w:color="auto" w:sz="4" w:space="0"/>
              <w:left w:val="single" w:color="auto" w:sz="4" w:space="0"/>
              <w:bottom w:val="single" w:color="auto" w:sz="4" w:space="0"/>
              <w:right w:val="single" w:color="auto" w:sz="4" w:space="0"/>
            </w:tcBorders>
            <w:vAlign w:val="center"/>
          </w:tcPr>
          <w:p>
            <w:pPr>
              <w:widowControl/>
              <w:jc w:val="center"/>
              <w:textAlignment w:val="center"/>
              <w:rPr>
                <w:rFonts w:ascii="Times New Roman" w:hAnsi="Times New Roman" w:eastAsia="仿宋" w:cs="Times New Roman"/>
                <w:kern w:val="0"/>
                <w:szCs w:val="21"/>
              </w:rPr>
            </w:pPr>
            <w:r>
              <w:rPr>
                <w:rFonts w:ascii="Times New Roman" w:hAnsi="Times New Roman" w:eastAsia="宋体" w:cs="Times New Roman"/>
                <w:color w:val="000000"/>
                <w:kern w:val="0"/>
                <w:sz w:val="22"/>
                <w:lang w:bidi="ar"/>
              </w:rPr>
              <w:t xml:space="preserve">4.6156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5" w:hRule="atLeast"/>
          <w:jc w:val="center"/>
        </w:trPr>
        <w:tc>
          <w:tcPr>
            <w:tcW w:w="3605" w:type="dxa"/>
            <w:vMerge w:val="continue"/>
            <w:tcBorders>
              <w:top w:val="single" w:color="auto" w:sz="4" w:space="0"/>
              <w:left w:val="single" w:color="auto" w:sz="4" w:space="0"/>
              <w:bottom w:val="single" w:color="auto" w:sz="4" w:space="0"/>
              <w:right w:val="single" w:color="auto" w:sz="4" w:space="0"/>
            </w:tcBorders>
            <w:vAlign w:val="center"/>
          </w:tcPr>
          <w:p>
            <w:pPr>
              <w:widowControl/>
              <w:jc w:val="left"/>
              <w:rPr>
                <w:rFonts w:ascii="Times New Roman" w:hAnsi="Times New Roman" w:eastAsia="仿宋" w:cs="Times New Roman"/>
                <w:kern w:val="0"/>
                <w:szCs w:val="21"/>
              </w:rPr>
            </w:pPr>
          </w:p>
        </w:tc>
        <w:tc>
          <w:tcPr>
            <w:tcW w:w="1085" w:type="dxa"/>
            <w:tcBorders>
              <w:top w:val="single" w:color="auto" w:sz="4" w:space="0"/>
              <w:left w:val="single" w:color="auto" w:sz="4" w:space="0"/>
              <w:bottom w:val="single" w:color="auto" w:sz="4" w:space="0"/>
              <w:right w:val="single" w:color="auto" w:sz="4" w:space="0"/>
            </w:tcBorders>
            <w:vAlign w:val="top"/>
          </w:tcPr>
          <w:p>
            <w:pPr>
              <w:widowControl/>
              <w:jc w:val="center"/>
              <w:rPr>
                <w:rFonts w:ascii="Times New Roman" w:hAnsi="Times New Roman" w:eastAsia="仿宋" w:cs="Times New Roman"/>
                <w:kern w:val="0"/>
                <w:szCs w:val="21"/>
              </w:rPr>
            </w:pPr>
            <w:r>
              <w:rPr>
                <w:rFonts w:ascii="Times New Roman" w:hAnsi="Times New Roman" w:eastAsia="仿宋"/>
                <w:position w:val="-10"/>
                <w:szCs w:val="21"/>
              </w:rPr>
              <w:object>
                <v:shape id="_x0000_i1056" o:spt="75" type="#_x0000_t75" style="height:16.8pt;width:13.2pt;" o:ole="t" filled="f" o:preferrelative="t" stroked="f" coordsize="21600,21600">
                  <v:path/>
                  <v:fill on="f" focussize="0,0"/>
                  <v:stroke on="f" joinstyle="miter"/>
                  <v:imagedata r:id="rId15" o:title=""/>
                  <o:lock v:ext="edit" aspectratio="t"/>
                  <w10:wrap type="none"/>
                  <w10:anchorlock/>
                </v:shape>
                <o:OLEObject Type="Embed" ProgID="Equation.3" ShapeID="_x0000_i1056" DrawAspect="Content" ObjectID="_1468075756" r:id="rId69">
                  <o:LockedField>false</o:LockedField>
                </o:OLEObject>
              </w:object>
            </w:r>
          </w:p>
        </w:tc>
        <w:tc>
          <w:tcPr>
            <w:tcW w:w="2026" w:type="dxa"/>
            <w:tcBorders>
              <w:top w:val="single" w:color="auto" w:sz="4" w:space="0"/>
              <w:left w:val="single" w:color="auto" w:sz="4" w:space="0"/>
              <w:bottom w:val="single" w:color="auto" w:sz="4" w:space="0"/>
              <w:right w:val="single" w:color="auto" w:sz="4" w:space="0"/>
            </w:tcBorders>
            <w:vAlign w:val="center"/>
          </w:tcPr>
          <w:p>
            <w:pPr>
              <w:widowControl/>
              <w:jc w:val="center"/>
              <w:textAlignment w:val="center"/>
              <w:rPr>
                <w:rFonts w:ascii="Times New Roman" w:hAnsi="Times New Roman" w:eastAsia="仿宋" w:cs="Times New Roman"/>
                <w:kern w:val="0"/>
                <w:szCs w:val="21"/>
              </w:rPr>
            </w:pPr>
            <w:r>
              <w:rPr>
                <w:rFonts w:ascii="Times New Roman" w:hAnsi="Times New Roman" w:eastAsia="宋体" w:cs="Times New Roman"/>
                <w:color w:val="000000"/>
                <w:kern w:val="0"/>
                <w:sz w:val="22"/>
                <w:lang w:bidi="ar"/>
              </w:rPr>
              <w:t xml:space="preserve">0.0144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5" w:hRule="atLeast"/>
          <w:jc w:val="center"/>
        </w:trPr>
        <w:tc>
          <w:tcPr>
            <w:tcW w:w="3605" w:type="dxa"/>
            <w:vMerge w:val="continue"/>
            <w:tcBorders>
              <w:top w:val="single" w:color="auto" w:sz="4" w:space="0"/>
              <w:left w:val="single" w:color="auto" w:sz="4" w:space="0"/>
              <w:bottom w:val="single" w:color="auto" w:sz="4" w:space="0"/>
              <w:right w:val="single" w:color="auto" w:sz="4" w:space="0"/>
            </w:tcBorders>
            <w:vAlign w:val="center"/>
          </w:tcPr>
          <w:p>
            <w:pPr>
              <w:widowControl/>
              <w:jc w:val="left"/>
              <w:rPr>
                <w:rFonts w:ascii="Times New Roman" w:hAnsi="Times New Roman" w:eastAsia="仿宋" w:cs="Times New Roman"/>
                <w:kern w:val="0"/>
                <w:szCs w:val="21"/>
              </w:rPr>
            </w:pPr>
          </w:p>
        </w:tc>
        <w:tc>
          <w:tcPr>
            <w:tcW w:w="1085" w:type="dxa"/>
            <w:tcBorders>
              <w:top w:val="single" w:color="auto" w:sz="4" w:space="0"/>
              <w:left w:val="single" w:color="auto" w:sz="4" w:space="0"/>
              <w:bottom w:val="single" w:color="auto" w:sz="4" w:space="0"/>
              <w:right w:val="single" w:color="auto" w:sz="4" w:space="0"/>
            </w:tcBorders>
            <w:vAlign w:val="top"/>
          </w:tcPr>
          <w:p>
            <w:pPr>
              <w:widowControl/>
              <w:jc w:val="center"/>
              <w:rPr>
                <w:rFonts w:ascii="Times New Roman" w:hAnsi="Times New Roman" w:eastAsia="仿宋" w:cs="Times New Roman"/>
                <w:kern w:val="0"/>
                <w:position w:val="-10"/>
                <w:szCs w:val="21"/>
              </w:rPr>
            </w:pPr>
            <w:r>
              <w:rPr>
                <w:rFonts w:ascii="Times New Roman" w:hAnsi="Times New Roman" w:eastAsia="仿宋"/>
                <w:position w:val="-10"/>
                <w:szCs w:val="21"/>
              </w:rPr>
              <w:object>
                <v:shape id="_x0000_i1057" o:spt="75" type="#_x0000_t75" style="height:16.8pt;width:10.8pt;" o:ole="t" filled="f" o:preferrelative="t" stroked="f" coordsize="21600,21600">
                  <v:path/>
                  <v:fill on="f" focussize="0,0"/>
                  <v:stroke on="f" joinstyle="miter"/>
                  <v:imagedata r:id="rId17" o:title=""/>
                  <o:lock v:ext="edit" aspectratio="t"/>
                  <w10:wrap type="none"/>
                  <w10:anchorlock/>
                </v:shape>
                <o:OLEObject Type="Embed" ProgID="Equation.3" ShapeID="_x0000_i1057" DrawAspect="Content" ObjectID="_1468075757" r:id="rId70">
                  <o:LockedField>false</o:LockedField>
                </o:OLEObject>
              </w:object>
            </w:r>
          </w:p>
        </w:tc>
        <w:tc>
          <w:tcPr>
            <w:tcW w:w="2026" w:type="dxa"/>
            <w:tcBorders>
              <w:top w:val="single" w:color="auto" w:sz="4" w:space="0"/>
              <w:left w:val="single" w:color="auto" w:sz="4" w:space="0"/>
              <w:bottom w:val="single" w:color="auto" w:sz="4" w:space="0"/>
              <w:right w:val="single" w:color="auto" w:sz="4" w:space="0"/>
            </w:tcBorders>
            <w:vAlign w:val="center"/>
          </w:tcPr>
          <w:p>
            <w:pPr>
              <w:widowControl/>
              <w:jc w:val="center"/>
              <w:textAlignment w:val="center"/>
              <w:rPr>
                <w:rFonts w:ascii="Times New Roman" w:hAnsi="Times New Roman" w:eastAsia="仿宋" w:cs="Times New Roman"/>
                <w:kern w:val="0"/>
                <w:szCs w:val="21"/>
              </w:rPr>
            </w:pPr>
            <w:r>
              <w:rPr>
                <w:rFonts w:ascii="Times New Roman" w:hAnsi="Times New Roman" w:eastAsia="宋体" w:cs="Times New Roman"/>
                <w:color w:val="000000"/>
                <w:kern w:val="0"/>
                <w:sz w:val="22"/>
                <w:lang w:bidi="ar"/>
              </w:rPr>
              <w:t xml:space="preserve">19.2260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0" w:hRule="atLeast"/>
          <w:jc w:val="center"/>
        </w:trPr>
        <w:tc>
          <w:tcPr>
            <w:tcW w:w="3605" w:type="dxa"/>
            <w:vMerge w:val="restart"/>
            <w:tcBorders>
              <w:top w:val="single" w:color="auto" w:sz="4" w:space="0"/>
              <w:left w:val="single" w:color="auto" w:sz="4" w:space="0"/>
              <w:bottom w:val="single" w:color="auto" w:sz="4" w:space="0"/>
              <w:right w:val="single" w:color="auto" w:sz="4" w:space="0"/>
            </w:tcBorders>
            <w:vAlign w:val="top"/>
          </w:tcPr>
          <w:p>
            <w:pPr>
              <w:widowControl/>
              <w:jc w:val="left"/>
              <w:rPr>
                <w:rFonts w:ascii="Times New Roman" w:hAnsi="Times New Roman" w:eastAsia="仿宋" w:cs="Times New Roman"/>
                <w:kern w:val="0"/>
                <w:szCs w:val="21"/>
              </w:rPr>
            </w:pPr>
            <w:r>
              <w:rPr>
                <w:rFonts w:ascii="Times New Roman" w:hAnsi="Times New Roman" w:eastAsia="仿宋" w:cs="Times New Roman"/>
                <w:kern w:val="0"/>
                <w:szCs w:val="21"/>
              </w:rPr>
              <w:t>Distribution of height of reference points</w:t>
            </w:r>
          </w:p>
          <w:p>
            <w:pPr>
              <w:widowControl/>
              <w:jc w:val="left"/>
              <w:rPr>
                <w:rFonts w:ascii="Times New Roman" w:hAnsi="Times New Roman" w:eastAsia="仿宋" w:cs="Times New Roman"/>
                <w:kern w:val="0"/>
                <w:szCs w:val="21"/>
              </w:rPr>
            </w:pPr>
            <m:oMathPara>
              <m:oMath>
                <m:sSub>
                  <m:sSubPr>
                    <m:ctrlPr>
                      <w:rPr>
                        <w:rFonts w:ascii="Cambria Math" w:hAnsi="Cambria Math" w:eastAsia="仿宋" w:cs="Times New Roman"/>
                        <w:bCs/>
                        <w:i/>
                        <w:kern w:val="0"/>
                        <w:szCs w:val="21"/>
                      </w:rPr>
                    </m:ctrlPr>
                  </m:sSubPr>
                  <m:e>
                    <m:r>
                      <m:rPr/>
                      <w:rPr>
                        <w:rFonts w:ascii="Cambria Math" w:hAnsi="Cambria Math" w:eastAsia="仿宋" w:cs="Times New Roman"/>
                        <w:kern w:val="0"/>
                        <w:szCs w:val="21"/>
                      </w:rPr>
                      <m:t>ℎ</m:t>
                    </m:r>
                    <m:ctrlPr>
                      <w:rPr>
                        <w:rFonts w:ascii="Cambria Math" w:hAnsi="Cambria Math" w:eastAsia="仿宋" w:cs="Times New Roman"/>
                        <w:bCs/>
                        <w:i/>
                        <w:kern w:val="0"/>
                        <w:szCs w:val="21"/>
                      </w:rPr>
                    </m:ctrlPr>
                  </m:e>
                  <m:sub>
                    <m:r>
                      <m:rPr/>
                      <w:rPr>
                        <w:rFonts w:ascii="Cambria Math" w:hAnsi="Cambria Math" w:eastAsia="仿宋" w:cs="Times New Roman"/>
                        <w:kern w:val="0"/>
                        <w:szCs w:val="21"/>
                      </w:rPr>
                      <m:t>rp_n</m:t>
                    </m:r>
                    <m:ctrlPr>
                      <w:rPr>
                        <w:rFonts w:ascii="Cambria Math" w:hAnsi="Cambria Math" w:eastAsia="仿宋" w:cs="Times New Roman"/>
                        <w:bCs/>
                        <w:i/>
                        <w:kern w:val="0"/>
                        <w:szCs w:val="21"/>
                      </w:rPr>
                    </m:ctrlPr>
                  </m:sub>
                </m:sSub>
                <m:r>
                  <m:rPr/>
                  <w:rPr>
                    <w:rFonts w:ascii="Cambria Math" w:hAnsi="Cambria Math" w:eastAsia="仿宋" w:cs="Times New Roman"/>
                    <w:kern w:val="0"/>
                    <w:szCs w:val="21"/>
                  </w:rPr>
                  <m:t>~</m:t>
                </m:r>
                <m:r>
                  <m:rPr>
                    <m:sty m:val="p"/>
                  </m:rPr>
                  <w:rPr>
                    <w:rFonts w:ascii="Cambria Math" w:hAnsi="Cambria Math" w:eastAsia="仿宋" w:cs="Times New Roman"/>
                    <w:kern w:val="0"/>
                    <w:szCs w:val="21"/>
                  </w:rPr>
                  <m:t>Γ</m:t>
                </m:r>
                <m:d>
                  <m:dPr>
                    <m:ctrlPr>
                      <w:rPr>
                        <w:rFonts w:ascii="Cambria Math" w:hAnsi="Cambria Math" w:eastAsia="仿宋" w:cs="Times New Roman"/>
                        <w:bCs/>
                        <w:i/>
                        <w:kern w:val="0"/>
                        <w:szCs w:val="21"/>
                      </w:rPr>
                    </m:ctrlPr>
                  </m:dPr>
                  <m:e>
                    <m:r>
                      <m:rPr/>
                      <w:rPr>
                        <w:rFonts w:ascii="Cambria Math" w:hAnsi="Cambria Math" w:eastAsia="仿宋" w:cs="Times New Roman"/>
                        <w:kern w:val="0"/>
                        <w:szCs w:val="21"/>
                      </w:rPr>
                      <m:t>α2, β2</m:t>
                    </m:r>
                    <m:ctrlPr>
                      <w:rPr>
                        <w:rFonts w:ascii="Cambria Math" w:hAnsi="Cambria Math" w:eastAsia="仿宋" w:cs="Times New Roman"/>
                        <w:bCs/>
                        <w:i/>
                        <w:kern w:val="0"/>
                        <w:szCs w:val="21"/>
                      </w:rPr>
                    </m:ctrlPr>
                  </m:e>
                </m:d>
                <m:r>
                  <m:rPr/>
                  <w:rPr>
                    <w:rFonts w:ascii="Cambria Math" w:hAnsi="Cambria Math" w:eastAsia="仿宋" w:cs="Times New Roman"/>
                    <w:kern w:val="0"/>
                    <w:szCs w:val="21"/>
                  </w:rPr>
                  <m:t>+c2</m:t>
                </m:r>
              </m:oMath>
            </m:oMathPara>
          </w:p>
        </w:tc>
        <w:tc>
          <w:tcPr>
            <w:tcW w:w="1085" w:type="dxa"/>
            <w:tcBorders>
              <w:top w:val="single" w:color="auto" w:sz="4" w:space="0"/>
              <w:left w:val="single" w:color="auto" w:sz="4" w:space="0"/>
              <w:bottom w:val="single" w:color="auto" w:sz="4" w:space="0"/>
              <w:right w:val="single" w:color="auto" w:sz="4" w:space="0"/>
            </w:tcBorders>
            <w:vAlign w:val="top"/>
          </w:tcPr>
          <w:p>
            <w:pPr>
              <w:widowControl/>
              <w:jc w:val="center"/>
              <w:rPr>
                <w:rFonts w:ascii="Times New Roman" w:hAnsi="Times New Roman" w:eastAsia="仿宋" w:cs="Times New Roman"/>
                <w:kern w:val="0"/>
                <w:szCs w:val="21"/>
              </w:rPr>
            </w:pPr>
            <w:r>
              <w:rPr>
                <w:rFonts w:ascii="Times New Roman" w:hAnsi="Times New Roman" w:eastAsia="仿宋"/>
                <w:position w:val="-10"/>
                <w:szCs w:val="21"/>
              </w:rPr>
              <w:object>
                <v:shape id="_x0000_i1058" o:spt="75" type="#_x0000_t75" style="height:16.8pt;width:13.2pt;" o:ole="t" filled="f" o:preferrelative="t" stroked="f" coordsize="21600,21600">
                  <v:path/>
                  <v:fill on="f" focussize="0,0"/>
                  <v:stroke on="f" joinstyle="miter"/>
                  <v:imagedata r:id="rId19" o:title=""/>
                  <o:lock v:ext="edit" aspectratio="t"/>
                  <w10:wrap type="none"/>
                  <w10:anchorlock/>
                </v:shape>
                <o:OLEObject Type="Embed" ProgID="Equation.3" ShapeID="_x0000_i1058" DrawAspect="Content" ObjectID="_1468075758" r:id="rId71">
                  <o:LockedField>false</o:LockedField>
                </o:OLEObject>
              </w:object>
            </w:r>
          </w:p>
        </w:tc>
        <w:tc>
          <w:tcPr>
            <w:tcW w:w="2026" w:type="dxa"/>
            <w:tcBorders>
              <w:top w:val="single" w:color="auto" w:sz="4" w:space="0"/>
              <w:left w:val="single" w:color="auto" w:sz="4" w:space="0"/>
              <w:bottom w:val="single" w:color="auto" w:sz="4" w:space="0"/>
              <w:right w:val="single" w:color="auto" w:sz="4" w:space="0"/>
            </w:tcBorders>
            <w:vAlign w:val="center"/>
          </w:tcPr>
          <w:p>
            <w:pPr>
              <w:widowControl/>
              <w:jc w:val="center"/>
              <w:textAlignment w:val="center"/>
              <w:rPr>
                <w:rFonts w:ascii="Times New Roman" w:hAnsi="Times New Roman" w:eastAsia="仿宋" w:cs="Times New Roman"/>
                <w:kern w:val="0"/>
                <w:szCs w:val="21"/>
              </w:rPr>
            </w:pPr>
            <w:r>
              <w:rPr>
                <w:rFonts w:ascii="Times New Roman" w:hAnsi="Times New Roman" w:eastAsia="宋体" w:cs="Times New Roman"/>
                <w:color w:val="000000"/>
                <w:kern w:val="0"/>
                <w:sz w:val="22"/>
                <w:lang w:bidi="ar"/>
              </w:rPr>
              <w:t xml:space="preserve">1.6151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5" w:hRule="atLeast"/>
          <w:jc w:val="center"/>
        </w:trPr>
        <w:tc>
          <w:tcPr>
            <w:tcW w:w="3605" w:type="dxa"/>
            <w:vMerge w:val="continue"/>
            <w:tcBorders>
              <w:top w:val="single" w:color="auto" w:sz="4" w:space="0"/>
              <w:left w:val="single" w:color="auto" w:sz="4" w:space="0"/>
              <w:bottom w:val="single" w:color="auto" w:sz="4" w:space="0"/>
              <w:right w:val="single" w:color="auto" w:sz="4" w:space="0"/>
            </w:tcBorders>
            <w:vAlign w:val="center"/>
          </w:tcPr>
          <w:p>
            <w:pPr>
              <w:widowControl/>
              <w:jc w:val="left"/>
              <w:rPr>
                <w:rFonts w:ascii="Times New Roman" w:hAnsi="Times New Roman" w:eastAsia="仿宋" w:cs="Times New Roman"/>
                <w:kern w:val="0"/>
                <w:szCs w:val="21"/>
              </w:rPr>
            </w:pPr>
          </w:p>
        </w:tc>
        <w:tc>
          <w:tcPr>
            <w:tcW w:w="1085" w:type="dxa"/>
            <w:tcBorders>
              <w:top w:val="single" w:color="auto" w:sz="4" w:space="0"/>
              <w:left w:val="single" w:color="auto" w:sz="4" w:space="0"/>
              <w:bottom w:val="single" w:color="auto" w:sz="4" w:space="0"/>
              <w:right w:val="single" w:color="auto" w:sz="4" w:space="0"/>
            </w:tcBorders>
            <w:vAlign w:val="top"/>
          </w:tcPr>
          <w:p>
            <w:pPr>
              <w:widowControl/>
              <w:jc w:val="center"/>
              <w:rPr>
                <w:rFonts w:ascii="Times New Roman" w:hAnsi="Times New Roman" w:eastAsia="仿宋" w:cs="Times New Roman"/>
                <w:kern w:val="0"/>
                <w:szCs w:val="21"/>
              </w:rPr>
            </w:pPr>
            <w:r>
              <w:rPr>
                <w:rFonts w:ascii="Times New Roman" w:hAnsi="Times New Roman" w:eastAsia="仿宋"/>
                <w:position w:val="-10"/>
                <w:szCs w:val="21"/>
              </w:rPr>
              <w:object>
                <v:shape id="_x0000_i1059" o:spt="75" type="#_x0000_t75" style="height:16.8pt;width:13.2pt;" o:ole="t" filled="f" o:preferrelative="t" stroked="f" coordsize="21600,21600">
                  <v:path/>
                  <v:fill on="f" focussize="0,0"/>
                  <v:stroke on="f" joinstyle="miter"/>
                  <v:imagedata r:id="rId21" o:title=""/>
                  <o:lock v:ext="edit" aspectratio="t"/>
                  <w10:wrap type="none"/>
                  <w10:anchorlock/>
                </v:shape>
                <o:OLEObject Type="Embed" ProgID="Equation.3" ShapeID="_x0000_i1059" DrawAspect="Content" ObjectID="_1468075759" r:id="rId72">
                  <o:LockedField>false</o:LockedField>
                </o:OLEObject>
              </w:object>
            </w:r>
          </w:p>
        </w:tc>
        <w:tc>
          <w:tcPr>
            <w:tcW w:w="2026" w:type="dxa"/>
            <w:tcBorders>
              <w:top w:val="single" w:color="auto" w:sz="4" w:space="0"/>
              <w:left w:val="single" w:color="auto" w:sz="4" w:space="0"/>
              <w:bottom w:val="single" w:color="auto" w:sz="4" w:space="0"/>
              <w:right w:val="single" w:color="auto" w:sz="4" w:space="0"/>
            </w:tcBorders>
            <w:vAlign w:val="center"/>
          </w:tcPr>
          <w:p>
            <w:pPr>
              <w:widowControl/>
              <w:jc w:val="center"/>
              <w:textAlignment w:val="center"/>
              <w:rPr>
                <w:rFonts w:ascii="Times New Roman" w:hAnsi="Times New Roman" w:eastAsia="仿宋" w:cs="Times New Roman"/>
                <w:kern w:val="0"/>
                <w:szCs w:val="21"/>
              </w:rPr>
            </w:pPr>
            <w:r>
              <w:rPr>
                <w:rFonts w:ascii="Times New Roman" w:hAnsi="Times New Roman" w:eastAsia="宋体" w:cs="Times New Roman"/>
                <w:color w:val="000000"/>
                <w:kern w:val="0"/>
                <w:sz w:val="22"/>
                <w:lang w:bidi="ar"/>
              </w:rPr>
              <w:t xml:space="preserve">0.8491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5" w:hRule="atLeast"/>
          <w:jc w:val="center"/>
        </w:trPr>
        <w:tc>
          <w:tcPr>
            <w:tcW w:w="3605" w:type="dxa"/>
            <w:vMerge w:val="continue"/>
            <w:tcBorders>
              <w:top w:val="single" w:color="auto" w:sz="4" w:space="0"/>
              <w:left w:val="single" w:color="auto" w:sz="4" w:space="0"/>
              <w:bottom w:val="single" w:color="auto" w:sz="4" w:space="0"/>
              <w:right w:val="single" w:color="auto" w:sz="4" w:space="0"/>
            </w:tcBorders>
            <w:vAlign w:val="center"/>
          </w:tcPr>
          <w:p>
            <w:pPr>
              <w:widowControl/>
              <w:jc w:val="left"/>
              <w:rPr>
                <w:rFonts w:ascii="Times New Roman" w:hAnsi="Times New Roman" w:eastAsia="仿宋" w:cs="Times New Roman"/>
                <w:kern w:val="0"/>
                <w:szCs w:val="21"/>
              </w:rPr>
            </w:pPr>
          </w:p>
        </w:tc>
        <w:tc>
          <w:tcPr>
            <w:tcW w:w="1085" w:type="dxa"/>
            <w:tcBorders>
              <w:top w:val="single" w:color="auto" w:sz="4" w:space="0"/>
              <w:left w:val="single" w:color="auto" w:sz="4" w:space="0"/>
              <w:bottom w:val="single" w:color="auto" w:sz="4" w:space="0"/>
              <w:right w:val="single" w:color="auto" w:sz="4" w:space="0"/>
            </w:tcBorders>
            <w:vAlign w:val="top"/>
          </w:tcPr>
          <w:p>
            <w:pPr>
              <w:widowControl/>
              <w:jc w:val="center"/>
              <w:rPr>
                <w:rFonts w:ascii="Times New Roman" w:hAnsi="Times New Roman" w:eastAsia="仿宋" w:cs="Times New Roman"/>
                <w:kern w:val="0"/>
                <w:position w:val="-10"/>
                <w:szCs w:val="21"/>
              </w:rPr>
            </w:pPr>
            <w:r>
              <w:rPr>
                <w:rFonts w:ascii="Times New Roman" w:hAnsi="Times New Roman" w:eastAsia="仿宋"/>
                <w:position w:val="-10"/>
                <w:szCs w:val="21"/>
              </w:rPr>
              <w:object>
                <v:shape id="_x0000_i1060" o:spt="75" type="#_x0000_t75" style="height:16.8pt;width:12pt;" o:ole="t" filled="f" o:preferrelative="t" stroked="f" coordsize="21600,21600">
                  <v:path/>
                  <v:fill on="f" focussize="0,0"/>
                  <v:stroke on="f" joinstyle="miter"/>
                  <v:imagedata r:id="rId23" o:title=""/>
                  <o:lock v:ext="edit" aspectratio="t"/>
                  <w10:wrap type="none"/>
                  <w10:anchorlock/>
                </v:shape>
                <o:OLEObject Type="Embed" ProgID="Equation.3" ShapeID="_x0000_i1060" DrawAspect="Content" ObjectID="_1468075760" r:id="rId73">
                  <o:LockedField>false</o:LockedField>
                </o:OLEObject>
              </w:object>
            </w:r>
          </w:p>
        </w:tc>
        <w:tc>
          <w:tcPr>
            <w:tcW w:w="2026" w:type="dxa"/>
            <w:tcBorders>
              <w:top w:val="single" w:color="auto" w:sz="4" w:space="0"/>
              <w:left w:val="single" w:color="auto" w:sz="4" w:space="0"/>
              <w:bottom w:val="single" w:color="auto" w:sz="4" w:space="0"/>
              <w:right w:val="single" w:color="auto" w:sz="4" w:space="0"/>
            </w:tcBorders>
            <w:vAlign w:val="center"/>
          </w:tcPr>
          <w:p>
            <w:pPr>
              <w:widowControl/>
              <w:jc w:val="center"/>
              <w:textAlignment w:val="center"/>
              <w:rPr>
                <w:rFonts w:ascii="Times New Roman" w:hAnsi="Times New Roman" w:eastAsia="仿宋" w:cs="Times New Roman"/>
                <w:kern w:val="0"/>
                <w:szCs w:val="21"/>
              </w:rPr>
            </w:pPr>
            <w:r>
              <w:rPr>
                <w:rFonts w:ascii="Times New Roman" w:hAnsi="Times New Roman" w:eastAsia="宋体" w:cs="Times New Roman"/>
                <w:color w:val="000000"/>
                <w:kern w:val="0"/>
                <w:sz w:val="22"/>
                <w:lang w:bidi="ar"/>
              </w:rPr>
              <w:t xml:space="preserve">3.0122 </w:t>
            </w:r>
          </w:p>
        </w:tc>
      </w:tr>
    </w:tbl>
    <w:p>
      <w:pPr>
        <w:widowControl/>
        <w:tabs>
          <w:tab w:val="left" w:pos="1418"/>
        </w:tabs>
        <w:snapToGrid w:val="0"/>
        <w:spacing w:before="156" w:beforeLines="50" w:after="156" w:afterLines="50"/>
        <w:jc w:val="center"/>
        <w:rPr>
          <w:rFonts w:ascii="Times New Roman" w:hAnsi="Times New Roman" w:eastAsia="仿宋"/>
          <w:szCs w:val="21"/>
        </w:rPr>
      </w:pPr>
      <w:r>
        <w:rPr>
          <w:rFonts w:ascii="Times New Roman" w:hAnsi="Times New Roman" w:eastAsia="仿宋"/>
          <w:szCs w:val="21"/>
        </w:rPr>
        <w:drawing>
          <wp:inline distT="0" distB="0" distL="114300" distR="114300">
            <wp:extent cx="5268595" cy="2195195"/>
            <wp:effectExtent l="0" t="0" r="4445" b="14605"/>
            <wp:docPr id="39"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88"/>
                    <pic:cNvPicPr>
                      <a:picLocks noChangeAspect="1"/>
                    </pic:cNvPicPr>
                  </pic:nvPicPr>
                  <pic:blipFill>
                    <a:blip r:embed="rId74">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pPr>
        <w:widowControl/>
        <w:tabs>
          <w:tab w:val="left" w:pos="1418"/>
        </w:tabs>
        <w:snapToGrid w:val="0"/>
        <w:spacing w:before="156" w:beforeLines="50" w:after="156" w:afterLines="50"/>
        <w:jc w:val="center"/>
        <w:rPr>
          <w:rFonts w:ascii="Times New Roman" w:hAnsi="Times New Roman" w:eastAsia="仿宋"/>
          <w:szCs w:val="21"/>
        </w:rPr>
      </w:pPr>
      <w:r>
        <w:rPr>
          <w:rFonts w:ascii="Times New Roman" w:hAnsi="Times New Roman" w:eastAsia="仿宋"/>
          <w:szCs w:val="21"/>
        </w:rPr>
        <w:drawing>
          <wp:inline distT="0" distB="0" distL="114300" distR="114300">
            <wp:extent cx="5268595" cy="2195195"/>
            <wp:effectExtent l="0" t="0" r="4445" b="14605"/>
            <wp:docPr id="40"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89"/>
                    <pic:cNvPicPr>
                      <a:picLocks noChangeAspect="1"/>
                    </pic:cNvPicPr>
                  </pic:nvPicPr>
                  <pic:blipFill>
                    <a:blip r:embed="rId75">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pPr>
        <w:widowControl/>
        <w:tabs>
          <w:tab w:val="left" w:pos="1418"/>
        </w:tabs>
        <w:snapToGrid w:val="0"/>
        <w:spacing w:before="156" w:beforeLines="50" w:after="156" w:afterLines="50"/>
        <w:jc w:val="center"/>
        <w:rPr>
          <w:rFonts w:ascii="Times New Roman" w:hAnsi="Times New Roman" w:eastAsia="仿宋" w:cs="Times New Roman"/>
          <w:szCs w:val="21"/>
        </w:rPr>
      </w:pPr>
      <w:r>
        <w:rPr>
          <w:rFonts w:ascii="Times New Roman" w:hAnsi="Times New Roman" w:eastAsia="仿宋"/>
          <w:szCs w:val="21"/>
        </w:rPr>
        <w:drawing>
          <wp:inline distT="0" distB="0" distL="114300" distR="114300">
            <wp:extent cx="5268595" cy="2195195"/>
            <wp:effectExtent l="0" t="0" r="4445" b="14605"/>
            <wp:docPr id="41"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90"/>
                    <pic:cNvPicPr>
                      <a:picLocks noChangeAspect="1"/>
                    </pic:cNvPicPr>
                  </pic:nvPicPr>
                  <pic:blipFill>
                    <a:blip r:embed="rId76">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pPr>
        <w:widowControl/>
        <w:tabs>
          <w:tab w:val="left" w:pos="1418"/>
        </w:tabs>
        <w:snapToGrid w:val="0"/>
        <w:spacing w:before="156" w:beforeLines="50" w:after="156" w:afterLines="50"/>
        <w:jc w:val="center"/>
        <w:rPr>
          <w:rFonts w:ascii="Times New Roman" w:hAnsi="Times New Roman" w:eastAsia="仿宋" w:cs="Times New Roman"/>
          <w:szCs w:val="21"/>
        </w:rPr>
      </w:pPr>
      <w:r>
        <w:rPr>
          <w:rFonts w:ascii="Times New Roman" w:hAnsi="Times New Roman" w:eastAsia="仿宋"/>
          <w:szCs w:val="21"/>
        </w:rPr>
        <w:drawing>
          <wp:inline distT="0" distB="0" distL="114300" distR="114300">
            <wp:extent cx="5268595" cy="2195195"/>
            <wp:effectExtent l="0" t="0" r="4445" b="14605"/>
            <wp:docPr id="42"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91"/>
                    <pic:cNvPicPr>
                      <a:picLocks noChangeAspect="1"/>
                    </pic:cNvPicPr>
                  </pic:nvPicPr>
                  <pic:blipFill>
                    <a:blip r:embed="rId77">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pPr>
        <w:snapToGrid w:val="0"/>
        <w:spacing w:before="180" w:beforeLines="50" w:after="180" w:afterLines="50"/>
        <w:jc w:val="center"/>
        <w:rPr>
          <w:rFonts w:hint="default" w:eastAsiaTheme="minorEastAsia"/>
          <w:lang w:val="en-US" w:eastAsia="zh-CN"/>
        </w:rPr>
      </w:pPr>
      <w:r>
        <w:rPr>
          <w:rFonts w:hint="eastAsia"/>
        </w:rPr>
        <w:t xml:space="preserve">Figure </w:t>
      </w:r>
      <w:r>
        <w:rPr>
          <w:rFonts w:hint="eastAsia"/>
          <w:lang w:val="en-US" w:eastAsia="zh-CN"/>
        </w:rPr>
        <w:t>3</w:t>
      </w:r>
      <w:r>
        <w:rPr>
          <w:rFonts w:hint="eastAsia"/>
        </w:rPr>
        <w:t>-</w:t>
      </w:r>
      <w:r>
        <w:rPr>
          <w:rFonts w:hint="eastAsia"/>
          <w:lang w:val="en-US" w:eastAsia="zh-CN"/>
        </w:rPr>
        <w:t>6</w:t>
      </w:r>
      <w:r>
        <w:rPr>
          <w:rFonts w:hint="eastAsia"/>
        </w:rPr>
        <w:t xml:space="preserve"> </w:t>
      </w:r>
      <w:r>
        <w:rPr>
          <w:rFonts w:hint="eastAsia"/>
          <w:lang w:val="en-US" w:eastAsia="zh-CN"/>
        </w:rPr>
        <w:t>Verification at Tx height of 100m</w:t>
      </w:r>
    </w:p>
    <w:p>
      <w:pPr>
        <w:widowControl/>
        <w:tabs>
          <w:tab w:val="left" w:pos="1418"/>
        </w:tabs>
        <w:snapToGrid w:val="0"/>
        <w:spacing w:before="156" w:beforeLines="50" w:after="156" w:afterLines="50"/>
        <w:rPr>
          <w:rFonts w:ascii="Times New Roman" w:hAnsi="Times New Roman" w:eastAsia="仿宋" w:cs="Times New Roman"/>
          <w:szCs w:val="21"/>
        </w:rPr>
      </w:pPr>
    </w:p>
    <w:p>
      <w:pPr>
        <w:keepNext/>
        <w:keepLines/>
        <w:numPr>
          <w:ilvl w:val="1"/>
          <w:numId w:val="0"/>
        </w:numPr>
        <w:autoSpaceDE w:val="0"/>
        <w:autoSpaceDN w:val="0"/>
        <w:adjustRightInd w:val="0"/>
        <w:spacing w:before="120" w:after="260"/>
        <w:ind w:left="575" w:hanging="575"/>
        <w:jc w:val="left"/>
        <w:outlineLvl w:val="1"/>
        <w:rPr>
          <w:rFonts w:ascii="Times New Roman" w:hAnsi="Times New Roman" w:eastAsia="仿宋" w:cs="Times New Roman"/>
          <w:b/>
          <w:bCs/>
          <w:kern w:val="0"/>
          <w:szCs w:val="21"/>
        </w:rPr>
      </w:pPr>
      <w:r>
        <w:rPr>
          <w:rFonts w:hint="eastAsia" w:ascii="Times New Roman" w:hAnsi="Times New Roman" w:eastAsia="仿宋" w:cs="Times New Roman"/>
          <w:b/>
          <w:bCs/>
          <w:kern w:val="0"/>
          <w:szCs w:val="21"/>
        </w:rPr>
        <w:t>TX/RX height = 140 m</w:t>
      </w:r>
    </w:p>
    <w:p>
      <w:pPr>
        <w:widowControl/>
        <w:jc w:val="center"/>
        <w:rPr>
          <w:rFonts w:ascii="Times New Roman" w:hAnsi="Times New Roman" w:eastAsia="仿宋" w:cs="Times New Roman"/>
          <w:kern w:val="0"/>
          <w:szCs w:val="21"/>
        </w:rPr>
      </w:pPr>
      <w:r>
        <w:rPr>
          <w:rFonts w:ascii="Times New Roman" w:hAnsi="Times New Roman" w:eastAsia="仿宋" w:cs="Times New Roman"/>
          <w:kern w:val="0"/>
          <w:szCs w:val="21"/>
        </w:rPr>
        <w:t>Table 3.</w:t>
      </w:r>
      <w:r>
        <w:rPr>
          <w:rFonts w:hint="eastAsia" w:eastAsia="仿宋" w:cs="Times New Roman"/>
          <w:kern w:val="0"/>
          <w:szCs w:val="21"/>
          <w:lang w:val="en-US" w:eastAsia="zh-CN"/>
        </w:rPr>
        <w:t>8</w:t>
      </w:r>
      <w:r>
        <w:rPr>
          <w:rFonts w:ascii="Times New Roman" w:hAnsi="Times New Roman" w:eastAsia="仿宋" w:cs="Times New Roman"/>
          <w:kern w:val="0"/>
          <w:szCs w:val="21"/>
        </w:rPr>
        <w:t xml:space="preserve"> Parameters for reference points in </w:t>
      </w:r>
      <w:r>
        <w:rPr>
          <w:rFonts w:hint="eastAsia" w:ascii="Times New Roman" w:hAnsi="Times New Roman" w:eastAsia="仿宋" w:cs="Times New Roman"/>
          <w:kern w:val="0"/>
          <w:szCs w:val="21"/>
        </w:rPr>
        <w:t xml:space="preserve">RMa scenario </w:t>
      </w:r>
      <w:r>
        <w:rPr>
          <w:rFonts w:hint="eastAsia" w:ascii="Times New Roman" w:hAnsi="Times New Roman" w:eastAsia="仿宋" w:cs="Times New Roman"/>
          <w:szCs w:val="21"/>
        </w:rPr>
        <w:t>(TX/RX height=140m)</w:t>
      </w:r>
    </w:p>
    <w:tbl>
      <w:tblPr>
        <w:tblStyle w:val="28"/>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605"/>
        <w:gridCol w:w="1085"/>
        <w:gridCol w:w="202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9" w:hRule="atLeast"/>
          <w:jc w:val="center"/>
        </w:trPr>
        <w:tc>
          <w:tcPr>
            <w:tcW w:w="3605" w:type="dxa"/>
            <w:tcBorders>
              <w:top w:val="single" w:color="auto" w:sz="4" w:space="0"/>
              <w:left w:val="single" w:color="auto" w:sz="4" w:space="0"/>
              <w:bottom w:val="single" w:color="auto" w:sz="4" w:space="0"/>
              <w:right w:val="single" w:color="auto" w:sz="4" w:space="0"/>
            </w:tcBorders>
            <w:vAlign w:val="top"/>
          </w:tcPr>
          <w:p>
            <w:pPr>
              <w:widowControl/>
              <w:jc w:val="center"/>
              <w:rPr>
                <w:rFonts w:ascii="Times New Roman" w:hAnsi="Times New Roman" w:eastAsia="仿宋" w:cs="Times New Roman"/>
                <w:kern w:val="0"/>
                <w:szCs w:val="21"/>
              </w:rPr>
            </w:pPr>
            <w:r>
              <w:rPr>
                <w:rFonts w:ascii="Times New Roman" w:hAnsi="Times New Roman" w:eastAsia="仿宋" w:cs="Times New Roman"/>
                <w:kern w:val="0"/>
                <w:szCs w:val="21"/>
              </w:rPr>
              <w:t>Number of reference points</w:t>
            </w:r>
          </w:p>
        </w:tc>
        <w:tc>
          <w:tcPr>
            <w:tcW w:w="3111" w:type="dxa"/>
            <w:gridSpan w:val="2"/>
            <w:tcBorders>
              <w:top w:val="single" w:color="auto" w:sz="4" w:space="0"/>
              <w:left w:val="single" w:color="auto" w:sz="4" w:space="0"/>
              <w:bottom w:val="single" w:color="auto" w:sz="4" w:space="0"/>
              <w:right w:val="single" w:color="auto" w:sz="4" w:space="0"/>
            </w:tcBorders>
            <w:vAlign w:val="top"/>
          </w:tcPr>
          <w:p>
            <w:pPr>
              <w:widowControl/>
              <w:jc w:val="center"/>
              <w:rPr>
                <w:rFonts w:ascii="Times New Roman" w:hAnsi="Times New Roman" w:eastAsia="仿宋" w:cs="Times New Roman"/>
                <w:kern w:val="0"/>
                <w:szCs w:val="21"/>
              </w:rPr>
            </w:pPr>
            <w:r>
              <w:rPr>
                <w:rFonts w:ascii="Times New Roman" w:hAnsi="Times New Roman" w:eastAsia="仿宋" w:cs="Times New Roman"/>
                <w:kern w:val="0"/>
                <w:szCs w:val="21"/>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5" w:hRule="atLeast"/>
          <w:jc w:val="center"/>
        </w:trPr>
        <w:tc>
          <w:tcPr>
            <w:tcW w:w="3605" w:type="dxa"/>
            <w:vMerge w:val="restart"/>
            <w:tcBorders>
              <w:top w:val="single" w:color="auto" w:sz="4" w:space="0"/>
              <w:left w:val="single" w:color="auto" w:sz="4" w:space="0"/>
              <w:bottom w:val="single" w:color="auto" w:sz="4" w:space="0"/>
              <w:right w:val="single" w:color="auto" w:sz="4" w:space="0"/>
            </w:tcBorders>
            <w:vAlign w:val="top"/>
          </w:tcPr>
          <w:p>
            <w:pPr>
              <w:widowControl/>
              <w:jc w:val="left"/>
              <w:rPr>
                <w:rFonts w:ascii="Times New Roman" w:hAnsi="Times New Roman" w:eastAsia="仿宋" w:cs="Times New Roman"/>
                <w:kern w:val="0"/>
                <w:szCs w:val="21"/>
              </w:rPr>
            </w:pPr>
            <w:r>
              <w:rPr>
                <w:rFonts w:ascii="Times New Roman" w:hAnsi="Times New Roman" w:eastAsia="仿宋" w:cs="Times New Roman"/>
                <w:kern w:val="0"/>
                <w:szCs w:val="21"/>
              </w:rPr>
              <w:t>Distribution of 2D distance between Tx and reference points</w:t>
            </w:r>
          </w:p>
          <w:p>
            <w:pPr>
              <w:widowControl/>
              <w:jc w:val="center"/>
              <w:rPr>
                <w:rFonts w:ascii="Times New Roman" w:hAnsi="Times New Roman" w:eastAsia="仿宋" w:cs="Times New Roman"/>
                <w:kern w:val="0"/>
                <w:szCs w:val="21"/>
              </w:rPr>
            </w:pPr>
            <m:oMath>
              <m:sSub>
                <m:sSubPr>
                  <m:ctrlPr>
                    <w:rPr>
                      <w:rFonts w:ascii="Cambria Math" w:hAnsi="Cambria Math" w:eastAsia="仿宋" w:cs="Times New Roman"/>
                      <w:bCs/>
                      <w:i/>
                      <w:kern w:val="0"/>
                      <w:szCs w:val="21"/>
                    </w:rPr>
                  </m:ctrlPr>
                </m:sSubPr>
                <m:e>
                  <m:r>
                    <m:rPr/>
                    <w:rPr>
                      <w:rFonts w:ascii="Cambria Math" w:hAnsi="Cambria Math" w:eastAsia="仿宋" w:cs="Times New Roman"/>
                      <w:kern w:val="0"/>
                      <w:szCs w:val="21"/>
                    </w:rPr>
                    <m:t>d</m:t>
                  </m:r>
                  <m:ctrlPr>
                    <w:rPr>
                      <w:rFonts w:ascii="Cambria Math" w:hAnsi="Cambria Math" w:eastAsia="仿宋" w:cs="Times New Roman"/>
                      <w:bCs/>
                      <w:i/>
                      <w:kern w:val="0"/>
                      <w:szCs w:val="21"/>
                    </w:rPr>
                  </m:ctrlPr>
                </m:e>
                <m:sub>
                  <m:r>
                    <m:rPr/>
                    <w:rPr>
                      <w:rFonts w:ascii="Cambria Math" w:hAnsi="Cambria Math" w:eastAsia="仿宋" w:cs="Times New Roman"/>
                      <w:kern w:val="0"/>
                      <w:szCs w:val="21"/>
                    </w:rPr>
                    <m:t>rp_2D_n</m:t>
                  </m:r>
                  <m:ctrlPr>
                    <w:rPr>
                      <w:rFonts w:ascii="Cambria Math" w:hAnsi="Cambria Math" w:eastAsia="仿宋" w:cs="Times New Roman"/>
                      <w:bCs/>
                      <w:i/>
                      <w:kern w:val="0"/>
                      <w:szCs w:val="21"/>
                    </w:rPr>
                  </m:ctrlPr>
                </m:sub>
              </m:sSub>
              <m:r>
                <m:rPr/>
                <w:rPr>
                  <w:rFonts w:ascii="Cambria Math" w:hAnsi="Cambria Math" w:eastAsia="仿宋" w:cs="Times New Roman"/>
                  <w:kern w:val="0"/>
                  <w:szCs w:val="21"/>
                </w:rPr>
                <m:t>~</m:t>
              </m:r>
              <m:r>
                <m:rPr>
                  <m:sty m:val="p"/>
                </m:rPr>
                <w:rPr>
                  <w:rFonts w:ascii="Cambria Math" w:hAnsi="Cambria Math" w:eastAsia="仿宋" w:cs="Times New Roman"/>
                  <w:kern w:val="0"/>
                  <w:szCs w:val="21"/>
                </w:rPr>
                <m:t>Γ</m:t>
              </m:r>
              <m:d>
                <m:dPr>
                  <m:ctrlPr>
                    <w:rPr>
                      <w:rFonts w:ascii="Cambria Math" w:hAnsi="Cambria Math" w:eastAsia="仿宋" w:cs="Times New Roman"/>
                      <w:bCs/>
                      <w:i/>
                      <w:kern w:val="0"/>
                      <w:szCs w:val="21"/>
                    </w:rPr>
                  </m:ctrlPr>
                </m:dPr>
                <m:e>
                  <m:r>
                    <m:rPr/>
                    <w:rPr>
                      <w:rFonts w:ascii="Cambria Math" w:hAnsi="Cambria Math" w:eastAsia="仿宋" w:cs="Times New Roman"/>
                      <w:kern w:val="0"/>
                      <w:szCs w:val="21"/>
                    </w:rPr>
                    <m:t>α1, β1</m:t>
                  </m:r>
                  <m:ctrlPr>
                    <w:rPr>
                      <w:rFonts w:ascii="Cambria Math" w:hAnsi="Cambria Math" w:eastAsia="仿宋" w:cs="Times New Roman"/>
                      <w:bCs/>
                      <w:i/>
                      <w:kern w:val="0"/>
                      <w:szCs w:val="21"/>
                    </w:rPr>
                  </m:ctrlPr>
                </m:e>
              </m:d>
              <m:r>
                <m:rPr/>
                <w:rPr>
                  <w:rFonts w:ascii="Cambria Math" w:hAnsi="Cambria Math" w:eastAsia="仿宋" w:cs="Times New Roman"/>
                  <w:kern w:val="0"/>
                  <w:szCs w:val="21"/>
                </w:rPr>
                <m:t>+c</m:t>
              </m:r>
            </m:oMath>
            <w:r>
              <w:rPr>
                <w:rFonts w:ascii="Times New Roman" w:hAnsi="Times New Roman" w:eastAsia="仿宋" w:cs="Times New Roman"/>
                <w:kern w:val="0"/>
                <w:szCs w:val="21"/>
              </w:rPr>
              <w:t>1</w:t>
            </w:r>
          </w:p>
        </w:tc>
        <w:tc>
          <w:tcPr>
            <w:tcW w:w="1085" w:type="dxa"/>
            <w:tcBorders>
              <w:top w:val="single" w:color="auto" w:sz="4" w:space="0"/>
              <w:left w:val="single" w:color="auto" w:sz="4" w:space="0"/>
              <w:bottom w:val="single" w:color="auto" w:sz="4" w:space="0"/>
              <w:right w:val="single" w:color="auto" w:sz="4" w:space="0"/>
            </w:tcBorders>
            <w:vAlign w:val="top"/>
          </w:tcPr>
          <w:p>
            <w:pPr>
              <w:widowControl/>
              <w:jc w:val="center"/>
              <w:rPr>
                <w:rFonts w:ascii="Times New Roman" w:hAnsi="Times New Roman" w:eastAsia="仿宋" w:cs="Times New Roman"/>
                <w:kern w:val="0"/>
                <w:szCs w:val="21"/>
              </w:rPr>
            </w:pPr>
            <w:r>
              <w:rPr>
                <w:rFonts w:ascii="Times New Roman" w:hAnsi="Times New Roman" w:eastAsia="仿宋"/>
                <w:position w:val="-10"/>
                <w:szCs w:val="21"/>
              </w:rPr>
              <w:object>
                <v:shape id="_x0000_i1061" o:spt="75" type="#_x0000_t75" style="height:16.8pt;width:13.2pt;" o:ole="t" filled="f" o:preferrelative="t" stroked="f" coordsize="21600,21600">
                  <v:path/>
                  <v:fill on="f" focussize="0,0"/>
                  <v:stroke on="f" joinstyle="miter"/>
                  <v:imagedata r:id="rId13" o:title=""/>
                  <o:lock v:ext="edit" aspectratio="t"/>
                  <w10:wrap type="none"/>
                  <w10:anchorlock/>
                </v:shape>
                <o:OLEObject Type="Embed" ProgID="Equation.3" ShapeID="_x0000_i1061" DrawAspect="Content" ObjectID="_1468075761" r:id="rId78">
                  <o:LockedField>false</o:LockedField>
                </o:OLEObject>
              </w:object>
            </w:r>
          </w:p>
        </w:tc>
        <w:tc>
          <w:tcPr>
            <w:tcW w:w="2026" w:type="dxa"/>
            <w:tcBorders>
              <w:top w:val="single" w:color="auto" w:sz="4" w:space="0"/>
              <w:left w:val="single" w:color="auto" w:sz="4" w:space="0"/>
              <w:bottom w:val="single" w:color="auto" w:sz="4" w:space="0"/>
              <w:right w:val="single" w:color="auto" w:sz="4" w:space="0"/>
            </w:tcBorders>
            <w:vAlign w:val="center"/>
          </w:tcPr>
          <w:p>
            <w:pPr>
              <w:widowControl/>
              <w:jc w:val="center"/>
              <w:textAlignment w:val="center"/>
              <w:rPr>
                <w:rFonts w:ascii="Times New Roman" w:hAnsi="Times New Roman" w:eastAsia="仿宋" w:cs="Times New Roman"/>
                <w:kern w:val="0"/>
                <w:szCs w:val="21"/>
              </w:rPr>
            </w:pPr>
            <w:r>
              <w:rPr>
                <w:rFonts w:ascii="Times New Roman" w:hAnsi="Times New Roman" w:eastAsia="宋体" w:cs="Times New Roman"/>
                <w:color w:val="000000"/>
                <w:kern w:val="0"/>
                <w:sz w:val="22"/>
                <w:lang w:bidi="ar"/>
              </w:rPr>
              <w:t xml:space="preserve">4.6926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5" w:hRule="atLeast"/>
          <w:jc w:val="center"/>
        </w:trPr>
        <w:tc>
          <w:tcPr>
            <w:tcW w:w="3605" w:type="dxa"/>
            <w:vMerge w:val="continue"/>
            <w:tcBorders>
              <w:top w:val="single" w:color="auto" w:sz="4" w:space="0"/>
              <w:left w:val="single" w:color="auto" w:sz="4" w:space="0"/>
              <w:bottom w:val="single" w:color="auto" w:sz="4" w:space="0"/>
              <w:right w:val="single" w:color="auto" w:sz="4" w:space="0"/>
            </w:tcBorders>
            <w:vAlign w:val="center"/>
          </w:tcPr>
          <w:p>
            <w:pPr>
              <w:widowControl/>
              <w:jc w:val="left"/>
              <w:rPr>
                <w:rFonts w:ascii="Times New Roman" w:hAnsi="Times New Roman" w:eastAsia="仿宋" w:cs="Times New Roman"/>
                <w:kern w:val="0"/>
                <w:szCs w:val="21"/>
              </w:rPr>
            </w:pPr>
          </w:p>
        </w:tc>
        <w:tc>
          <w:tcPr>
            <w:tcW w:w="1085" w:type="dxa"/>
            <w:tcBorders>
              <w:top w:val="single" w:color="auto" w:sz="4" w:space="0"/>
              <w:left w:val="single" w:color="auto" w:sz="4" w:space="0"/>
              <w:bottom w:val="single" w:color="auto" w:sz="4" w:space="0"/>
              <w:right w:val="single" w:color="auto" w:sz="4" w:space="0"/>
            </w:tcBorders>
            <w:vAlign w:val="top"/>
          </w:tcPr>
          <w:p>
            <w:pPr>
              <w:widowControl/>
              <w:jc w:val="center"/>
              <w:rPr>
                <w:rFonts w:ascii="Times New Roman" w:hAnsi="Times New Roman" w:eastAsia="仿宋" w:cs="Times New Roman"/>
                <w:kern w:val="0"/>
                <w:szCs w:val="21"/>
              </w:rPr>
            </w:pPr>
            <w:r>
              <w:rPr>
                <w:rFonts w:ascii="Times New Roman" w:hAnsi="Times New Roman" w:eastAsia="仿宋"/>
                <w:position w:val="-10"/>
                <w:szCs w:val="21"/>
              </w:rPr>
              <w:object>
                <v:shape id="_x0000_i1062" o:spt="75" type="#_x0000_t75" style="height:16.8pt;width:13.2pt;" o:ole="t" filled="f" o:preferrelative="t" stroked="f" coordsize="21600,21600">
                  <v:path/>
                  <v:fill on="f" focussize="0,0"/>
                  <v:stroke on="f" joinstyle="miter"/>
                  <v:imagedata r:id="rId15" o:title=""/>
                  <o:lock v:ext="edit" aspectratio="t"/>
                  <w10:wrap type="none"/>
                  <w10:anchorlock/>
                </v:shape>
                <o:OLEObject Type="Embed" ProgID="Equation.3" ShapeID="_x0000_i1062" DrawAspect="Content" ObjectID="_1468075762" r:id="rId79">
                  <o:LockedField>false</o:LockedField>
                </o:OLEObject>
              </w:object>
            </w:r>
          </w:p>
        </w:tc>
        <w:tc>
          <w:tcPr>
            <w:tcW w:w="2026" w:type="dxa"/>
            <w:tcBorders>
              <w:top w:val="single" w:color="auto" w:sz="4" w:space="0"/>
              <w:left w:val="single" w:color="auto" w:sz="4" w:space="0"/>
              <w:bottom w:val="single" w:color="auto" w:sz="4" w:space="0"/>
              <w:right w:val="single" w:color="auto" w:sz="4" w:space="0"/>
            </w:tcBorders>
            <w:vAlign w:val="center"/>
          </w:tcPr>
          <w:p>
            <w:pPr>
              <w:widowControl/>
              <w:jc w:val="center"/>
              <w:textAlignment w:val="center"/>
              <w:rPr>
                <w:rFonts w:ascii="Times New Roman" w:hAnsi="Times New Roman" w:eastAsia="仿宋" w:cs="Times New Roman"/>
                <w:kern w:val="0"/>
                <w:szCs w:val="21"/>
              </w:rPr>
            </w:pPr>
            <w:r>
              <w:rPr>
                <w:rFonts w:ascii="Times New Roman" w:hAnsi="Times New Roman" w:eastAsia="宋体" w:cs="Times New Roman"/>
                <w:color w:val="000000"/>
                <w:kern w:val="0"/>
                <w:sz w:val="22"/>
                <w:lang w:bidi="ar"/>
              </w:rPr>
              <w:t xml:space="preserve">0.0105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5" w:hRule="atLeast"/>
          <w:jc w:val="center"/>
        </w:trPr>
        <w:tc>
          <w:tcPr>
            <w:tcW w:w="3605" w:type="dxa"/>
            <w:vMerge w:val="continue"/>
            <w:tcBorders>
              <w:top w:val="single" w:color="auto" w:sz="4" w:space="0"/>
              <w:left w:val="single" w:color="auto" w:sz="4" w:space="0"/>
              <w:bottom w:val="single" w:color="auto" w:sz="4" w:space="0"/>
              <w:right w:val="single" w:color="auto" w:sz="4" w:space="0"/>
            </w:tcBorders>
            <w:vAlign w:val="center"/>
          </w:tcPr>
          <w:p>
            <w:pPr>
              <w:widowControl/>
              <w:jc w:val="left"/>
              <w:rPr>
                <w:rFonts w:ascii="Times New Roman" w:hAnsi="Times New Roman" w:eastAsia="仿宋" w:cs="Times New Roman"/>
                <w:kern w:val="0"/>
                <w:szCs w:val="21"/>
              </w:rPr>
            </w:pPr>
          </w:p>
        </w:tc>
        <w:tc>
          <w:tcPr>
            <w:tcW w:w="1085" w:type="dxa"/>
            <w:tcBorders>
              <w:top w:val="single" w:color="auto" w:sz="4" w:space="0"/>
              <w:left w:val="single" w:color="auto" w:sz="4" w:space="0"/>
              <w:bottom w:val="single" w:color="auto" w:sz="4" w:space="0"/>
              <w:right w:val="single" w:color="auto" w:sz="4" w:space="0"/>
            </w:tcBorders>
            <w:vAlign w:val="top"/>
          </w:tcPr>
          <w:p>
            <w:pPr>
              <w:widowControl/>
              <w:jc w:val="center"/>
              <w:rPr>
                <w:rFonts w:ascii="Times New Roman" w:hAnsi="Times New Roman" w:eastAsia="仿宋" w:cs="Times New Roman"/>
                <w:kern w:val="0"/>
                <w:position w:val="-10"/>
                <w:szCs w:val="21"/>
              </w:rPr>
            </w:pPr>
            <w:r>
              <w:rPr>
                <w:rFonts w:ascii="Times New Roman" w:hAnsi="Times New Roman" w:eastAsia="仿宋"/>
                <w:position w:val="-10"/>
                <w:szCs w:val="21"/>
              </w:rPr>
              <w:object>
                <v:shape id="_x0000_i1063" o:spt="75" type="#_x0000_t75" style="height:16.8pt;width:10.8pt;" o:ole="t" filled="f" o:preferrelative="t" stroked="f" coordsize="21600,21600">
                  <v:path/>
                  <v:fill on="f" focussize="0,0"/>
                  <v:stroke on="f" joinstyle="miter"/>
                  <v:imagedata r:id="rId17" o:title=""/>
                  <o:lock v:ext="edit" aspectratio="t"/>
                  <w10:wrap type="none"/>
                  <w10:anchorlock/>
                </v:shape>
                <o:OLEObject Type="Embed" ProgID="Equation.3" ShapeID="_x0000_i1063" DrawAspect="Content" ObjectID="_1468075763" r:id="rId80">
                  <o:LockedField>false</o:LockedField>
                </o:OLEObject>
              </w:object>
            </w:r>
          </w:p>
        </w:tc>
        <w:tc>
          <w:tcPr>
            <w:tcW w:w="2026" w:type="dxa"/>
            <w:tcBorders>
              <w:top w:val="single" w:color="auto" w:sz="4" w:space="0"/>
              <w:left w:val="single" w:color="auto" w:sz="4" w:space="0"/>
              <w:bottom w:val="single" w:color="auto" w:sz="4" w:space="0"/>
              <w:right w:val="single" w:color="auto" w:sz="4" w:space="0"/>
            </w:tcBorders>
            <w:vAlign w:val="center"/>
          </w:tcPr>
          <w:p>
            <w:pPr>
              <w:widowControl/>
              <w:jc w:val="center"/>
              <w:textAlignment w:val="center"/>
              <w:rPr>
                <w:rFonts w:ascii="Times New Roman" w:hAnsi="Times New Roman" w:eastAsia="仿宋" w:cs="Times New Roman"/>
                <w:kern w:val="0"/>
                <w:szCs w:val="21"/>
              </w:rPr>
            </w:pPr>
            <w:r>
              <w:rPr>
                <w:rFonts w:ascii="Times New Roman" w:hAnsi="Times New Roman" w:eastAsia="宋体" w:cs="Times New Roman"/>
                <w:color w:val="000000"/>
                <w:kern w:val="0"/>
                <w:sz w:val="22"/>
                <w:lang w:bidi="ar"/>
              </w:rPr>
              <w:t xml:space="preserve">25.3780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0" w:hRule="atLeast"/>
          <w:jc w:val="center"/>
        </w:trPr>
        <w:tc>
          <w:tcPr>
            <w:tcW w:w="3605" w:type="dxa"/>
            <w:vMerge w:val="restart"/>
            <w:tcBorders>
              <w:top w:val="single" w:color="auto" w:sz="4" w:space="0"/>
              <w:left w:val="single" w:color="auto" w:sz="4" w:space="0"/>
              <w:bottom w:val="single" w:color="auto" w:sz="4" w:space="0"/>
              <w:right w:val="single" w:color="auto" w:sz="4" w:space="0"/>
            </w:tcBorders>
            <w:vAlign w:val="top"/>
          </w:tcPr>
          <w:p>
            <w:pPr>
              <w:widowControl/>
              <w:jc w:val="left"/>
              <w:rPr>
                <w:rFonts w:ascii="Times New Roman" w:hAnsi="Times New Roman" w:eastAsia="仿宋" w:cs="Times New Roman"/>
                <w:kern w:val="0"/>
                <w:szCs w:val="21"/>
              </w:rPr>
            </w:pPr>
            <w:r>
              <w:rPr>
                <w:rFonts w:ascii="Times New Roman" w:hAnsi="Times New Roman" w:eastAsia="仿宋" w:cs="Times New Roman"/>
                <w:kern w:val="0"/>
                <w:szCs w:val="21"/>
              </w:rPr>
              <w:t>Distribution of height of reference points</w:t>
            </w:r>
          </w:p>
          <w:p>
            <w:pPr>
              <w:widowControl/>
              <w:jc w:val="left"/>
              <w:rPr>
                <w:rFonts w:ascii="Times New Roman" w:hAnsi="Times New Roman" w:eastAsia="仿宋" w:cs="Times New Roman"/>
                <w:kern w:val="0"/>
                <w:szCs w:val="21"/>
              </w:rPr>
            </w:pPr>
            <m:oMathPara>
              <m:oMath>
                <m:sSub>
                  <m:sSubPr>
                    <m:ctrlPr>
                      <w:rPr>
                        <w:rFonts w:ascii="Cambria Math" w:hAnsi="Cambria Math" w:eastAsia="仿宋" w:cs="Times New Roman"/>
                        <w:bCs/>
                        <w:i/>
                        <w:kern w:val="0"/>
                        <w:szCs w:val="21"/>
                      </w:rPr>
                    </m:ctrlPr>
                  </m:sSubPr>
                  <m:e>
                    <m:r>
                      <m:rPr/>
                      <w:rPr>
                        <w:rFonts w:ascii="Cambria Math" w:hAnsi="Cambria Math" w:eastAsia="仿宋" w:cs="Times New Roman"/>
                        <w:kern w:val="0"/>
                        <w:szCs w:val="21"/>
                      </w:rPr>
                      <m:t>ℎ</m:t>
                    </m:r>
                    <m:ctrlPr>
                      <w:rPr>
                        <w:rFonts w:ascii="Cambria Math" w:hAnsi="Cambria Math" w:eastAsia="仿宋" w:cs="Times New Roman"/>
                        <w:bCs/>
                        <w:i/>
                        <w:kern w:val="0"/>
                        <w:szCs w:val="21"/>
                      </w:rPr>
                    </m:ctrlPr>
                  </m:e>
                  <m:sub>
                    <m:r>
                      <m:rPr/>
                      <w:rPr>
                        <w:rFonts w:ascii="Cambria Math" w:hAnsi="Cambria Math" w:eastAsia="仿宋" w:cs="Times New Roman"/>
                        <w:kern w:val="0"/>
                        <w:szCs w:val="21"/>
                      </w:rPr>
                      <m:t>rp_n</m:t>
                    </m:r>
                    <m:ctrlPr>
                      <w:rPr>
                        <w:rFonts w:ascii="Cambria Math" w:hAnsi="Cambria Math" w:eastAsia="仿宋" w:cs="Times New Roman"/>
                        <w:bCs/>
                        <w:i/>
                        <w:kern w:val="0"/>
                        <w:szCs w:val="21"/>
                      </w:rPr>
                    </m:ctrlPr>
                  </m:sub>
                </m:sSub>
                <m:r>
                  <m:rPr/>
                  <w:rPr>
                    <w:rFonts w:ascii="Cambria Math" w:hAnsi="Cambria Math" w:eastAsia="仿宋" w:cs="Times New Roman"/>
                    <w:kern w:val="0"/>
                    <w:szCs w:val="21"/>
                  </w:rPr>
                  <m:t>~</m:t>
                </m:r>
                <m:r>
                  <m:rPr>
                    <m:sty m:val="p"/>
                  </m:rPr>
                  <w:rPr>
                    <w:rFonts w:ascii="Cambria Math" w:hAnsi="Cambria Math" w:eastAsia="仿宋" w:cs="Times New Roman"/>
                    <w:kern w:val="0"/>
                    <w:szCs w:val="21"/>
                  </w:rPr>
                  <m:t>Γ</m:t>
                </m:r>
                <m:d>
                  <m:dPr>
                    <m:ctrlPr>
                      <w:rPr>
                        <w:rFonts w:ascii="Cambria Math" w:hAnsi="Cambria Math" w:eastAsia="仿宋" w:cs="Times New Roman"/>
                        <w:bCs/>
                        <w:i/>
                        <w:kern w:val="0"/>
                        <w:szCs w:val="21"/>
                      </w:rPr>
                    </m:ctrlPr>
                  </m:dPr>
                  <m:e>
                    <m:r>
                      <m:rPr/>
                      <w:rPr>
                        <w:rFonts w:ascii="Cambria Math" w:hAnsi="Cambria Math" w:eastAsia="仿宋" w:cs="Times New Roman"/>
                        <w:kern w:val="0"/>
                        <w:szCs w:val="21"/>
                      </w:rPr>
                      <m:t>α2, β2</m:t>
                    </m:r>
                    <m:ctrlPr>
                      <w:rPr>
                        <w:rFonts w:ascii="Cambria Math" w:hAnsi="Cambria Math" w:eastAsia="仿宋" w:cs="Times New Roman"/>
                        <w:bCs/>
                        <w:i/>
                        <w:kern w:val="0"/>
                        <w:szCs w:val="21"/>
                      </w:rPr>
                    </m:ctrlPr>
                  </m:e>
                </m:d>
                <m:r>
                  <m:rPr/>
                  <w:rPr>
                    <w:rFonts w:ascii="Cambria Math" w:hAnsi="Cambria Math" w:eastAsia="仿宋" w:cs="Times New Roman"/>
                    <w:kern w:val="0"/>
                    <w:szCs w:val="21"/>
                  </w:rPr>
                  <m:t>+c2</m:t>
                </m:r>
              </m:oMath>
            </m:oMathPara>
          </w:p>
        </w:tc>
        <w:tc>
          <w:tcPr>
            <w:tcW w:w="1085" w:type="dxa"/>
            <w:tcBorders>
              <w:top w:val="single" w:color="auto" w:sz="4" w:space="0"/>
              <w:left w:val="single" w:color="auto" w:sz="4" w:space="0"/>
              <w:bottom w:val="single" w:color="auto" w:sz="4" w:space="0"/>
              <w:right w:val="single" w:color="auto" w:sz="4" w:space="0"/>
            </w:tcBorders>
            <w:vAlign w:val="top"/>
          </w:tcPr>
          <w:p>
            <w:pPr>
              <w:widowControl/>
              <w:jc w:val="center"/>
              <w:rPr>
                <w:rFonts w:ascii="Times New Roman" w:hAnsi="Times New Roman" w:eastAsia="仿宋" w:cs="Times New Roman"/>
                <w:kern w:val="0"/>
                <w:szCs w:val="21"/>
              </w:rPr>
            </w:pPr>
            <w:r>
              <w:rPr>
                <w:rFonts w:ascii="Times New Roman" w:hAnsi="Times New Roman" w:eastAsia="仿宋"/>
                <w:position w:val="-10"/>
                <w:szCs w:val="21"/>
              </w:rPr>
              <w:object>
                <v:shape id="_x0000_i1064" o:spt="75" type="#_x0000_t75" style="height:16.8pt;width:13.2pt;" o:ole="t" filled="f" o:preferrelative="t" stroked="f" coordsize="21600,21600">
                  <v:path/>
                  <v:fill on="f" focussize="0,0"/>
                  <v:stroke on="f" joinstyle="miter"/>
                  <v:imagedata r:id="rId19" o:title=""/>
                  <o:lock v:ext="edit" aspectratio="t"/>
                  <w10:wrap type="none"/>
                  <w10:anchorlock/>
                </v:shape>
                <o:OLEObject Type="Embed" ProgID="Equation.3" ShapeID="_x0000_i1064" DrawAspect="Content" ObjectID="_1468075764" r:id="rId81">
                  <o:LockedField>false</o:LockedField>
                </o:OLEObject>
              </w:object>
            </w:r>
          </w:p>
        </w:tc>
        <w:tc>
          <w:tcPr>
            <w:tcW w:w="2026" w:type="dxa"/>
            <w:tcBorders>
              <w:top w:val="single" w:color="auto" w:sz="4" w:space="0"/>
              <w:left w:val="single" w:color="auto" w:sz="4" w:space="0"/>
              <w:bottom w:val="single" w:color="auto" w:sz="4" w:space="0"/>
              <w:right w:val="single" w:color="auto" w:sz="4" w:space="0"/>
            </w:tcBorders>
            <w:vAlign w:val="center"/>
          </w:tcPr>
          <w:p>
            <w:pPr>
              <w:widowControl/>
              <w:jc w:val="center"/>
              <w:textAlignment w:val="center"/>
              <w:rPr>
                <w:rFonts w:ascii="Times New Roman" w:hAnsi="Times New Roman" w:eastAsia="仿宋" w:cs="Times New Roman"/>
                <w:kern w:val="0"/>
                <w:szCs w:val="21"/>
              </w:rPr>
            </w:pPr>
            <w:r>
              <w:rPr>
                <w:rFonts w:ascii="Times New Roman" w:hAnsi="Times New Roman" w:eastAsia="宋体" w:cs="Times New Roman"/>
                <w:color w:val="000000"/>
                <w:kern w:val="0"/>
                <w:sz w:val="22"/>
                <w:lang w:bidi="ar"/>
              </w:rPr>
              <w:t xml:space="preserve">1.6919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5" w:hRule="atLeast"/>
          <w:jc w:val="center"/>
        </w:trPr>
        <w:tc>
          <w:tcPr>
            <w:tcW w:w="3605" w:type="dxa"/>
            <w:vMerge w:val="continue"/>
            <w:tcBorders>
              <w:top w:val="single" w:color="auto" w:sz="4" w:space="0"/>
              <w:left w:val="single" w:color="auto" w:sz="4" w:space="0"/>
              <w:bottom w:val="single" w:color="auto" w:sz="4" w:space="0"/>
              <w:right w:val="single" w:color="auto" w:sz="4" w:space="0"/>
            </w:tcBorders>
            <w:vAlign w:val="center"/>
          </w:tcPr>
          <w:p>
            <w:pPr>
              <w:widowControl/>
              <w:jc w:val="left"/>
              <w:rPr>
                <w:rFonts w:ascii="Times New Roman" w:hAnsi="Times New Roman" w:eastAsia="仿宋" w:cs="Times New Roman"/>
                <w:kern w:val="0"/>
                <w:szCs w:val="21"/>
              </w:rPr>
            </w:pPr>
          </w:p>
        </w:tc>
        <w:tc>
          <w:tcPr>
            <w:tcW w:w="1085" w:type="dxa"/>
            <w:tcBorders>
              <w:top w:val="single" w:color="auto" w:sz="4" w:space="0"/>
              <w:left w:val="single" w:color="auto" w:sz="4" w:space="0"/>
              <w:bottom w:val="single" w:color="auto" w:sz="4" w:space="0"/>
              <w:right w:val="single" w:color="auto" w:sz="4" w:space="0"/>
            </w:tcBorders>
            <w:vAlign w:val="top"/>
          </w:tcPr>
          <w:p>
            <w:pPr>
              <w:widowControl/>
              <w:jc w:val="center"/>
              <w:rPr>
                <w:rFonts w:ascii="Times New Roman" w:hAnsi="Times New Roman" w:eastAsia="仿宋" w:cs="Times New Roman"/>
                <w:kern w:val="0"/>
                <w:szCs w:val="21"/>
              </w:rPr>
            </w:pPr>
            <w:r>
              <w:rPr>
                <w:rFonts w:ascii="Times New Roman" w:hAnsi="Times New Roman" w:eastAsia="仿宋"/>
                <w:position w:val="-10"/>
                <w:szCs w:val="21"/>
              </w:rPr>
              <w:object>
                <v:shape id="_x0000_i1065" o:spt="75" type="#_x0000_t75" style="height:16.8pt;width:13.2pt;" o:ole="t" filled="f" o:preferrelative="t" stroked="f" coordsize="21600,21600">
                  <v:path/>
                  <v:fill on="f" focussize="0,0"/>
                  <v:stroke on="f" joinstyle="miter"/>
                  <v:imagedata r:id="rId21" o:title=""/>
                  <o:lock v:ext="edit" aspectratio="t"/>
                  <w10:wrap type="none"/>
                  <w10:anchorlock/>
                </v:shape>
                <o:OLEObject Type="Embed" ProgID="Equation.3" ShapeID="_x0000_i1065" DrawAspect="Content" ObjectID="_1468075765" r:id="rId82">
                  <o:LockedField>false</o:LockedField>
                </o:OLEObject>
              </w:object>
            </w:r>
          </w:p>
        </w:tc>
        <w:tc>
          <w:tcPr>
            <w:tcW w:w="2026" w:type="dxa"/>
            <w:tcBorders>
              <w:top w:val="single" w:color="auto" w:sz="4" w:space="0"/>
              <w:left w:val="single" w:color="auto" w:sz="4" w:space="0"/>
              <w:bottom w:val="single" w:color="auto" w:sz="4" w:space="0"/>
              <w:right w:val="single" w:color="auto" w:sz="4" w:space="0"/>
            </w:tcBorders>
            <w:vAlign w:val="center"/>
          </w:tcPr>
          <w:p>
            <w:pPr>
              <w:widowControl/>
              <w:jc w:val="center"/>
              <w:textAlignment w:val="center"/>
              <w:rPr>
                <w:rFonts w:ascii="Times New Roman" w:hAnsi="Times New Roman" w:eastAsia="仿宋" w:cs="Times New Roman"/>
                <w:kern w:val="0"/>
                <w:szCs w:val="21"/>
              </w:rPr>
            </w:pPr>
            <w:r>
              <w:rPr>
                <w:rFonts w:ascii="Times New Roman" w:hAnsi="Times New Roman" w:eastAsia="宋体" w:cs="Times New Roman"/>
                <w:color w:val="000000"/>
                <w:kern w:val="0"/>
                <w:sz w:val="22"/>
                <w:lang w:bidi="ar"/>
              </w:rPr>
              <w:t xml:space="preserve">1.0390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5" w:hRule="atLeast"/>
          <w:jc w:val="center"/>
        </w:trPr>
        <w:tc>
          <w:tcPr>
            <w:tcW w:w="3605" w:type="dxa"/>
            <w:vMerge w:val="continue"/>
            <w:tcBorders>
              <w:top w:val="single" w:color="auto" w:sz="4" w:space="0"/>
              <w:left w:val="single" w:color="auto" w:sz="4" w:space="0"/>
              <w:bottom w:val="single" w:color="auto" w:sz="4" w:space="0"/>
              <w:right w:val="single" w:color="auto" w:sz="4" w:space="0"/>
            </w:tcBorders>
            <w:vAlign w:val="center"/>
          </w:tcPr>
          <w:p>
            <w:pPr>
              <w:widowControl/>
              <w:jc w:val="left"/>
              <w:rPr>
                <w:rFonts w:ascii="Times New Roman" w:hAnsi="Times New Roman" w:eastAsia="仿宋" w:cs="Times New Roman"/>
                <w:kern w:val="0"/>
                <w:szCs w:val="21"/>
              </w:rPr>
            </w:pPr>
          </w:p>
        </w:tc>
        <w:tc>
          <w:tcPr>
            <w:tcW w:w="1085" w:type="dxa"/>
            <w:tcBorders>
              <w:top w:val="single" w:color="auto" w:sz="4" w:space="0"/>
              <w:left w:val="single" w:color="auto" w:sz="4" w:space="0"/>
              <w:bottom w:val="single" w:color="auto" w:sz="4" w:space="0"/>
              <w:right w:val="single" w:color="auto" w:sz="4" w:space="0"/>
            </w:tcBorders>
            <w:vAlign w:val="top"/>
          </w:tcPr>
          <w:p>
            <w:pPr>
              <w:widowControl/>
              <w:jc w:val="center"/>
              <w:rPr>
                <w:rFonts w:ascii="Times New Roman" w:hAnsi="Times New Roman" w:eastAsia="仿宋" w:cs="Times New Roman"/>
                <w:kern w:val="0"/>
                <w:position w:val="-10"/>
                <w:szCs w:val="21"/>
              </w:rPr>
            </w:pPr>
            <w:r>
              <w:rPr>
                <w:rFonts w:ascii="Times New Roman" w:hAnsi="Times New Roman" w:eastAsia="仿宋"/>
                <w:position w:val="-10"/>
                <w:szCs w:val="21"/>
              </w:rPr>
              <w:object>
                <v:shape id="_x0000_i1066" o:spt="75" type="#_x0000_t75" style="height:16.8pt;width:12pt;" o:ole="t" filled="f" o:preferrelative="t" stroked="f" coordsize="21600,21600">
                  <v:path/>
                  <v:fill on="f" focussize="0,0"/>
                  <v:stroke on="f" joinstyle="miter"/>
                  <v:imagedata r:id="rId23" o:title=""/>
                  <o:lock v:ext="edit" aspectratio="t"/>
                  <w10:wrap type="none"/>
                  <w10:anchorlock/>
                </v:shape>
                <o:OLEObject Type="Embed" ProgID="Equation.3" ShapeID="_x0000_i1066" DrawAspect="Content" ObjectID="_1468075766" r:id="rId83">
                  <o:LockedField>false</o:LockedField>
                </o:OLEObject>
              </w:object>
            </w:r>
          </w:p>
        </w:tc>
        <w:tc>
          <w:tcPr>
            <w:tcW w:w="2026" w:type="dxa"/>
            <w:tcBorders>
              <w:top w:val="single" w:color="auto" w:sz="4" w:space="0"/>
              <w:left w:val="single" w:color="auto" w:sz="4" w:space="0"/>
              <w:bottom w:val="single" w:color="auto" w:sz="4" w:space="0"/>
              <w:right w:val="single" w:color="auto" w:sz="4" w:space="0"/>
            </w:tcBorders>
            <w:vAlign w:val="center"/>
          </w:tcPr>
          <w:p>
            <w:pPr>
              <w:widowControl/>
              <w:jc w:val="center"/>
              <w:textAlignment w:val="center"/>
              <w:rPr>
                <w:rFonts w:ascii="Times New Roman" w:hAnsi="Times New Roman" w:eastAsia="仿宋" w:cs="Times New Roman"/>
                <w:kern w:val="0"/>
                <w:szCs w:val="21"/>
              </w:rPr>
            </w:pPr>
            <w:r>
              <w:rPr>
                <w:rFonts w:ascii="Times New Roman" w:hAnsi="Times New Roman" w:eastAsia="宋体" w:cs="Times New Roman"/>
                <w:color w:val="000000"/>
                <w:kern w:val="0"/>
                <w:sz w:val="22"/>
                <w:lang w:bidi="ar"/>
              </w:rPr>
              <w:t xml:space="preserve">3.1554 </w:t>
            </w:r>
          </w:p>
        </w:tc>
      </w:tr>
    </w:tbl>
    <w:p>
      <w:pPr>
        <w:widowControl/>
        <w:tabs>
          <w:tab w:val="left" w:pos="1418"/>
        </w:tabs>
        <w:snapToGrid w:val="0"/>
        <w:spacing w:before="156" w:beforeLines="50" w:after="156" w:afterLines="50"/>
        <w:jc w:val="center"/>
        <w:rPr>
          <w:rFonts w:ascii="Times New Roman" w:hAnsi="Times New Roman" w:eastAsia="仿宋" w:cs="Times New Roman"/>
          <w:szCs w:val="21"/>
        </w:rPr>
      </w:pPr>
      <w:r>
        <w:rPr>
          <w:rFonts w:ascii="Times New Roman" w:hAnsi="Times New Roman" w:eastAsia="仿宋"/>
          <w:szCs w:val="21"/>
        </w:rPr>
        <w:drawing>
          <wp:inline distT="0" distB="0" distL="114300" distR="114300">
            <wp:extent cx="5268595" cy="2195195"/>
            <wp:effectExtent l="0" t="0" r="4445" b="14605"/>
            <wp:docPr id="43"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92"/>
                    <pic:cNvPicPr>
                      <a:picLocks noChangeAspect="1"/>
                    </pic:cNvPicPr>
                  </pic:nvPicPr>
                  <pic:blipFill>
                    <a:blip r:embed="rId84">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pPr>
        <w:widowControl/>
        <w:tabs>
          <w:tab w:val="left" w:pos="1418"/>
        </w:tabs>
        <w:snapToGrid w:val="0"/>
        <w:spacing w:before="156" w:beforeLines="50" w:after="156" w:afterLines="50"/>
        <w:jc w:val="center"/>
        <w:rPr>
          <w:rFonts w:ascii="Times New Roman" w:hAnsi="Times New Roman" w:eastAsia="仿宋" w:cs="Times New Roman"/>
          <w:szCs w:val="21"/>
        </w:rPr>
      </w:pPr>
      <w:r>
        <w:rPr>
          <w:rFonts w:ascii="Times New Roman" w:hAnsi="Times New Roman" w:eastAsia="仿宋"/>
          <w:szCs w:val="21"/>
        </w:rPr>
        <w:drawing>
          <wp:inline distT="0" distB="0" distL="114300" distR="114300">
            <wp:extent cx="5268595" cy="2195195"/>
            <wp:effectExtent l="0" t="0" r="4445" b="14605"/>
            <wp:docPr id="44"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93"/>
                    <pic:cNvPicPr>
                      <a:picLocks noChangeAspect="1"/>
                    </pic:cNvPicPr>
                  </pic:nvPicPr>
                  <pic:blipFill>
                    <a:blip r:embed="rId85">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pPr>
        <w:widowControl/>
        <w:tabs>
          <w:tab w:val="left" w:pos="1418"/>
        </w:tabs>
        <w:snapToGrid w:val="0"/>
        <w:spacing w:before="156" w:beforeLines="50" w:after="156" w:afterLines="50"/>
        <w:jc w:val="center"/>
        <w:rPr>
          <w:rFonts w:ascii="Times New Roman" w:hAnsi="Times New Roman" w:eastAsia="仿宋" w:cs="Times New Roman"/>
          <w:szCs w:val="21"/>
        </w:rPr>
      </w:pPr>
      <w:r>
        <w:rPr>
          <w:rFonts w:ascii="Times New Roman" w:hAnsi="Times New Roman" w:eastAsia="仿宋"/>
          <w:szCs w:val="21"/>
        </w:rPr>
        <w:drawing>
          <wp:inline distT="0" distB="0" distL="114300" distR="114300">
            <wp:extent cx="5268595" cy="2195195"/>
            <wp:effectExtent l="0" t="0" r="4445" b="14605"/>
            <wp:docPr id="45"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94"/>
                    <pic:cNvPicPr>
                      <a:picLocks noChangeAspect="1"/>
                    </pic:cNvPicPr>
                  </pic:nvPicPr>
                  <pic:blipFill>
                    <a:blip r:embed="rId86">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pPr>
        <w:widowControl/>
        <w:tabs>
          <w:tab w:val="left" w:pos="1418"/>
        </w:tabs>
        <w:snapToGrid w:val="0"/>
        <w:spacing w:before="156" w:beforeLines="50" w:after="156" w:afterLines="50"/>
        <w:jc w:val="center"/>
        <w:rPr>
          <w:rFonts w:ascii="Times New Roman" w:hAnsi="Times New Roman" w:eastAsia="仿宋" w:cs="Times New Roman"/>
          <w:szCs w:val="21"/>
        </w:rPr>
      </w:pPr>
      <w:r>
        <w:rPr>
          <w:rFonts w:ascii="Times New Roman" w:hAnsi="Times New Roman" w:eastAsia="仿宋"/>
          <w:szCs w:val="21"/>
        </w:rPr>
        <w:drawing>
          <wp:inline distT="0" distB="0" distL="114300" distR="114300">
            <wp:extent cx="5268595" cy="2195195"/>
            <wp:effectExtent l="0" t="0" r="4445" b="14605"/>
            <wp:docPr id="46"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95"/>
                    <pic:cNvPicPr>
                      <a:picLocks noChangeAspect="1"/>
                    </pic:cNvPicPr>
                  </pic:nvPicPr>
                  <pic:blipFill>
                    <a:blip r:embed="rId87">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pPr>
        <w:snapToGrid w:val="0"/>
        <w:spacing w:before="180" w:beforeLines="50" w:after="180" w:afterLines="50"/>
        <w:jc w:val="center"/>
        <w:rPr>
          <w:rFonts w:hint="default" w:eastAsiaTheme="minorEastAsia"/>
          <w:lang w:val="en-US" w:eastAsia="zh-CN"/>
        </w:rPr>
      </w:pPr>
      <w:r>
        <w:rPr>
          <w:rFonts w:hint="eastAsia"/>
        </w:rPr>
        <w:t xml:space="preserve">Figure </w:t>
      </w:r>
      <w:r>
        <w:rPr>
          <w:rFonts w:hint="eastAsia"/>
          <w:lang w:val="en-US" w:eastAsia="zh-CN"/>
        </w:rPr>
        <w:t>3</w:t>
      </w:r>
      <w:r>
        <w:rPr>
          <w:rFonts w:hint="eastAsia"/>
        </w:rPr>
        <w:t>-</w:t>
      </w:r>
      <w:r>
        <w:rPr>
          <w:rFonts w:hint="eastAsia"/>
          <w:lang w:val="en-US" w:eastAsia="zh-CN"/>
        </w:rPr>
        <w:t>7</w:t>
      </w:r>
      <w:r>
        <w:rPr>
          <w:rFonts w:hint="eastAsia"/>
        </w:rPr>
        <w:t xml:space="preserve"> </w:t>
      </w:r>
      <w:r>
        <w:rPr>
          <w:rFonts w:hint="eastAsia"/>
          <w:lang w:val="en-US" w:eastAsia="zh-CN"/>
        </w:rPr>
        <w:t>Verification at Tx height of 140m</w:t>
      </w:r>
    </w:p>
    <w:p>
      <w:pPr>
        <w:widowControl/>
        <w:tabs>
          <w:tab w:val="left" w:pos="1418"/>
        </w:tabs>
        <w:snapToGrid w:val="0"/>
        <w:spacing w:before="156" w:beforeLines="50" w:after="156" w:afterLines="50"/>
        <w:rPr>
          <w:rFonts w:ascii="Times New Roman" w:hAnsi="Times New Roman" w:eastAsia="仿宋" w:cs="Times New Roman"/>
          <w:szCs w:val="21"/>
        </w:rPr>
      </w:pPr>
    </w:p>
    <w:p>
      <w:pPr>
        <w:keepNext/>
        <w:keepLines/>
        <w:numPr>
          <w:ilvl w:val="1"/>
          <w:numId w:val="0"/>
        </w:numPr>
        <w:autoSpaceDE w:val="0"/>
        <w:autoSpaceDN w:val="0"/>
        <w:adjustRightInd w:val="0"/>
        <w:spacing w:before="120" w:after="260"/>
        <w:ind w:left="575" w:hanging="575"/>
        <w:jc w:val="left"/>
        <w:outlineLvl w:val="1"/>
        <w:rPr>
          <w:rFonts w:ascii="Times New Roman" w:hAnsi="Times New Roman" w:eastAsia="仿宋" w:cs="Times New Roman"/>
          <w:b/>
          <w:bCs/>
          <w:kern w:val="0"/>
          <w:szCs w:val="21"/>
        </w:rPr>
      </w:pPr>
      <w:r>
        <w:rPr>
          <w:rFonts w:hint="eastAsia" w:ascii="Times New Roman" w:hAnsi="Times New Roman" w:eastAsia="仿宋" w:cs="Times New Roman"/>
          <w:b/>
          <w:bCs/>
          <w:kern w:val="0"/>
          <w:szCs w:val="21"/>
        </w:rPr>
        <w:t>TX/RX height = 180 m</w:t>
      </w:r>
    </w:p>
    <w:p>
      <w:pPr>
        <w:widowControl/>
        <w:jc w:val="center"/>
        <w:rPr>
          <w:rFonts w:ascii="Times New Roman" w:hAnsi="Times New Roman" w:eastAsia="仿宋" w:cs="Times New Roman"/>
          <w:kern w:val="0"/>
          <w:szCs w:val="21"/>
        </w:rPr>
      </w:pPr>
      <w:r>
        <w:rPr>
          <w:rFonts w:ascii="Times New Roman" w:hAnsi="Times New Roman" w:eastAsia="仿宋" w:cs="Times New Roman"/>
          <w:kern w:val="0"/>
          <w:szCs w:val="21"/>
        </w:rPr>
        <w:t>Table 3.</w:t>
      </w:r>
      <w:r>
        <w:rPr>
          <w:rFonts w:hint="eastAsia" w:eastAsia="仿宋" w:cs="Times New Roman"/>
          <w:kern w:val="0"/>
          <w:szCs w:val="21"/>
          <w:lang w:val="en-US" w:eastAsia="zh-CN"/>
        </w:rPr>
        <w:t>9</w:t>
      </w:r>
      <w:r>
        <w:rPr>
          <w:rFonts w:ascii="Times New Roman" w:hAnsi="Times New Roman" w:eastAsia="仿宋" w:cs="Times New Roman"/>
          <w:kern w:val="0"/>
          <w:szCs w:val="21"/>
        </w:rPr>
        <w:t xml:space="preserve"> Parameters for reference points in </w:t>
      </w:r>
      <w:r>
        <w:rPr>
          <w:rFonts w:hint="eastAsia" w:ascii="Times New Roman" w:hAnsi="Times New Roman" w:eastAsia="仿宋" w:cs="Times New Roman"/>
          <w:kern w:val="0"/>
          <w:szCs w:val="21"/>
        </w:rPr>
        <w:t xml:space="preserve">RMa scenario </w:t>
      </w:r>
      <w:r>
        <w:rPr>
          <w:rFonts w:hint="eastAsia" w:ascii="Times New Roman" w:hAnsi="Times New Roman" w:eastAsia="仿宋" w:cs="Times New Roman"/>
          <w:szCs w:val="21"/>
        </w:rPr>
        <w:t>(TX/RX height=180m)</w:t>
      </w:r>
    </w:p>
    <w:tbl>
      <w:tblPr>
        <w:tblStyle w:val="28"/>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605"/>
        <w:gridCol w:w="1085"/>
        <w:gridCol w:w="202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9" w:hRule="atLeast"/>
          <w:jc w:val="center"/>
        </w:trPr>
        <w:tc>
          <w:tcPr>
            <w:tcW w:w="3605" w:type="dxa"/>
            <w:tcBorders>
              <w:top w:val="single" w:color="auto" w:sz="4" w:space="0"/>
              <w:left w:val="single" w:color="auto" w:sz="4" w:space="0"/>
              <w:bottom w:val="single" w:color="auto" w:sz="4" w:space="0"/>
              <w:right w:val="single" w:color="auto" w:sz="4" w:space="0"/>
            </w:tcBorders>
            <w:vAlign w:val="top"/>
          </w:tcPr>
          <w:p>
            <w:pPr>
              <w:widowControl/>
              <w:jc w:val="center"/>
              <w:rPr>
                <w:rFonts w:ascii="Times New Roman" w:hAnsi="Times New Roman" w:eastAsia="仿宋" w:cs="Times New Roman"/>
                <w:kern w:val="0"/>
                <w:szCs w:val="21"/>
              </w:rPr>
            </w:pPr>
            <w:r>
              <w:rPr>
                <w:rFonts w:ascii="Times New Roman" w:hAnsi="Times New Roman" w:eastAsia="仿宋" w:cs="Times New Roman"/>
                <w:kern w:val="0"/>
                <w:szCs w:val="21"/>
              </w:rPr>
              <w:t>Number of reference points</w:t>
            </w:r>
          </w:p>
        </w:tc>
        <w:tc>
          <w:tcPr>
            <w:tcW w:w="3111" w:type="dxa"/>
            <w:gridSpan w:val="2"/>
            <w:tcBorders>
              <w:top w:val="single" w:color="auto" w:sz="4" w:space="0"/>
              <w:left w:val="single" w:color="auto" w:sz="4" w:space="0"/>
              <w:bottom w:val="single" w:color="auto" w:sz="4" w:space="0"/>
              <w:right w:val="single" w:color="auto" w:sz="4" w:space="0"/>
            </w:tcBorders>
            <w:vAlign w:val="top"/>
          </w:tcPr>
          <w:p>
            <w:pPr>
              <w:widowControl/>
              <w:jc w:val="center"/>
              <w:rPr>
                <w:rFonts w:ascii="Times New Roman" w:hAnsi="Times New Roman" w:eastAsia="仿宋" w:cs="Times New Roman"/>
                <w:kern w:val="0"/>
                <w:szCs w:val="21"/>
              </w:rPr>
            </w:pPr>
            <w:r>
              <w:rPr>
                <w:rFonts w:ascii="Times New Roman" w:hAnsi="Times New Roman" w:eastAsia="仿宋" w:cs="Times New Roman"/>
                <w:kern w:val="0"/>
                <w:szCs w:val="21"/>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5" w:hRule="atLeast"/>
          <w:jc w:val="center"/>
        </w:trPr>
        <w:tc>
          <w:tcPr>
            <w:tcW w:w="3605" w:type="dxa"/>
            <w:vMerge w:val="restart"/>
            <w:tcBorders>
              <w:top w:val="single" w:color="auto" w:sz="4" w:space="0"/>
              <w:left w:val="single" w:color="auto" w:sz="4" w:space="0"/>
              <w:bottom w:val="single" w:color="auto" w:sz="4" w:space="0"/>
              <w:right w:val="single" w:color="auto" w:sz="4" w:space="0"/>
            </w:tcBorders>
            <w:vAlign w:val="top"/>
          </w:tcPr>
          <w:p>
            <w:pPr>
              <w:widowControl/>
              <w:jc w:val="left"/>
              <w:rPr>
                <w:rFonts w:ascii="Times New Roman" w:hAnsi="Times New Roman" w:eastAsia="仿宋" w:cs="Times New Roman"/>
                <w:kern w:val="0"/>
                <w:szCs w:val="21"/>
              </w:rPr>
            </w:pPr>
            <w:r>
              <w:rPr>
                <w:rFonts w:ascii="Times New Roman" w:hAnsi="Times New Roman" w:eastAsia="仿宋" w:cs="Times New Roman"/>
                <w:kern w:val="0"/>
                <w:szCs w:val="21"/>
              </w:rPr>
              <w:t>Distribution of 2D distance between Tx and reference points</w:t>
            </w:r>
          </w:p>
          <w:p>
            <w:pPr>
              <w:widowControl/>
              <w:jc w:val="center"/>
              <w:rPr>
                <w:rFonts w:ascii="Times New Roman" w:hAnsi="Times New Roman" w:eastAsia="仿宋" w:cs="Times New Roman"/>
                <w:kern w:val="0"/>
                <w:szCs w:val="21"/>
              </w:rPr>
            </w:pPr>
            <m:oMath>
              <m:sSub>
                <m:sSubPr>
                  <m:ctrlPr>
                    <w:rPr>
                      <w:rFonts w:ascii="Cambria Math" w:hAnsi="Cambria Math" w:eastAsia="仿宋" w:cs="Times New Roman"/>
                      <w:bCs/>
                      <w:i/>
                      <w:kern w:val="0"/>
                      <w:szCs w:val="21"/>
                    </w:rPr>
                  </m:ctrlPr>
                </m:sSubPr>
                <m:e>
                  <m:r>
                    <m:rPr/>
                    <w:rPr>
                      <w:rFonts w:ascii="Cambria Math" w:hAnsi="Cambria Math" w:eastAsia="仿宋" w:cs="Times New Roman"/>
                      <w:kern w:val="0"/>
                      <w:szCs w:val="21"/>
                    </w:rPr>
                    <m:t>d</m:t>
                  </m:r>
                  <m:ctrlPr>
                    <w:rPr>
                      <w:rFonts w:ascii="Cambria Math" w:hAnsi="Cambria Math" w:eastAsia="仿宋" w:cs="Times New Roman"/>
                      <w:bCs/>
                      <w:i/>
                      <w:kern w:val="0"/>
                      <w:szCs w:val="21"/>
                    </w:rPr>
                  </m:ctrlPr>
                </m:e>
                <m:sub>
                  <m:r>
                    <m:rPr/>
                    <w:rPr>
                      <w:rFonts w:ascii="Cambria Math" w:hAnsi="Cambria Math" w:eastAsia="仿宋" w:cs="Times New Roman"/>
                      <w:kern w:val="0"/>
                      <w:szCs w:val="21"/>
                    </w:rPr>
                    <m:t>rp_2D_n</m:t>
                  </m:r>
                  <m:ctrlPr>
                    <w:rPr>
                      <w:rFonts w:ascii="Cambria Math" w:hAnsi="Cambria Math" w:eastAsia="仿宋" w:cs="Times New Roman"/>
                      <w:bCs/>
                      <w:i/>
                      <w:kern w:val="0"/>
                      <w:szCs w:val="21"/>
                    </w:rPr>
                  </m:ctrlPr>
                </m:sub>
              </m:sSub>
              <m:r>
                <m:rPr/>
                <w:rPr>
                  <w:rFonts w:ascii="Cambria Math" w:hAnsi="Cambria Math" w:eastAsia="仿宋" w:cs="Times New Roman"/>
                  <w:kern w:val="0"/>
                  <w:szCs w:val="21"/>
                </w:rPr>
                <m:t>~</m:t>
              </m:r>
              <m:r>
                <m:rPr>
                  <m:sty m:val="p"/>
                </m:rPr>
                <w:rPr>
                  <w:rFonts w:ascii="Cambria Math" w:hAnsi="Cambria Math" w:eastAsia="仿宋" w:cs="Times New Roman"/>
                  <w:kern w:val="0"/>
                  <w:szCs w:val="21"/>
                </w:rPr>
                <m:t>Γ</m:t>
              </m:r>
              <m:d>
                <m:dPr>
                  <m:ctrlPr>
                    <w:rPr>
                      <w:rFonts w:ascii="Cambria Math" w:hAnsi="Cambria Math" w:eastAsia="仿宋" w:cs="Times New Roman"/>
                      <w:bCs/>
                      <w:i/>
                      <w:kern w:val="0"/>
                      <w:szCs w:val="21"/>
                    </w:rPr>
                  </m:ctrlPr>
                </m:dPr>
                <m:e>
                  <m:r>
                    <m:rPr/>
                    <w:rPr>
                      <w:rFonts w:ascii="Cambria Math" w:hAnsi="Cambria Math" w:eastAsia="仿宋" w:cs="Times New Roman"/>
                      <w:kern w:val="0"/>
                      <w:szCs w:val="21"/>
                    </w:rPr>
                    <m:t>α1, β1</m:t>
                  </m:r>
                  <m:ctrlPr>
                    <w:rPr>
                      <w:rFonts w:ascii="Cambria Math" w:hAnsi="Cambria Math" w:eastAsia="仿宋" w:cs="Times New Roman"/>
                      <w:bCs/>
                      <w:i/>
                      <w:kern w:val="0"/>
                      <w:szCs w:val="21"/>
                    </w:rPr>
                  </m:ctrlPr>
                </m:e>
              </m:d>
              <m:r>
                <m:rPr/>
                <w:rPr>
                  <w:rFonts w:ascii="Cambria Math" w:hAnsi="Cambria Math" w:eastAsia="仿宋" w:cs="Times New Roman"/>
                  <w:kern w:val="0"/>
                  <w:szCs w:val="21"/>
                </w:rPr>
                <m:t>+c</m:t>
              </m:r>
            </m:oMath>
            <w:r>
              <w:rPr>
                <w:rFonts w:ascii="Times New Roman" w:hAnsi="Times New Roman" w:eastAsia="仿宋" w:cs="Times New Roman"/>
                <w:kern w:val="0"/>
                <w:szCs w:val="21"/>
              </w:rPr>
              <w:t>1</w:t>
            </w:r>
          </w:p>
        </w:tc>
        <w:tc>
          <w:tcPr>
            <w:tcW w:w="1085" w:type="dxa"/>
            <w:tcBorders>
              <w:top w:val="single" w:color="auto" w:sz="4" w:space="0"/>
              <w:left w:val="single" w:color="auto" w:sz="4" w:space="0"/>
              <w:bottom w:val="single" w:color="auto" w:sz="4" w:space="0"/>
              <w:right w:val="single" w:color="auto" w:sz="4" w:space="0"/>
            </w:tcBorders>
            <w:vAlign w:val="top"/>
          </w:tcPr>
          <w:p>
            <w:pPr>
              <w:widowControl/>
              <w:jc w:val="center"/>
              <w:rPr>
                <w:rFonts w:ascii="Times New Roman" w:hAnsi="Times New Roman" w:eastAsia="仿宋" w:cs="Times New Roman"/>
                <w:kern w:val="0"/>
                <w:szCs w:val="21"/>
              </w:rPr>
            </w:pPr>
            <w:r>
              <w:rPr>
                <w:rFonts w:ascii="Times New Roman" w:hAnsi="Times New Roman" w:eastAsia="仿宋"/>
                <w:position w:val="-10"/>
                <w:szCs w:val="21"/>
              </w:rPr>
              <w:object>
                <v:shape id="_x0000_i1067" o:spt="75" type="#_x0000_t75" style="height:16.8pt;width:13.2pt;" o:ole="t" filled="f" o:preferrelative="t" stroked="f" coordsize="21600,21600">
                  <v:path/>
                  <v:fill on="f" focussize="0,0"/>
                  <v:stroke on="f" joinstyle="miter"/>
                  <v:imagedata r:id="rId13" o:title=""/>
                  <o:lock v:ext="edit" aspectratio="t"/>
                  <w10:wrap type="none"/>
                  <w10:anchorlock/>
                </v:shape>
                <o:OLEObject Type="Embed" ProgID="Equation.3" ShapeID="_x0000_i1067" DrawAspect="Content" ObjectID="_1468075767" r:id="rId88">
                  <o:LockedField>false</o:LockedField>
                </o:OLEObject>
              </w:object>
            </w:r>
          </w:p>
        </w:tc>
        <w:tc>
          <w:tcPr>
            <w:tcW w:w="2026" w:type="dxa"/>
            <w:tcBorders>
              <w:top w:val="single" w:color="auto" w:sz="4" w:space="0"/>
              <w:left w:val="single" w:color="auto" w:sz="4" w:space="0"/>
              <w:bottom w:val="single" w:color="auto" w:sz="4" w:space="0"/>
              <w:right w:val="single" w:color="auto" w:sz="4" w:space="0"/>
            </w:tcBorders>
            <w:vAlign w:val="center"/>
          </w:tcPr>
          <w:p>
            <w:pPr>
              <w:widowControl/>
              <w:jc w:val="center"/>
              <w:textAlignment w:val="center"/>
              <w:rPr>
                <w:rFonts w:ascii="Times New Roman" w:hAnsi="Times New Roman" w:eastAsia="仿宋" w:cs="Times New Roman"/>
                <w:kern w:val="0"/>
                <w:szCs w:val="21"/>
              </w:rPr>
            </w:pPr>
            <w:r>
              <w:rPr>
                <w:rFonts w:ascii="Times New Roman" w:hAnsi="Times New Roman" w:eastAsia="宋体" w:cs="Times New Roman"/>
                <w:color w:val="000000"/>
                <w:kern w:val="0"/>
                <w:sz w:val="22"/>
                <w:lang w:bidi="ar"/>
              </w:rPr>
              <w:t xml:space="preserve">4.7697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5" w:hRule="atLeast"/>
          <w:jc w:val="center"/>
        </w:trPr>
        <w:tc>
          <w:tcPr>
            <w:tcW w:w="3605" w:type="dxa"/>
            <w:vMerge w:val="continue"/>
            <w:tcBorders>
              <w:top w:val="single" w:color="auto" w:sz="4" w:space="0"/>
              <w:left w:val="single" w:color="auto" w:sz="4" w:space="0"/>
              <w:bottom w:val="single" w:color="auto" w:sz="4" w:space="0"/>
              <w:right w:val="single" w:color="auto" w:sz="4" w:space="0"/>
            </w:tcBorders>
            <w:vAlign w:val="center"/>
          </w:tcPr>
          <w:p>
            <w:pPr>
              <w:widowControl/>
              <w:jc w:val="left"/>
              <w:rPr>
                <w:rFonts w:ascii="Times New Roman" w:hAnsi="Times New Roman" w:eastAsia="仿宋" w:cs="Times New Roman"/>
                <w:kern w:val="0"/>
                <w:szCs w:val="21"/>
              </w:rPr>
            </w:pPr>
          </w:p>
        </w:tc>
        <w:tc>
          <w:tcPr>
            <w:tcW w:w="1085" w:type="dxa"/>
            <w:tcBorders>
              <w:top w:val="single" w:color="auto" w:sz="4" w:space="0"/>
              <w:left w:val="single" w:color="auto" w:sz="4" w:space="0"/>
              <w:bottom w:val="single" w:color="auto" w:sz="4" w:space="0"/>
              <w:right w:val="single" w:color="auto" w:sz="4" w:space="0"/>
            </w:tcBorders>
            <w:vAlign w:val="top"/>
          </w:tcPr>
          <w:p>
            <w:pPr>
              <w:widowControl/>
              <w:jc w:val="center"/>
              <w:rPr>
                <w:rFonts w:ascii="Times New Roman" w:hAnsi="Times New Roman" w:eastAsia="仿宋" w:cs="Times New Roman"/>
                <w:kern w:val="0"/>
                <w:szCs w:val="21"/>
              </w:rPr>
            </w:pPr>
            <w:r>
              <w:rPr>
                <w:rFonts w:ascii="Times New Roman" w:hAnsi="Times New Roman" w:eastAsia="仿宋"/>
                <w:position w:val="-10"/>
                <w:szCs w:val="21"/>
              </w:rPr>
              <w:object>
                <v:shape id="_x0000_i1068" o:spt="75" type="#_x0000_t75" style="height:16.8pt;width:13.2pt;" o:ole="t" filled="f" o:preferrelative="t" stroked="f" coordsize="21600,21600">
                  <v:path/>
                  <v:fill on="f" focussize="0,0"/>
                  <v:stroke on="f" joinstyle="miter"/>
                  <v:imagedata r:id="rId15" o:title=""/>
                  <o:lock v:ext="edit" aspectratio="t"/>
                  <w10:wrap type="none"/>
                  <w10:anchorlock/>
                </v:shape>
                <o:OLEObject Type="Embed" ProgID="Equation.3" ShapeID="_x0000_i1068" DrawAspect="Content" ObjectID="_1468075768" r:id="rId89">
                  <o:LockedField>false</o:LockedField>
                </o:OLEObject>
              </w:object>
            </w:r>
          </w:p>
        </w:tc>
        <w:tc>
          <w:tcPr>
            <w:tcW w:w="2026" w:type="dxa"/>
            <w:tcBorders>
              <w:top w:val="single" w:color="auto" w:sz="4" w:space="0"/>
              <w:left w:val="single" w:color="auto" w:sz="4" w:space="0"/>
              <w:bottom w:val="single" w:color="auto" w:sz="4" w:space="0"/>
              <w:right w:val="single" w:color="auto" w:sz="4" w:space="0"/>
            </w:tcBorders>
            <w:vAlign w:val="center"/>
          </w:tcPr>
          <w:p>
            <w:pPr>
              <w:widowControl/>
              <w:jc w:val="center"/>
              <w:textAlignment w:val="center"/>
              <w:rPr>
                <w:rFonts w:ascii="Times New Roman" w:hAnsi="Times New Roman" w:eastAsia="仿宋" w:cs="Times New Roman"/>
                <w:kern w:val="0"/>
                <w:szCs w:val="21"/>
              </w:rPr>
            </w:pPr>
            <w:r>
              <w:rPr>
                <w:rFonts w:ascii="Times New Roman" w:hAnsi="Times New Roman" w:eastAsia="宋体" w:cs="Times New Roman"/>
                <w:color w:val="000000"/>
                <w:kern w:val="0"/>
                <w:sz w:val="22"/>
                <w:lang w:bidi="ar"/>
              </w:rPr>
              <w:t xml:space="preserve">0.0082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5" w:hRule="atLeast"/>
          <w:jc w:val="center"/>
        </w:trPr>
        <w:tc>
          <w:tcPr>
            <w:tcW w:w="3605" w:type="dxa"/>
            <w:vMerge w:val="continue"/>
            <w:tcBorders>
              <w:top w:val="single" w:color="auto" w:sz="4" w:space="0"/>
              <w:left w:val="single" w:color="auto" w:sz="4" w:space="0"/>
              <w:bottom w:val="single" w:color="auto" w:sz="4" w:space="0"/>
              <w:right w:val="single" w:color="auto" w:sz="4" w:space="0"/>
            </w:tcBorders>
            <w:vAlign w:val="center"/>
          </w:tcPr>
          <w:p>
            <w:pPr>
              <w:widowControl/>
              <w:jc w:val="left"/>
              <w:rPr>
                <w:rFonts w:ascii="Times New Roman" w:hAnsi="Times New Roman" w:eastAsia="仿宋" w:cs="Times New Roman"/>
                <w:kern w:val="0"/>
                <w:szCs w:val="21"/>
              </w:rPr>
            </w:pPr>
          </w:p>
        </w:tc>
        <w:tc>
          <w:tcPr>
            <w:tcW w:w="1085" w:type="dxa"/>
            <w:tcBorders>
              <w:top w:val="single" w:color="auto" w:sz="4" w:space="0"/>
              <w:left w:val="single" w:color="auto" w:sz="4" w:space="0"/>
              <w:bottom w:val="single" w:color="auto" w:sz="4" w:space="0"/>
              <w:right w:val="single" w:color="auto" w:sz="4" w:space="0"/>
            </w:tcBorders>
            <w:vAlign w:val="top"/>
          </w:tcPr>
          <w:p>
            <w:pPr>
              <w:widowControl/>
              <w:jc w:val="center"/>
              <w:rPr>
                <w:rFonts w:ascii="Times New Roman" w:hAnsi="Times New Roman" w:eastAsia="仿宋" w:cs="Times New Roman"/>
                <w:kern w:val="0"/>
                <w:position w:val="-10"/>
                <w:szCs w:val="21"/>
              </w:rPr>
            </w:pPr>
            <w:r>
              <w:rPr>
                <w:rFonts w:ascii="Times New Roman" w:hAnsi="Times New Roman" w:eastAsia="仿宋"/>
                <w:position w:val="-10"/>
                <w:szCs w:val="21"/>
              </w:rPr>
              <w:object>
                <v:shape id="_x0000_i1069" o:spt="75" type="#_x0000_t75" style="height:16.8pt;width:10.8pt;" o:ole="t" filled="f" o:preferrelative="t" stroked="f" coordsize="21600,21600">
                  <v:path/>
                  <v:fill on="f" focussize="0,0"/>
                  <v:stroke on="f" joinstyle="miter"/>
                  <v:imagedata r:id="rId17" o:title=""/>
                  <o:lock v:ext="edit" aspectratio="t"/>
                  <w10:wrap type="none"/>
                  <w10:anchorlock/>
                </v:shape>
                <o:OLEObject Type="Embed" ProgID="Equation.3" ShapeID="_x0000_i1069" DrawAspect="Content" ObjectID="_1468075769" r:id="rId90">
                  <o:LockedField>false</o:LockedField>
                </o:OLEObject>
              </w:object>
            </w:r>
          </w:p>
        </w:tc>
        <w:tc>
          <w:tcPr>
            <w:tcW w:w="2026" w:type="dxa"/>
            <w:tcBorders>
              <w:top w:val="single" w:color="auto" w:sz="4" w:space="0"/>
              <w:left w:val="single" w:color="auto" w:sz="4" w:space="0"/>
              <w:bottom w:val="single" w:color="auto" w:sz="4" w:space="0"/>
              <w:right w:val="single" w:color="auto" w:sz="4" w:space="0"/>
            </w:tcBorders>
            <w:vAlign w:val="center"/>
          </w:tcPr>
          <w:p>
            <w:pPr>
              <w:widowControl/>
              <w:jc w:val="center"/>
              <w:textAlignment w:val="center"/>
              <w:rPr>
                <w:rFonts w:ascii="Times New Roman" w:hAnsi="Times New Roman" w:eastAsia="仿宋" w:cs="Times New Roman"/>
                <w:kern w:val="0"/>
                <w:szCs w:val="21"/>
              </w:rPr>
            </w:pPr>
            <w:r>
              <w:rPr>
                <w:rFonts w:ascii="Times New Roman" w:hAnsi="Times New Roman" w:eastAsia="宋体" w:cs="Times New Roman"/>
                <w:color w:val="000000"/>
                <w:kern w:val="0"/>
                <w:sz w:val="22"/>
                <w:lang w:bidi="ar"/>
              </w:rPr>
              <w:t xml:space="preserve">31.5300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0" w:hRule="atLeast"/>
          <w:jc w:val="center"/>
        </w:trPr>
        <w:tc>
          <w:tcPr>
            <w:tcW w:w="3605" w:type="dxa"/>
            <w:vMerge w:val="restart"/>
            <w:tcBorders>
              <w:top w:val="single" w:color="auto" w:sz="4" w:space="0"/>
              <w:left w:val="single" w:color="auto" w:sz="4" w:space="0"/>
              <w:bottom w:val="single" w:color="auto" w:sz="4" w:space="0"/>
              <w:right w:val="single" w:color="auto" w:sz="4" w:space="0"/>
            </w:tcBorders>
            <w:vAlign w:val="top"/>
          </w:tcPr>
          <w:p>
            <w:pPr>
              <w:widowControl/>
              <w:jc w:val="left"/>
              <w:rPr>
                <w:rFonts w:ascii="Times New Roman" w:hAnsi="Times New Roman" w:eastAsia="仿宋" w:cs="Times New Roman"/>
                <w:kern w:val="0"/>
                <w:szCs w:val="21"/>
              </w:rPr>
            </w:pPr>
            <w:r>
              <w:rPr>
                <w:rFonts w:ascii="Times New Roman" w:hAnsi="Times New Roman" w:eastAsia="仿宋" w:cs="Times New Roman"/>
                <w:kern w:val="0"/>
                <w:szCs w:val="21"/>
              </w:rPr>
              <w:t>Distribution of height of reference points</w:t>
            </w:r>
          </w:p>
          <w:p>
            <w:pPr>
              <w:widowControl/>
              <w:jc w:val="left"/>
              <w:rPr>
                <w:rFonts w:ascii="Times New Roman" w:hAnsi="Times New Roman" w:eastAsia="仿宋" w:cs="Times New Roman"/>
                <w:kern w:val="0"/>
                <w:szCs w:val="21"/>
              </w:rPr>
            </w:pPr>
            <m:oMathPara>
              <m:oMath>
                <m:sSub>
                  <m:sSubPr>
                    <m:ctrlPr>
                      <w:rPr>
                        <w:rFonts w:ascii="Cambria Math" w:hAnsi="Cambria Math" w:eastAsia="仿宋" w:cs="Times New Roman"/>
                        <w:bCs/>
                        <w:i/>
                        <w:kern w:val="0"/>
                        <w:szCs w:val="21"/>
                      </w:rPr>
                    </m:ctrlPr>
                  </m:sSubPr>
                  <m:e>
                    <m:r>
                      <m:rPr/>
                      <w:rPr>
                        <w:rFonts w:ascii="Cambria Math" w:hAnsi="Cambria Math" w:eastAsia="仿宋" w:cs="Times New Roman"/>
                        <w:kern w:val="0"/>
                        <w:szCs w:val="21"/>
                      </w:rPr>
                      <m:t>ℎ</m:t>
                    </m:r>
                    <m:ctrlPr>
                      <w:rPr>
                        <w:rFonts w:ascii="Cambria Math" w:hAnsi="Cambria Math" w:eastAsia="仿宋" w:cs="Times New Roman"/>
                        <w:bCs/>
                        <w:i/>
                        <w:kern w:val="0"/>
                        <w:szCs w:val="21"/>
                      </w:rPr>
                    </m:ctrlPr>
                  </m:e>
                  <m:sub>
                    <m:r>
                      <m:rPr/>
                      <w:rPr>
                        <w:rFonts w:ascii="Cambria Math" w:hAnsi="Cambria Math" w:eastAsia="仿宋" w:cs="Times New Roman"/>
                        <w:kern w:val="0"/>
                        <w:szCs w:val="21"/>
                      </w:rPr>
                      <m:t>rp_n</m:t>
                    </m:r>
                    <m:ctrlPr>
                      <w:rPr>
                        <w:rFonts w:ascii="Cambria Math" w:hAnsi="Cambria Math" w:eastAsia="仿宋" w:cs="Times New Roman"/>
                        <w:bCs/>
                        <w:i/>
                        <w:kern w:val="0"/>
                        <w:szCs w:val="21"/>
                      </w:rPr>
                    </m:ctrlPr>
                  </m:sub>
                </m:sSub>
                <m:r>
                  <m:rPr/>
                  <w:rPr>
                    <w:rFonts w:ascii="Cambria Math" w:hAnsi="Cambria Math" w:eastAsia="仿宋" w:cs="Times New Roman"/>
                    <w:kern w:val="0"/>
                    <w:szCs w:val="21"/>
                  </w:rPr>
                  <m:t>~</m:t>
                </m:r>
                <m:r>
                  <m:rPr>
                    <m:sty m:val="p"/>
                  </m:rPr>
                  <w:rPr>
                    <w:rFonts w:ascii="Cambria Math" w:hAnsi="Cambria Math" w:eastAsia="仿宋" w:cs="Times New Roman"/>
                    <w:kern w:val="0"/>
                    <w:szCs w:val="21"/>
                  </w:rPr>
                  <m:t>Γ</m:t>
                </m:r>
                <m:d>
                  <m:dPr>
                    <m:ctrlPr>
                      <w:rPr>
                        <w:rFonts w:ascii="Cambria Math" w:hAnsi="Cambria Math" w:eastAsia="仿宋" w:cs="Times New Roman"/>
                        <w:bCs/>
                        <w:i/>
                        <w:kern w:val="0"/>
                        <w:szCs w:val="21"/>
                      </w:rPr>
                    </m:ctrlPr>
                  </m:dPr>
                  <m:e>
                    <m:r>
                      <m:rPr/>
                      <w:rPr>
                        <w:rFonts w:ascii="Cambria Math" w:hAnsi="Cambria Math" w:eastAsia="仿宋" w:cs="Times New Roman"/>
                        <w:kern w:val="0"/>
                        <w:szCs w:val="21"/>
                      </w:rPr>
                      <m:t>α2, β2</m:t>
                    </m:r>
                    <m:ctrlPr>
                      <w:rPr>
                        <w:rFonts w:ascii="Cambria Math" w:hAnsi="Cambria Math" w:eastAsia="仿宋" w:cs="Times New Roman"/>
                        <w:bCs/>
                        <w:i/>
                        <w:kern w:val="0"/>
                        <w:szCs w:val="21"/>
                      </w:rPr>
                    </m:ctrlPr>
                  </m:e>
                </m:d>
                <m:r>
                  <m:rPr/>
                  <w:rPr>
                    <w:rFonts w:ascii="Cambria Math" w:hAnsi="Cambria Math" w:eastAsia="仿宋" w:cs="Times New Roman"/>
                    <w:kern w:val="0"/>
                    <w:szCs w:val="21"/>
                  </w:rPr>
                  <m:t>+c2</m:t>
                </m:r>
              </m:oMath>
            </m:oMathPara>
          </w:p>
        </w:tc>
        <w:tc>
          <w:tcPr>
            <w:tcW w:w="1085" w:type="dxa"/>
            <w:tcBorders>
              <w:top w:val="single" w:color="auto" w:sz="4" w:space="0"/>
              <w:left w:val="single" w:color="auto" w:sz="4" w:space="0"/>
              <w:bottom w:val="single" w:color="auto" w:sz="4" w:space="0"/>
              <w:right w:val="single" w:color="auto" w:sz="4" w:space="0"/>
            </w:tcBorders>
            <w:vAlign w:val="top"/>
          </w:tcPr>
          <w:p>
            <w:pPr>
              <w:widowControl/>
              <w:jc w:val="center"/>
              <w:rPr>
                <w:rFonts w:ascii="Times New Roman" w:hAnsi="Times New Roman" w:eastAsia="仿宋" w:cs="Times New Roman"/>
                <w:kern w:val="0"/>
                <w:szCs w:val="21"/>
              </w:rPr>
            </w:pPr>
            <w:r>
              <w:rPr>
                <w:rFonts w:ascii="Times New Roman" w:hAnsi="Times New Roman" w:eastAsia="仿宋"/>
                <w:position w:val="-10"/>
                <w:szCs w:val="21"/>
              </w:rPr>
              <w:object>
                <v:shape id="_x0000_i1070" o:spt="75" type="#_x0000_t75" style="height:16.8pt;width:13.2pt;" o:ole="t" filled="f" o:preferrelative="t" stroked="f" coordsize="21600,21600">
                  <v:path/>
                  <v:fill on="f" focussize="0,0"/>
                  <v:stroke on="f" joinstyle="miter"/>
                  <v:imagedata r:id="rId19" o:title=""/>
                  <o:lock v:ext="edit" aspectratio="t"/>
                  <w10:wrap type="none"/>
                  <w10:anchorlock/>
                </v:shape>
                <o:OLEObject Type="Embed" ProgID="Equation.3" ShapeID="_x0000_i1070" DrawAspect="Content" ObjectID="_1468075770" r:id="rId91">
                  <o:LockedField>false</o:LockedField>
                </o:OLEObject>
              </w:object>
            </w:r>
          </w:p>
        </w:tc>
        <w:tc>
          <w:tcPr>
            <w:tcW w:w="2026" w:type="dxa"/>
            <w:tcBorders>
              <w:top w:val="single" w:color="auto" w:sz="4" w:space="0"/>
              <w:left w:val="single" w:color="auto" w:sz="4" w:space="0"/>
              <w:bottom w:val="single" w:color="auto" w:sz="4" w:space="0"/>
              <w:right w:val="single" w:color="auto" w:sz="4" w:space="0"/>
            </w:tcBorders>
            <w:vAlign w:val="center"/>
          </w:tcPr>
          <w:p>
            <w:pPr>
              <w:widowControl/>
              <w:jc w:val="center"/>
              <w:textAlignment w:val="center"/>
              <w:rPr>
                <w:rFonts w:ascii="Times New Roman" w:hAnsi="Times New Roman" w:eastAsia="仿宋" w:cs="Times New Roman"/>
                <w:kern w:val="0"/>
                <w:szCs w:val="21"/>
              </w:rPr>
            </w:pPr>
            <w:r>
              <w:rPr>
                <w:rFonts w:ascii="Times New Roman" w:hAnsi="Times New Roman" w:eastAsia="宋体" w:cs="Times New Roman"/>
                <w:color w:val="000000"/>
                <w:kern w:val="0"/>
                <w:sz w:val="22"/>
                <w:lang w:bidi="ar"/>
              </w:rPr>
              <w:t xml:space="preserve">1.7687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5" w:hRule="atLeast"/>
          <w:jc w:val="center"/>
        </w:trPr>
        <w:tc>
          <w:tcPr>
            <w:tcW w:w="3605" w:type="dxa"/>
            <w:vMerge w:val="continue"/>
            <w:tcBorders>
              <w:top w:val="single" w:color="auto" w:sz="4" w:space="0"/>
              <w:left w:val="single" w:color="auto" w:sz="4" w:space="0"/>
              <w:bottom w:val="single" w:color="auto" w:sz="4" w:space="0"/>
              <w:right w:val="single" w:color="auto" w:sz="4" w:space="0"/>
            </w:tcBorders>
            <w:vAlign w:val="center"/>
          </w:tcPr>
          <w:p>
            <w:pPr>
              <w:widowControl/>
              <w:jc w:val="left"/>
              <w:rPr>
                <w:rFonts w:ascii="Times New Roman" w:hAnsi="Times New Roman" w:eastAsia="仿宋" w:cs="Times New Roman"/>
                <w:kern w:val="0"/>
                <w:szCs w:val="21"/>
              </w:rPr>
            </w:pPr>
          </w:p>
        </w:tc>
        <w:tc>
          <w:tcPr>
            <w:tcW w:w="1085" w:type="dxa"/>
            <w:tcBorders>
              <w:top w:val="single" w:color="auto" w:sz="4" w:space="0"/>
              <w:left w:val="single" w:color="auto" w:sz="4" w:space="0"/>
              <w:bottom w:val="single" w:color="auto" w:sz="4" w:space="0"/>
              <w:right w:val="single" w:color="auto" w:sz="4" w:space="0"/>
            </w:tcBorders>
            <w:vAlign w:val="top"/>
          </w:tcPr>
          <w:p>
            <w:pPr>
              <w:widowControl/>
              <w:jc w:val="center"/>
              <w:rPr>
                <w:rFonts w:ascii="Times New Roman" w:hAnsi="Times New Roman" w:eastAsia="仿宋" w:cs="Times New Roman"/>
                <w:kern w:val="0"/>
                <w:szCs w:val="21"/>
              </w:rPr>
            </w:pPr>
            <w:r>
              <w:rPr>
                <w:rFonts w:ascii="Times New Roman" w:hAnsi="Times New Roman" w:eastAsia="仿宋"/>
                <w:position w:val="-10"/>
                <w:szCs w:val="21"/>
              </w:rPr>
              <w:object>
                <v:shape id="_x0000_i1071" o:spt="75" type="#_x0000_t75" style="height:16.8pt;width:13.2pt;" o:ole="t" filled="f" o:preferrelative="t" stroked="f" coordsize="21600,21600">
                  <v:path/>
                  <v:fill on="f" focussize="0,0"/>
                  <v:stroke on="f" joinstyle="miter"/>
                  <v:imagedata r:id="rId21" o:title=""/>
                  <o:lock v:ext="edit" aspectratio="t"/>
                  <w10:wrap type="none"/>
                  <w10:anchorlock/>
                </v:shape>
                <o:OLEObject Type="Embed" ProgID="Equation.3" ShapeID="_x0000_i1071" DrawAspect="Content" ObjectID="_1468075771" r:id="rId92">
                  <o:LockedField>false</o:LockedField>
                </o:OLEObject>
              </w:object>
            </w:r>
          </w:p>
        </w:tc>
        <w:tc>
          <w:tcPr>
            <w:tcW w:w="2026" w:type="dxa"/>
            <w:tcBorders>
              <w:top w:val="single" w:color="auto" w:sz="4" w:space="0"/>
              <w:left w:val="single" w:color="auto" w:sz="4" w:space="0"/>
              <w:bottom w:val="single" w:color="auto" w:sz="4" w:space="0"/>
              <w:right w:val="single" w:color="auto" w:sz="4" w:space="0"/>
            </w:tcBorders>
            <w:vAlign w:val="center"/>
          </w:tcPr>
          <w:p>
            <w:pPr>
              <w:widowControl/>
              <w:jc w:val="center"/>
              <w:textAlignment w:val="center"/>
              <w:rPr>
                <w:rFonts w:ascii="Times New Roman" w:hAnsi="Times New Roman" w:eastAsia="仿宋" w:cs="Times New Roman"/>
                <w:kern w:val="0"/>
                <w:szCs w:val="21"/>
              </w:rPr>
            </w:pPr>
            <w:r>
              <w:rPr>
                <w:rFonts w:ascii="Times New Roman" w:hAnsi="Times New Roman" w:eastAsia="宋体" w:cs="Times New Roman"/>
                <w:color w:val="000000"/>
                <w:kern w:val="0"/>
                <w:sz w:val="22"/>
                <w:lang w:bidi="ar"/>
              </w:rPr>
              <w:t xml:space="preserve">1.3382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5" w:hRule="atLeast"/>
          <w:jc w:val="center"/>
        </w:trPr>
        <w:tc>
          <w:tcPr>
            <w:tcW w:w="3605" w:type="dxa"/>
            <w:vMerge w:val="continue"/>
            <w:tcBorders>
              <w:top w:val="single" w:color="auto" w:sz="4" w:space="0"/>
              <w:left w:val="single" w:color="auto" w:sz="4" w:space="0"/>
              <w:bottom w:val="single" w:color="auto" w:sz="4" w:space="0"/>
              <w:right w:val="single" w:color="auto" w:sz="4" w:space="0"/>
            </w:tcBorders>
            <w:vAlign w:val="center"/>
          </w:tcPr>
          <w:p>
            <w:pPr>
              <w:widowControl/>
              <w:jc w:val="left"/>
              <w:rPr>
                <w:rFonts w:ascii="Times New Roman" w:hAnsi="Times New Roman" w:eastAsia="仿宋" w:cs="Times New Roman"/>
                <w:kern w:val="0"/>
                <w:szCs w:val="21"/>
              </w:rPr>
            </w:pPr>
          </w:p>
        </w:tc>
        <w:tc>
          <w:tcPr>
            <w:tcW w:w="1085" w:type="dxa"/>
            <w:tcBorders>
              <w:top w:val="single" w:color="auto" w:sz="4" w:space="0"/>
              <w:left w:val="single" w:color="auto" w:sz="4" w:space="0"/>
              <w:bottom w:val="single" w:color="auto" w:sz="4" w:space="0"/>
              <w:right w:val="single" w:color="auto" w:sz="4" w:space="0"/>
            </w:tcBorders>
            <w:vAlign w:val="top"/>
          </w:tcPr>
          <w:p>
            <w:pPr>
              <w:widowControl/>
              <w:jc w:val="center"/>
              <w:rPr>
                <w:rFonts w:ascii="Times New Roman" w:hAnsi="Times New Roman" w:eastAsia="仿宋" w:cs="Times New Roman"/>
                <w:kern w:val="0"/>
                <w:position w:val="-10"/>
                <w:szCs w:val="21"/>
              </w:rPr>
            </w:pPr>
            <w:r>
              <w:rPr>
                <w:rFonts w:ascii="Times New Roman" w:hAnsi="Times New Roman" w:eastAsia="仿宋"/>
                <w:position w:val="-10"/>
                <w:szCs w:val="21"/>
              </w:rPr>
              <w:object>
                <v:shape id="_x0000_i1072" o:spt="75" type="#_x0000_t75" style="height:16.8pt;width:12pt;" o:ole="t" filled="f" o:preferrelative="t" stroked="f" coordsize="21600,21600">
                  <v:path/>
                  <v:fill on="f" focussize="0,0"/>
                  <v:stroke on="f" joinstyle="miter"/>
                  <v:imagedata r:id="rId23" o:title=""/>
                  <o:lock v:ext="edit" aspectratio="t"/>
                  <w10:wrap type="none"/>
                  <w10:anchorlock/>
                </v:shape>
                <o:OLEObject Type="Embed" ProgID="Equation.3" ShapeID="_x0000_i1072" DrawAspect="Content" ObjectID="_1468075772" r:id="rId93">
                  <o:LockedField>false</o:LockedField>
                </o:OLEObject>
              </w:object>
            </w:r>
          </w:p>
        </w:tc>
        <w:tc>
          <w:tcPr>
            <w:tcW w:w="2026" w:type="dxa"/>
            <w:tcBorders>
              <w:top w:val="single" w:color="auto" w:sz="4" w:space="0"/>
              <w:left w:val="single" w:color="auto" w:sz="4" w:space="0"/>
              <w:bottom w:val="single" w:color="auto" w:sz="4" w:space="0"/>
              <w:right w:val="single" w:color="auto" w:sz="4" w:space="0"/>
            </w:tcBorders>
            <w:vAlign w:val="center"/>
          </w:tcPr>
          <w:p>
            <w:pPr>
              <w:widowControl/>
              <w:jc w:val="center"/>
              <w:textAlignment w:val="center"/>
              <w:rPr>
                <w:rFonts w:ascii="Times New Roman" w:hAnsi="Times New Roman" w:eastAsia="仿宋" w:cs="Times New Roman"/>
                <w:kern w:val="0"/>
                <w:szCs w:val="21"/>
              </w:rPr>
            </w:pPr>
            <w:r>
              <w:rPr>
                <w:rFonts w:ascii="Times New Roman" w:hAnsi="Times New Roman" w:eastAsia="宋体" w:cs="Times New Roman"/>
                <w:color w:val="000000"/>
                <w:kern w:val="0"/>
                <w:sz w:val="22"/>
                <w:lang w:bidi="ar"/>
              </w:rPr>
              <w:t xml:space="preserve">3.2987 </w:t>
            </w:r>
          </w:p>
        </w:tc>
      </w:tr>
    </w:tbl>
    <w:p>
      <w:pPr>
        <w:widowControl/>
        <w:tabs>
          <w:tab w:val="left" w:pos="1418"/>
        </w:tabs>
        <w:snapToGrid w:val="0"/>
        <w:spacing w:before="156" w:beforeLines="50" w:after="156" w:afterLines="50"/>
        <w:jc w:val="center"/>
        <w:rPr>
          <w:rFonts w:ascii="Times New Roman" w:hAnsi="Times New Roman" w:eastAsia="仿宋" w:cs="Times New Roman"/>
          <w:szCs w:val="21"/>
        </w:rPr>
      </w:pPr>
      <w:r>
        <w:rPr>
          <w:rFonts w:ascii="Times New Roman" w:hAnsi="Times New Roman" w:eastAsia="仿宋"/>
          <w:szCs w:val="21"/>
        </w:rPr>
        <w:drawing>
          <wp:inline distT="0" distB="0" distL="114300" distR="114300">
            <wp:extent cx="5268595" cy="2195195"/>
            <wp:effectExtent l="0" t="0" r="4445" b="14605"/>
            <wp:docPr id="47"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96"/>
                    <pic:cNvPicPr>
                      <a:picLocks noChangeAspect="1"/>
                    </pic:cNvPicPr>
                  </pic:nvPicPr>
                  <pic:blipFill>
                    <a:blip r:embed="rId94">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pPr>
        <w:widowControl/>
        <w:tabs>
          <w:tab w:val="left" w:pos="1418"/>
        </w:tabs>
        <w:snapToGrid w:val="0"/>
        <w:spacing w:before="156" w:beforeLines="50" w:after="156" w:afterLines="50"/>
        <w:jc w:val="center"/>
        <w:rPr>
          <w:rFonts w:ascii="Times New Roman" w:hAnsi="Times New Roman" w:eastAsia="仿宋"/>
          <w:szCs w:val="21"/>
        </w:rPr>
      </w:pPr>
      <w:r>
        <w:rPr>
          <w:rFonts w:ascii="Times New Roman" w:hAnsi="Times New Roman" w:eastAsia="仿宋"/>
          <w:szCs w:val="21"/>
        </w:rPr>
        <w:drawing>
          <wp:inline distT="0" distB="0" distL="114300" distR="114300">
            <wp:extent cx="5268595" cy="2195195"/>
            <wp:effectExtent l="0" t="0" r="4445" b="14605"/>
            <wp:docPr id="48"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97"/>
                    <pic:cNvPicPr>
                      <a:picLocks noChangeAspect="1"/>
                    </pic:cNvPicPr>
                  </pic:nvPicPr>
                  <pic:blipFill>
                    <a:blip r:embed="rId95">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pPr>
        <w:widowControl/>
        <w:tabs>
          <w:tab w:val="left" w:pos="1418"/>
        </w:tabs>
        <w:snapToGrid w:val="0"/>
        <w:spacing w:before="156" w:beforeLines="50" w:after="156" w:afterLines="50"/>
        <w:jc w:val="center"/>
        <w:rPr>
          <w:rFonts w:ascii="Times New Roman" w:hAnsi="Times New Roman" w:eastAsia="仿宋"/>
          <w:szCs w:val="21"/>
        </w:rPr>
      </w:pPr>
      <w:r>
        <w:rPr>
          <w:rFonts w:ascii="Times New Roman" w:hAnsi="Times New Roman" w:eastAsia="仿宋"/>
          <w:szCs w:val="21"/>
        </w:rPr>
        <w:drawing>
          <wp:inline distT="0" distB="0" distL="114300" distR="114300">
            <wp:extent cx="5268595" cy="2195195"/>
            <wp:effectExtent l="0" t="0" r="4445" b="14605"/>
            <wp:docPr id="49"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98"/>
                    <pic:cNvPicPr>
                      <a:picLocks noChangeAspect="1"/>
                    </pic:cNvPicPr>
                  </pic:nvPicPr>
                  <pic:blipFill>
                    <a:blip r:embed="rId96">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pPr>
        <w:widowControl/>
        <w:tabs>
          <w:tab w:val="left" w:pos="1418"/>
        </w:tabs>
        <w:snapToGrid w:val="0"/>
        <w:spacing w:before="156" w:beforeLines="50" w:after="156" w:afterLines="50"/>
        <w:jc w:val="center"/>
        <w:rPr>
          <w:rFonts w:ascii="Times New Roman" w:hAnsi="Times New Roman" w:eastAsia="仿宋" w:cs="Times New Roman"/>
          <w:szCs w:val="21"/>
        </w:rPr>
      </w:pPr>
      <w:r>
        <w:rPr>
          <w:rFonts w:ascii="Times New Roman" w:hAnsi="Times New Roman" w:eastAsia="仿宋"/>
          <w:szCs w:val="21"/>
        </w:rPr>
        <w:drawing>
          <wp:inline distT="0" distB="0" distL="114300" distR="114300">
            <wp:extent cx="5268595" cy="2195195"/>
            <wp:effectExtent l="0" t="0" r="4445" b="14605"/>
            <wp:docPr id="77"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99"/>
                    <pic:cNvPicPr>
                      <a:picLocks noChangeAspect="1"/>
                    </pic:cNvPicPr>
                  </pic:nvPicPr>
                  <pic:blipFill>
                    <a:blip r:embed="rId97">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pPr>
        <w:snapToGrid w:val="0"/>
        <w:spacing w:before="180" w:beforeLines="50" w:after="180" w:afterLines="50"/>
        <w:jc w:val="center"/>
        <w:rPr>
          <w:rFonts w:hint="default" w:eastAsiaTheme="minorEastAsia"/>
          <w:lang w:val="en-US" w:eastAsia="zh-CN"/>
        </w:rPr>
      </w:pPr>
      <w:r>
        <w:rPr>
          <w:rFonts w:hint="eastAsia"/>
        </w:rPr>
        <w:t xml:space="preserve">Figure </w:t>
      </w:r>
      <w:r>
        <w:rPr>
          <w:rFonts w:hint="eastAsia"/>
          <w:lang w:val="en-US" w:eastAsia="zh-CN"/>
        </w:rPr>
        <w:t>3</w:t>
      </w:r>
      <w:r>
        <w:rPr>
          <w:rFonts w:hint="eastAsia"/>
        </w:rPr>
        <w:t>-</w:t>
      </w:r>
      <w:r>
        <w:rPr>
          <w:rFonts w:hint="eastAsia"/>
          <w:lang w:val="en-US" w:eastAsia="zh-CN"/>
        </w:rPr>
        <w:t>8</w:t>
      </w:r>
      <w:r>
        <w:rPr>
          <w:rFonts w:hint="eastAsia"/>
        </w:rPr>
        <w:t xml:space="preserve"> </w:t>
      </w:r>
      <w:r>
        <w:rPr>
          <w:rFonts w:hint="eastAsia"/>
          <w:lang w:val="en-US" w:eastAsia="zh-CN"/>
        </w:rPr>
        <w:t>Verification at Tx height of 180m</w:t>
      </w:r>
    </w:p>
    <w:p>
      <w:pPr>
        <w:widowControl/>
        <w:tabs>
          <w:tab w:val="left" w:pos="1418"/>
        </w:tabs>
        <w:snapToGrid w:val="0"/>
        <w:spacing w:before="156" w:beforeLines="50" w:after="156" w:afterLines="50"/>
        <w:rPr>
          <w:rFonts w:ascii="Times New Roman" w:hAnsi="Times New Roman" w:eastAsia="仿宋" w:cs="Times New Roman"/>
          <w:szCs w:val="21"/>
        </w:rPr>
      </w:pPr>
    </w:p>
    <w:p>
      <w:pPr>
        <w:keepNext/>
        <w:keepLines/>
        <w:numPr>
          <w:ilvl w:val="1"/>
          <w:numId w:val="0"/>
        </w:numPr>
        <w:autoSpaceDE w:val="0"/>
        <w:autoSpaceDN w:val="0"/>
        <w:adjustRightInd w:val="0"/>
        <w:spacing w:before="120" w:after="260"/>
        <w:ind w:left="575" w:hanging="575"/>
        <w:jc w:val="left"/>
        <w:outlineLvl w:val="1"/>
        <w:rPr>
          <w:rFonts w:ascii="Times New Roman" w:hAnsi="Times New Roman" w:eastAsia="仿宋" w:cs="Times New Roman"/>
          <w:b/>
          <w:bCs/>
          <w:kern w:val="0"/>
          <w:szCs w:val="21"/>
        </w:rPr>
      </w:pPr>
      <w:r>
        <w:rPr>
          <w:rFonts w:hint="eastAsia" w:ascii="Times New Roman" w:hAnsi="Times New Roman" w:eastAsia="仿宋" w:cs="Times New Roman"/>
          <w:b/>
          <w:bCs/>
          <w:kern w:val="0"/>
          <w:szCs w:val="21"/>
        </w:rPr>
        <w:t>TX/RX height = 220 m</w:t>
      </w:r>
    </w:p>
    <w:p>
      <w:pPr>
        <w:widowControl/>
        <w:jc w:val="center"/>
        <w:rPr>
          <w:rFonts w:ascii="Times New Roman" w:hAnsi="Times New Roman" w:eastAsia="仿宋" w:cs="Times New Roman"/>
          <w:kern w:val="0"/>
          <w:szCs w:val="21"/>
        </w:rPr>
      </w:pPr>
      <w:r>
        <w:rPr>
          <w:rFonts w:ascii="Times New Roman" w:hAnsi="Times New Roman" w:eastAsia="仿宋" w:cs="Times New Roman"/>
          <w:kern w:val="0"/>
          <w:szCs w:val="21"/>
        </w:rPr>
        <w:t>Table 3.1</w:t>
      </w:r>
      <w:r>
        <w:rPr>
          <w:rFonts w:hint="eastAsia" w:eastAsia="仿宋" w:cs="Times New Roman"/>
          <w:kern w:val="0"/>
          <w:szCs w:val="21"/>
          <w:lang w:val="en-US" w:eastAsia="zh-CN"/>
        </w:rPr>
        <w:t>0</w:t>
      </w:r>
      <w:r>
        <w:rPr>
          <w:rFonts w:ascii="Times New Roman" w:hAnsi="Times New Roman" w:eastAsia="仿宋" w:cs="Times New Roman"/>
          <w:kern w:val="0"/>
          <w:szCs w:val="21"/>
        </w:rPr>
        <w:t xml:space="preserve"> Parameters for reference points in </w:t>
      </w:r>
      <w:r>
        <w:rPr>
          <w:rFonts w:hint="eastAsia" w:ascii="Times New Roman" w:hAnsi="Times New Roman" w:eastAsia="仿宋" w:cs="Times New Roman"/>
          <w:kern w:val="0"/>
          <w:szCs w:val="21"/>
        </w:rPr>
        <w:t xml:space="preserve">RMa scenario </w:t>
      </w:r>
      <w:r>
        <w:rPr>
          <w:rFonts w:hint="eastAsia" w:ascii="Times New Roman" w:hAnsi="Times New Roman" w:eastAsia="仿宋" w:cs="Times New Roman"/>
          <w:szCs w:val="21"/>
        </w:rPr>
        <w:t>(TX/RX height=220m)</w:t>
      </w:r>
    </w:p>
    <w:tbl>
      <w:tblPr>
        <w:tblStyle w:val="28"/>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605"/>
        <w:gridCol w:w="1085"/>
        <w:gridCol w:w="202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9" w:hRule="atLeast"/>
          <w:jc w:val="center"/>
        </w:trPr>
        <w:tc>
          <w:tcPr>
            <w:tcW w:w="3605" w:type="dxa"/>
            <w:tcBorders>
              <w:top w:val="single" w:color="auto" w:sz="4" w:space="0"/>
              <w:left w:val="single" w:color="auto" w:sz="4" w:space="0"/>
              <w:bottom w:val="single" w:color="auto" w:sz="4" w:space="0"/>
              <w:right w:val="single" w:color="auto" w:sz="4" w:space="0"/>
            </w:tcBorders>
            <w:vAlign w:val="top"/>
          </w:tcPr>
          <w:p>
            <w:pPr>
              <w:widowControl/>
              <w:jc w:val="center"/>
              <w:rPr>
                <w:rFonts w:ascii="Times New Roman" w:hAnsi="Times New Roman" w:eastAsia="仿宋" w:cs="Times New Roman"/>
                <w:kern w:val="0"/>
                <w:szCs w:val="21"/>
              </w:rPr>
            </w:pPr>
            <w:r>
              <w:rPr>
                <w:rFonts w:ascii="Times New Roman" w:hAnsi="Times New Roman" w:eastAsia="仿宋" w:cs="Times New Roman"/>
                <w:kern w:val="0"/>
                <w:szCs w:val="21"/>
              </w:rPr>
              <w:t>Number of reference points</w:t>
            </w:r>
          </w:p>
        </w:tc>
        <w:tc>
          <w:tcPr>
            <w:tcW w:w="3111" w:type="dxa"/>
            <w:gridSpan w:val="2"/>
            <w:tcBorders>
              <w:top w:val="single" w:color="auto" w:sz="4" w:space="0"/>
              <w:left w:val="single" w:color="auto" w:sz="4" w:space="0"/>
              <w:bottom w:val="single" w:color="auto" w:sz="4" w:space="0"/>
              <w:right w:val="single" w:color="auto" w:sz="4" w:space="0"/>
            </w:tcBorders>
            <w:vAlign w:val="top"/>
          </w:tcPr>
          <w:p>
            <w:pPr>
              <w:widowControl/>
              <w:jc w:val="center"/>
              <w:rPr>
                <w:rFonts w:ascii="Times New Roman" w:hAnsi="Times New Roman" w:eastAsia="仿宋" w:cs="Times New Roman"/>
                <w:kern w:val="0"/>
                <w:szCs w:val="21"/>
              </w:rPr>
            </w:pPr>
            <w:r>
              <w:rPr>
                <w:rFonts w:ascii="Times New Roman" w:hAnsi="Times New Roman" w:eastAsia="仿宋" w:cs="Times New Roman"/>
                <w:kern w:val="0"/>
                <w:szCs w:val="21"/>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5" w:hRule="atLeast"/>
          <w:jc w:val="center"/>
        </w:trPr>
        <w:tc>
          <w:tcPr>
            <w:tcW w:w="3605" w:type="dxa"/>
            <w:vMerge w:val="restart"/>
            <w:tcBorders>
              <w:top w:val="single" w:color="auto" w:sz="4" w:space="0"/>
              <w:left w:val="single" w:color="auto" w:sz="4" w:space="0"/>
              <w:bottom w:val="single" w:color="auto" w:sz="4" w:space="0"/>
              <w:right w:val="single" w:color="auto" w:sz="4" w:space="0"/>
            </w:tcBorders>
            <w:vAlign w:val="top"/>
          </w:tcPr>
          <w:p>
            <w:pPr>
              <w:widowControl/>
              <w:jc w:val="left"/>
              <w:rPr>
                <w:rFonts w:ascii="Times New Roman" w:hAnsi="Times New Roman" w:eastAsia="仿宋" w:cs="Times New Roman"/>
                <w:kern w:val="0"/>
                <w:szCs w:val="21"/>
              </w:rPr>
            </w:pPr>
            <w:r>
              <w:rPr>
                <w:rFonts w:ascii="Times New Roman" w:hAnsi="Times New Roman" w:eastAsia="仿宋" w:cs="Times New Roman"/>
                <w:kern w:val="0"/>
                <w:szCs w:val="21"/>
              </w:rPr>
              <w:t>Distribution of 2D distance between Tx and reference points</w:t>
            </w:r>
          </w:p>
          <w:p>
            <w:pPr>
              <w:widowControl/>
              <w:jc w:val="center"/>
              <w:rPr>
                <w:rFonts w:ascii="Times New Roman" w:hAnsi="Times New Roman" w:eastAsia="仿宋" w:cs="Times New Roman"/>
                <w:kern w:val="0"/>
                <w:szCs w:val="21"/>
              </w:rPr>
            </w:pPr>
            <m:oMath>
              <m:sSub>
                <m:sSubPr>
                  <m:ctrlPr>
                    <w:rPr>
                      <w:rFonts w:ascii="Cambria Math" w:hAnsi="Cambria Math" w:eastAsia="仿宋" w:cs="Times New Roman"/>
                      <w:bCs/>
                      <w:i/>
                      <w:kern w:val="0"/>
                      <w:szCs w:val="21"/>
                    </w:rPr>
                  </m:ctrlPr>
                </m:sSubPr>
                <m:e>
                  <m:r>
                    <m:rPr/>
                    <w:rPr>
                      <w:rFonts w:ascii="Cambria Math" w:hAnsi="Cambria Math" w:eastAsia="仿宋" w:cs="Times New Roman"/>
                      <w:kern w:val="0"/>
                      <w:szCs w:val="21"/>
                    </w:rPr>
                    <m:t>d</m:t>
                  </m:r>
                  <m:ctrlPr>
                    <w:rPr>
                      <w:rFonts w:ascii="Cambria Math" w:hAnsi="Cambria Math" w:eastAsia="仿宋" w:cs="Times New Roman"/>
                      <w:bCs/>
                      <w:i/>
                      <w:kern w:val="0"/>
                      <w:szCs w:val="21"/>
                    </w:rPr>
                  </m:ctrlPr>
                </m:e>
                <m:sub>
                  <m:r>
                    <m:rPr/>
                    <w:rPr>
                      <w:rFonts w:ascii="Cambria Math" w:hAnsi="Cambria Math" w:eastAsia="仿宋" w:cs="Times New Roman"/>
                      <w:kern w:val="0"/>
                      <w:szCs w:val="21"/>
                    </w:rPr>
                    <m:t>rp_2D_n</m:t>
                  </m:r>
                  <m:ctrlPr>
                    <w:rPr>
                      <w:rFonts w:ascii="Cambria Math" w:hAnsi="Cambria Math" w:eastAsia="仿宋" w:cs="Times New Roman"/>
                      <w:bCs/>
                      <w:i/>
                      <w:kern w:val="0"/>
                      <w:szCs w:val="21"/>
                    </w:rPr>
                  </m:ctrlPr>
                </m:sub>
              </m:sSub>
              <m:r>
                <m:rPr/>
                <w:rPr>
                  <w:rFonts w:ascii="Cambria Math" w:hAnsi="Cambria Math" w:eastAsia="仿宋" w:cs="Times New Roman"/>
                  <w:kern w:val="0"/>
                  <w:szCs w:val="21"/>
                </w:rPr>
                <m:t>~</m:t>
              </m:r>
              <m:r>
                <m:rPr>
                  <m:sty m:val="p"/>
                </m:rPr>
                <w:rPr>
                  <w:rFonts w:ascii="Cambria Math" w:hAnsi="Cambria Math" w:eastAsia="仿宋" w:cs="Times New Roman"/>
                  <w:kern w:val="0"/>
                  <w:szCs w:val="21"/>
                </w:rPr>
                <m:t>Γ</m:t>
              </m:r>
              <m:d>
                <m:dPr>
                  <m:ctrlPr>
                    <w:rPr>
                      <w:rFonts w:ascii="Cambria Math" w:hAnsi="Cambria Math" w:eastAsia="仿宋" w:cs="Times New Roman"/>
                      <w:bCs/>
                      <w:i/>
                      <w:kern w:val="0"/>
                      <w:szCs w:val="21"/>
                    </w:rPr>
                  </m:ctrlPr>
                </m:dPr>
                <m:e>
                  <m:r>
                    <m:rPr/>
                    <w:rPr>
                      <w:rFonts w:ascii="Cambria Math" w:hAnsi="Cambria Math" w:eastAsia="仿宋" w:cs="Times New Roman"/>
                      <w:kern w:val="0"/>
                      <w:szCs w:val="21"/>
                    </w:rPr>
                    <m:t>α1, β1</m:t>
                  </m:r>
                  <m:ctrlPr>
                    <w:rPr>
                      <w:rFonts w:ascii="Cambria Math" w:hAnsi="Cambria Math" w:eastAsia="仿宋" w:cs="Times New Roman"/>
                      <w:bCs/>
                      <w:i/>
                      <w:kern w:val="0"/>
                      <w:szCs w:val="21"/>
                    </w:rPr>
                  </m:ctrlPr>
                </m:e>
              </m:d>
              <m:r>
                <m:rPr/>
                <w:rPr>
                  <w:rFonts w:ascii="Cambria Math" w:hAnsi="Cambria Math" w:eastAsia="仿宋" w:cs="Times New Roman"/>
                  <w:kern w:val="0"/>
                  <w:szCs w:val="21"/>
                </w:rPr>
                <m:t>+c</m:t>
              </m:r>
            </m:oMath>
            <w:r>
              <w:rPr>
                <w:rFonts w:ascii="Times New Roman" w:hAnsi="Times New Roman" w:eastAsia="仿宋" w:cs="Times New Roman"/>
                <w:kern w:val="0"/>
                <w:szCs w:val="21"/>
              </w:rPr>
              <w:t>1</w:t>
            </w:r>
          </w:p>
        </w:tc>
        <w:tc>
          <w:tcPr>
            <w:tcW w:w="1085" w:type="dxa"/>
            <w:tcBorders>
              <w:top w:val="single" w:color="auto" w:sz="4" w:space="0"/>
              <w:left w:val="single" w:color="auto" w:sz="4" w:space="0"/>
              <w:bottom w:val="single" w:color="auto" w:sz="4" w:space="0"/>
              <w:right w:val="single" w:color="auto" w:sz="4" w:space="0"/>
            </w:tcBorders>
            <w:vAlign w:val="top"/>
          </w:tcPr>
          <w:p>
            <w:pPr>
              <w:widowControl/>
              <w:jc w:val="center"/>
              <w:rPr>
                <w:rFonts w:ascii="Times New Roman" w:hAnsi="Times New Roman" w:eastAsia="仿宋" w:cs="Times New Roman"/>
                <w:kern w:val="0"/>
                <w:szCs w:val="21"/>
              </w:rPr>
            </w:pPr>
            <w:r>
              <w:rPr>
                <w:rFonts w:ascii="Times New Roman" w:hAnsi="Times New Roman" w:eastAsia="仿宋"/>
                <w:position w:val="-10"/>
                <w:szCs w:val="21"/>
              </w:rPr>
              <w:object>
                <v:shape id="_x0000_i1073" o:spt="75" type="#_x0000_t75" style="height:16.8pt;width:13.2pt;" o:ole="t" filled="f" o:preferrelative="t" stroked="f" coordsize="21600,21600">
                  <v:path/>
                  <v:fill on="f" focussize="0,0"/>
                  <v:stroke on="f" joinstyle="miter"/>
                  <v:imagedata r:id="rId13" o:title=""/>
                  <o:lock v:ext="edit" aspectratio="t"/>
                  <w10:wrap type="none"/>
                  <w10:anchorlock/>
                </v:shape>
                <o:OLEObject Type="Embed" ProgID="Equation.3" ShapeID="_x0000_i1073" DrawAspect="Content" ObjectID="_1468075773" r:id="rId98">
                  <o:LockedField>false</o:LockedField>
                </o:OLEObject>
              </w:object>
            </w:r>
          </w:p>
        </w:tc>
        <w:tc>
          <w:tcPr>
            <w:tcW w:w="2026" w:type="dxa"/>
            <w:tcBorders>
              <w:top w:val="single" w:color="auto" w:sz="4" w:space="0"/>
              <w:left w:val="single" w:color="auto" w:sz="4" w:space="0"/>
              <w:bottom w:val="single" w:color="auto" w:sz="4" w:space="0"/>
              <w:right w:val="single" w:color="auto" w:sz="4" w:space="0"/>
            </w:tcBorders>
            <w:vAlign w:val="center"/>
          </w:tcPr>
          <w:p>
            <w:pPr>
              <w:widowControl/>
              <w:jc w:val="center"/>
              <w:textAlignment w:val="center"/>
              <w:rPr>
                <w:rFonts w:ascii="Times New Roman" w:hAnsi="Times New Roman" w:eastAsia="仿宋" w:cs="Times New Roman"/>
                <w:kern w:val="0"/>
                <w:szCs w:val="21"/>
              </w:rPr>
            </w:pPr>
            <w:r>
              <w:rPr>
                <w:rFonts w:ascii="Times New Roman" w:hAnsi="Times New Roman" w:eastAsia="宋体" w:cs="Times New Roman"/>
                <w:color w:val="000000"/>
                <w:kern w:val="0"/>
                <w:sz w:val="22"/>
                <w:lang w:bidi="ar"/>
              </w:rPr>
              <w:t xml:space="preserve">4.8467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5" w:hRule="atLeast"/>
          <w:jc w:val="center"/>
        </w:trPr>
        <w:tc>
          <w:tcPr>
            <w:tcW w:w="3605" w:type="dxa"/>
            <w:vMerge w:val="continue"/>
            <w:tcBorders>
              <w:top w:val="single" w:color="auto" w:sz="4" w:space="0"/>
              <w:left w:val="single" w:color="auto" w:sz="4" w:space="0"/>
              <w:bottom w:val="single" w:color="auto" w:sz="4" w:space="0"/>
              <w:right w:val="single" w:color="auto" w:sz="4" w:space="0"/>
            </w:tcBorders>
            <w:vAlign w:val="center"/>
          </w:tcPr>
          <w:p>
            <w:pPr>
              <w:widowControl/>
              <w:jc w:val="left"/>
              <w:rPr>
                <w:rFonts w:ascii="Times New Roman" w:hAnsi="Times New Roman" w:eastAsia="仿宋" w:cs="Times New Roman"/>
                <w:kern w:val="0"/>
                <w:szCs w:val="21"/>
              </w:rPr>
            </w:pPr>
          </w:p>
        </w:tc>
        <w:tc>
          <w:tcPr>
            <w:tcW w:w="1085" w:type="dxa"/>
            <w:tcBorders>
              <w:top w:val="single" w:color="auto" w:sz="4" w:space="0"/>
              <w:left w:val="single" w:color="auto" w:sz="4" w:space="0"/>
              <w:bottom w:val="single" w:color="auto" w:sz="4" w:space="0"/>
              <w:right w:val="single" w:color="auto" w:sz="4" w:space="0"/>
            </w:tcBorders>
            <w:vAlign w:val="top"/>
          </w:tcPr>
          <w:p>
            <w:pPr>
              <w:widowControl/>
              <w:jc w:val="center"/>
              <w:rPr>
                <w:rFonts w:ascii="Times New Roman" w:hAnsi="Times New Roman" w:eastAsia="仿宋" w:cs="Times New Roman"/>
                <w:kern w:val="0"/>
                <w:szCs w:val="21"/>
              </w:rPr>
            </w:pPr>
            <w:r>
              <w:rPr>
                <w:rFonts w:ascii="Times New Roman" w:hAnsi="Times New Roman" w:eastAsia="仿宋"/>
                <w:position w:val="-10"/>
                <w:szCs w:val="21"/>
              </w:rPr>
              <w:object>
                <v:shape id="_x0000_i1074" o:spt="75" type="#_x0000_t75" style="height:16.8pt;width:13.2pt;" o:ole="t" filled="f" o:preferrelative="t" stroked="f" coordsize="21600,21600">
                  <v:path/>
                  <v:fill on="f" focussize="0,0"/>
                  <v:stroke on="f" joinstyle="miter"/>
                  <v:imagedata r:id="rId15" o:title=""/>
                  <o:lock v:ext="edit" aspectratio="t"/>
                  <w10:wrap type="none"/>
                  <w10:anchorlock/>
                </v:shape>
                <o:OLEObject Type="Embed" ProgID="Equation.3" ShapeID="_x0000_i1074" DrawAspect="Content" ObjectID="_1468075774" r:id="rId99">
                  <o:LockedField>false</o:LockedField>
                </o:OLEObject>
              </w:object>
            </w:r>
          </w:p>
        </w:tc>
        <w:tc>
          <w:tcPr>
            <w:tcW w:w="2026" w:type="dxa"/>
            <w:tcBorders>
              <w:top w:val="single" w:color="auto" w:sz="4" w:space="0"/>
              <w:left w:val="single" w:color="auto" w:sz="4" w:space="0"/>
              <w:bottom w:val="single" w:color="auto" w:sz="4" w:space="0"/>
              <w:right w:val="single" w:color="auto" w:sz="4" w:space="0"/>
            </w:tcBorders>
            <w:vAlign w:val="center"/>
          </w:tcPr>
          <w:p>
            <w:pPr>
              <w:widowControl/>
              <w:jc w:val="center"/>
              <w:textAlignment w:val="center"/>
              <w:rPr>
                <w:rFonts w:ascii="Times New Roman" w:hAnsi="Times New Roman" w:eastAsia="仿宋" w:cs="Times New Roman"/>
                <w:kern w:val="0"/>
                <w:szCs w:val="21"/>
              </w:rPr>
            </w:pPr>
            <w:r>
              <w:rPr>
                <w:rFonts w:ascii="Times New Roman" w:hAnsi="Times New Roman" w:eastAsia="宋体" w:cs="Times New Roman"/>
                <w:color w:val="000000"/>
                <w:kern w:val="0"/>
                <w:sz w:val="22"/>
                <w:lang w:bidi="ar"/>
              </w:rPr>
              <w:t xml:space="preserve">0.0068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5" w:hRule="atLeast"/>
          <w:jc w:val="center"/>
        </w:trPr>
        <w:tc>
          <w:tcPr>
            <w:tcW w:w="3605" w:type="dxa"/>
            <w:vMerge w:val="continue"/>
            <w:tcBorders>
              <w:top w:val="single" w:color="auto" w:sz="4" w:space="0"/>
              <w:left w:val="single" w:color="auto" w:sz="4" w:space="0"/>
              <w:bottom w:val="single" w:color="auto" w:sz="4" w:space="0"/>
              <w:right w:val="single" w:color="auto" w:sz="4" w:space="0"/>
            </w:tcBorders>
            <w:vAlign w:val="center"/>
          </w:tcPr>
          <w:p>
            <w:pPr>
              <w:widowControl/>
              <w:jc w:val="left"/>
              <w:rPr>
                <w:rFonts w:ascii="Times New Roman" w:hAnsi="Times New Roman" w:eastAsia="仿宋" w:cs="Times New Roman"/>
                <w:kern w:val="0"/>
                <w:szCs w:val="21"/>
              </w:rPr>
            </w:pPr>
          </w:p>
        </w:tc>
        <w:tc>
          <w:tcPr>
            <w:tcW w:w="1085" w:type="dxa"/>
            <w:tcBorders>
              <w:top w:val="single" w:color="auto" w:sz="4" w:space="0"/>
              <w:left w:val="single" w:color="auto" w:sz="4" w:space="0"/>
              <w:bottom w:val="single" w:color="auto" w:sz="4" w:space="0"/>
              <w:right w:val="single" w:color="auto" w:sz="4" w:space="0"/>
            </w:tcBorders>
            <w:vAlign w:val="top"/>
          </w:tcPr>
          <w:p>
            <w:pPr>
              <w:widowControl/>
              <w:jc w:val="center"/>
              <w:rPr>
                <w:rFonts w:ascii="Times New Roman" w:hAnsi="Times New Roman" w:eastAsia="仿宋" w:cs="Times New Roman"/>
                <w:kern w:val="0"/>
                <w:position w:val="-10"/>
                <w:szCs w:val="21"/>
              </w:rPr>
            </w:pPr>
            <w:r>
              <w:rPr>
                <w:rFonts w:ascii="Times New Roman" w:hAnsi="Times New Roman" w:eastAsia="仿宋"/>
                <w:position w:val="-10"/>
                <w:szCs w:val="21"/>
              </w:rPr>
              <w:object>
                <v:shape id="_x0000_i1075" o:spt="75" type="#_x0000_t75" style="height:16.8pt;width:10.8pt;" o:ole="t" filled="f" o:preferrelative="t" stroked="f" coordsize="21600,21600">
                  <v:path/>
                  <v:fill on="f" focussize="0,0"/>
                  <v:stroke on="f" joinstyle="miter"/>
                  <v:imagedata r:id="rId17" o:title=""/>
                  <o:lock v:ext="edit" aspectratio="t"/>
                  <w10:wrap type="none"/>
                  <w10:anchorlock/>
                </v:shape>
                <o:OLEObject Type="Embed" ProgID="Equation.3" ShapeID="_x0000_i1075" DrawAspect="Content" ObjectID="_1468075775" r:id="rId100">
                  <o:LockedField>false</o:LockedField>
                </o:OLEObject>
              </w:object>
            </w:r>
          </w:p>
        </w:tc>
        <w:tc>
          <w:tcPr>
            <w:tcW w:w="2026" w:type="dxa"/>
            <w:tcBorders>
              <w:top w:val="single" w:color="auto" w:sz="4" w:space="0"/>
              <w:left w:val="single" w:color="auto" w:sz="4" w:space="0"/>
              <w:bottom w:val="single" w:color="auto" w:sz="4" w:space="0"/>
              <w:right w:val="single" w:color="auto" w:sz="4" w:space="0"/>
            </w:tcBorders>
            <w:vAlign w:val="center"/>
          </w:tcPr>
          <w:p>
            <w:pPr>
              <w:widowControl/>
              <w:jc w:val="center"/>
              <w:textAlignment w:val="center"/>
              <w:rPr>
                <w:rFonts w:ascii="Times New Roman" w:hAnsi="Times New Roman" w:eastAsia="仿宋" w:cs="Times New Roman"/>
                <w:kern w:val="0"/>
                <w:szCs w:val="21"/>
              </w:rPr>
            </w:pPr>
            <w:r>
              <w:rPr>
                <w:rFonts w:ascii="Times New Roman" w:hAnsi="Times New Roman" w:eastAsia="宋体" w:cs="Times New Roman"/>
                <w:color w:val="000000"/>
                <w:kern w:val="0"/>
                <w:sz w:val="22"/>
                <w:lang w:bidi="ar"/>
              </w:rPr>
              <w:t xml:space="preserve">37.6820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0" w:hRule="atLeast"/>
          <w:jc w:val="center"/>
        </w:trPr>
        <w:tc>
          <w:tcPr>
            <w:tcW w:w="3605" w:type="dxa"/>
            <w:vMerge w:val="restart"/>
            <w:tcBorders>
              <w:top w:val="single" w:color="auto" w:sz="4" w:space="0"/>
              <w:left w:val="single" w:color="auto" w:sz="4" w:space="0"/>
              <w:bottom w:val="single" w:color="auto" w:sz="4" w:space="0"/>
              <w:right w:val="single" w:color="auto" w:sz="4" w:space="0"/>
            </w:tcBorders>
            <w:vAlign w:val="top"/>
          </w:tcPr>
          <w:p>
            <w:pPr>
              <w:widowControl/>
              <w:jc w:val="left"/>
              <w:rPr>
                <w:rFonts w:ascii="Times New Roman" w:hAnsi="Times New Roman" w:eastAsia="仿宋" w:cs="Times New Roman"/>
                <w:kern w:val="0"/>
                <w:szCs w:val="21"/>
              </w:rPr>
            </w:pPr>
            <w:r>
              <w:rPr>
                <w:rFonts w:ascii="Times New Roman" w:hAnsi="Times New Roman" w:eastAsia="仿宋" w:cs="Times New Roman"/>
                <w:kern w:val="0"/>
                <w:szCs w:val="21"/>
              </w:rPr>
              <w:t>Distribution of height of reference points</w:t>
            </w:r>
          </w:p>
          <w:p>
            <w:pPr>
              <w:widowControl/>
              <w:jc w:val="left"/>
              <w:rPr>
                <w:rFonts w:ascii="Times New Roman" w:hAnsi="Times New Roman" w:eastAsia="仿宋" w:cs="Times New Roman"/>
                <w:kern w:val="0"/>
                <w:szCs w:val="21"/>
              </w:rPr>
            </w:pPr>
            <m:oMathPara>
              <m:oMath>
                <m:sSub>
                  <m:sSubPr>
                    <m:ctrlPr>
                      <w:rPr>
                        <w:rFonts w:ascii="Cambria Math" w:hAnsi="Cambria Math" w:eastAsia="仿宋" w:cs="Times New Roman"/>
                        <w:bCs/>
                        <w:i/>
                        <w:kern w:val="0"/>
                        <w:szCs w:val="21"/>
                      </w:rPr>
                    </m:ctrlPr>
                  </m:sSubPr>
                  <m:e>
                    <m:r>
                      <m:rPr/>
                      <w:rPr>
                        <w:rFonts w:ascii="Cambria Math" w:hAnsi="Cambria Math" w:eastAsia="仿宋" w:cs="Times New Roman"/>
                        <w:kern w:val="0"/>
                        <w:szCs w:val="21"/>
                      </w:rPr>
                      <m:t>ℎ</m:t>
                    </m:r>
                    <m:ctrlPr>
                      <w:rPr>
                        <w:rFonts w:ascii="Cambria Math" w:hAnsi="Cambria Math" w:eastAsia="仿宋" w:cs="Times New Roman"/>
                        <w:bCs/>
                        <w:i/>
                        <w:kern w:val="0"/>
                        <w:szCs w:val="21"/>
                      </w:rPr>
                    </m:ctrlPr>
                  </m:e>
                  <m:sub>
                    <m:r>
                      <m:rPr/>
                      <w:rPr>
                        <w:rFonts w:ascii="Cambria Math" w:hAnsi="Cambria Math" w:eastAsia="仿宋" w:cs="Times New Roman"/>
                        <w:kern w:val="0"/>
                        <w:szCs w:val="21"/>
                      </w:rPr>
                      <m:t>rp_n</m:t>
                    </m:r>
                    <m:ctrlPr>
                      <w:rPr>
                        <w:rFonts w:ascii="Cambria Math" w:hAnsi="Cambria Math" w:eastAsia="仿宋" w:cs="Times New Roman"/>
                        <w:bCs/>
                        <w:i/>
                        <w:kern w:val="0"/>
                        <w:szCs w:val="21"/>
                      </w:rPr>
                    </m:ctrlPr>
                  </m:sub>
                </m:sSub>
                <m:r>
                  <m:rPr/>
                  <w:rPr>
                    <w:rFonts w:ascii="Cambria Math" w:hAnsi="Cambria Math" w:eastAsia="仿宋" w:cs="Times New Roman"/>
                    <w:kern w:val="0"/>
                    <w:szCs w:val="21"/>
                  </w:rPr>
                  <m:t>~</m:t>
                </m:r>
                <m:r>
                  <m:rPr>
                    <m:sty m:val="p"/>
                  </m:rPr>
                  <w:rPr>
                    <w:rFonts w:ascii="Cambria Math" w:hAnsi="Cambria Math" w:eastAsia="仿宋" w:cs="Times New Roman"/>
                    <w:kern w:val="0"/>
                    <w:szCs w:val="21"/>
                  </w:rPr>
                  <m:t>Γ</m:t>
                </m:r>
                <m:d>
                  <m:dPr>
                    <m:ctrlPr>
                      <w:rPr>
                        <w:rFonts w:ascii="Cambria Math" w:hAnsi="Cambria Math" w:eastAsia="仿宋" w:cs="Times New Roman"/>
                        <w:bCs/>
                        <w:i/>
                        <w:kern w:val="0"/>
                        <w:szCs w:val="21"/>
                      </w:rPr>
                    </m:ctrlPr>
                  </m:dPr>
                  <m:e>
                    <m:r>
                      <m:rPr/>
                      <w:rPr>
                        <w:rFonts w:ascii="Cambria Math" w:hAnsi="Cambria Math" w:eastAsia="仿宋" w:cs="Times New Roman"/>
                        <w:kern w:val="0"/>
                        <w:szCs w:val="21"/>
                      </w:rPr>
                      <m:t>α2, β2</m:t>
                    </m:r>
                    <m:ctrlPr>
                      <w:rPr>
                        <w:rFonts w:ascii="Cambria Math" w:hAnsi="Cambria Math" w:eastAsia="仿宋" w:cs="Times New Roman"/>
                        <w:bCs/>
                        <w:i/>
                        <w:kern w:val="0"/>
                        <w:szCs w:val="21"/>
                      </w:rPr>
                    </m:ctrlPr>
                  </m:e>
                </m:d>
                <m:r>
                  <m:rPr/>
                  <w:rPr>
                    <w:rFonts w:ascii="Cambria Math" w:hAnsi="Cambria Math" w:eastAsia="仿宋" w:cs="Times New Roman"/>
                    <w:kern w:val="0"/>
                    <w:szCs w:val="21"/>
                  </w:rPr>
                  <m:t>+c2</m:t>
                </m:r>
              </m:oMath>
            </m:oMathPara>
          </w:p>
        </w:tc>
        <w:tc>
          <w:tcPr>
            <w:tcW w:w="1085" w:type="dxa"/>
            <w:tcBorders>
              <w:top w:val="single" w:color="auto" w:sz="4" w:space="0"/>
              <w:left w:val="single" w:color="auto" w:sz="4" w:space="0"/>
              <w:bottom w:val="single" w:color="auto" w:sz="4" w:space="0"/>
              <w:right w:val="single" w:color="auto" w:sz="4" w:space="0"/>
            </w:tcBorders>
            <w:vAlign w:val="top"/>
          </w:tcPr>
          <w:p>
            <w:pPr>
              <w:widowControl/>
              <w:jc w:val="center"/>
              <w:rPr>
                <w:rFonts w:ascii="Times New Roman" w:hAnsi="Times New Roman" w:eastAsia="仿宋" w:cs="Times New Roman"/>
                <w:kern w:val="0"/>
                <w:szCs w:val="21"/>
              </w:rPr>
            </w:pPr>
            <w:r>
              <w:rPr>
                <w:rFonts w:ascii="Times New Roman" w:hAnsi="Times New Roman" w:eastAsia="仿宋"/>
                <w:position w:val="-10"/>
                <w:szCs w:val="21"/>
              </w:rPr>
              <w:object>
                <v:shape id="_x0000_i1076" o:spt="75" type="#_x0000_t75" style="height:16.8pt;width:13.2pt;" o:ole="t" filled="f" o:preferrelative="t" stroked="f" coordsize="21600,21600">
                  <v:path/>
                  <v:fill on="f" focussize="0,0"/>
                  <v:stroke on="f" joinstyle="miter"/>
                  <v:imagedata r:id="rId19" o:title=""/>
                  <o:lock v:ext="edit" aspectratio="t"/>
                  <w10:wrap type="none"/>
                  <w10:anchorlock/>
                </v:shape>
                <o:OLEObject Type="Embed" ProgID="Equation.3" ShapeID="_x0000_i1076" DrawAspect="Content" ObjectID="_1468075776" r:id="rId101">
                  <o:LockedField>false</o:LockedField>
                </o:OLEObject>
              </w:object>
            </w:r>
          </w:p>
        </w:tc>
        <w:tc>
          <w:tcPr>
            <w:tcW w:w="2026" w:type="dxa"/>
            <w:tcBorders>
              <w:top w:val="single" w:color="auto" w:sz="4" w:space="0"/>
              <w:left w:val="single" w:color="auto" w:sz="4" w:space="0"/>
              <w:bottom w:val="single" w:color="auto" w:sz="4" w:space="0"/>
              <w:right w:val="single" w:color="auto" w:sz="4" w:space="0"/>
            </w:tcBorders>
            <w:vAlign w:val="center"/>
          </w:tcPr>
          <w:p>
            <w:pPr>
              <w:widowControl/>
              <w:jc w:val="center"/>
              <w:textAlignment w:val="center"/>
              <w:rPr>
                <w:rFonts w:ascii="Times New Roman" w:hAnsi="Times New Roman" w:eastAsia="仿宋" w:cs="Times New Roman"/>
                <w:kern w:val="0"/>
                <w:szCs w:val="21"/>
              </w:rPr>
            </w:pPr>
            <w:r>
              <w:rPr>
                <w:rFonts w:ascii="Times New Roman" w:hAnsi="Times New Roman" w:eastAsia="宋体" w:cs="Times New Roman"/>
                <w:color w:val="000000"/>
                <w:kern w:val="0"/>
                <w:sz w:val="22"/>
                <w:lang w:bidi="ar"/>
              </w:rPr>
              <w:t xml:space="preserve">1.8455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5" w:hRule="atLeast"/>
          <w:jc w:val="center"/>
        </w:trPr>
        <w:tc>
          <w:tcPr>
            <w:tcW w:w="3605" w:type="dxa"/>
            <w:vMerge w:val="continue"/>
            <w:tcBorders>
              <w:top w:val="single" w:color="auto" w:sz="4" w:space="0"/>
              <w:left w:val="single" w:color="auto" w:sz="4" w:space="0"/>
              <w:bottom w:val="single" w:color="auto" w:sz="4" w:space="0"/>
              <w:right w:val="single" w:color="auto" w:sz="4" w:space="0"/>
            </w:tcBorders>
            <w:vAlign w:val="center"/>
          </w:tcPr>
          <w:p>
            <w:pPr>
              <w:widowControl/>
              <w:jc w:val="left"/>
              <w:rPr>
                <w:rFonts w:ascii="Times New Roman" w:hAnsi="Times New Roman" w:eastAsia="仿宋" w:cs="Times New Roman"/>
                <w:kern w:val="0"/>
                <w:szCs w:val="21"/>
              </w:rPr>
            </w:pPr>
          </w:p>
        </w:tc>
        <w:tc>
          <w:tcPr>
            <w:tcW w:w="1085" w:type="dxa"/>
            <w:tcBorders>
              <w:top w:val="single" w:color="auto" w:sz="4" w:space="0"/>
              <w:left w:val="single" w:color="auto" w:sz="4" w:space="0"/>
              <w:bottom w:val="single" w:color="auto" w:sz="4" w:space="0"/>
              <w:right w:val="single" w:color="auto" w:sz="4" w:space="0"/>
            </w:tcBorders>
            <w:vAlign w:val="top"/>
          </w:tcPr>
          <w:p>
            <w:pPr>
              <w:widowControl/>
              <w:jc w:val="center"/>
              <w:rPr>
                <w:rFonts w:ascii="Times New Roman" w:hAnsi="Times New Roman" w:eastAsia="仿宋" w:cs="Times New Roman"/>
                <w:kern w:val="0"/>
                <w:szCs w:val="21"/>
              </w:rPr>
            </w:pPr>
            <w:r>
              <w:rPr>
                <w:rFonts w:ascii="Times New Roman" w:hAnsi="Times New Roman" w:eastAsia="仿宋"/>
                <w:position w:val="-10"/>
                <w:szCs w:val="21"/>
              </w:rPr>
              <w:object>
                <v:shape id="_x0000_i1077" o:spt="75" type="#_x0000_t75" style="height:16.8pt;width:13.2pt;" o:ole="t" filled="f" o:preferrelative="t" stroked="f" coordsize="21600,21600">
                  <v:path/>
                  <v:fill on="f" focussize="0,0"/>
                  <v:stroke on="f" joinstyle="miter"/>
                  <v:imagedata r:id="rId21" o:title=""/>
                  <o:lock v:ext="edit" aspectratio="t"/>
                  <w10:wrap type="none"/>
                  <w10:anchorlock/>
                </v:shape>
                <o:OLEObject Type="Embed" ProgID="Equation.3" ShapeID="_x0000_i1077" DrawAspect="Content" ObjectID="_1468075777" r:id="rId102">
                  <o:LockedField>false</o:LockedField>
                </o:OLEObject>
              </w:object>
            </w:r>
          </w:p>
        </w:tc>
        <w:tc>
          <w:tcPr>
            <w:tcW w:w="2026" w:type="dxa"/>
            <w:tcBorders>
              <w:top w:val="single" w:color="auto" w:sz="4" w:space="0"/>
              <w:left w:val="single" w:color="auto" w:sz="4" w:space="0"/>
              <w:bottom w:val="single" w:color="auto" w:sz="4" w:space="0"/>
              <w:right w:val="single" w:color="auto" w:sz="4" w:space="0"/>
            </w:tcBorders>
            <w:vAlign w:val="center"/>
          </w:tcPr>
          <w:p>
            <w:pPr>
              <w:widowControl/>
              <w:jc w:val="center"/>
              <w:textAlignment w:val="center"/>
              <w:rPr>
                <w:rFonts w:ascii="Times New Roman" w:hAnsi="Times New Roman" w:eastAsia="仿宋" w:cs="Times New Roman"/>
                <w:kern w:val="0"/>
                <w:szCs w:val="21"/>
              </w:rPr>
            </w:pPr>
            <w:r>
              <w:rPr>
                <w:rFonts w:ascii="Times New Roman" w:hAnsi="Times New Roman" w:eastAsia="宋体" w:cs="Times New Roman"/>
                <w:color w:val="000000"/>
                <w:kern w:val="0"/>
                <w:sz w:val="22"/>
                <w:lang w:bidi="ar"/>
              </w:rPr>
              <w:t xml:space="preserve">1.8793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5" w:hRule="atLeast"/>
          <w:jc w:val="center"/>
        </w:trPr>
        <w:tc>
          <w:tcPr>
            <w:tcW w:w="3605" w:type="dxa"/>
            <w:vMerge w:val="continue"/>
            <w:tcBorders>
              <w:top w:val="single" w:color="auto" w:sz="4" w:space="0"/>
              <w:left w:val="single" w:color="auto" w:sz="4" w:space="0"/>
              <w:bottom w:val="single" w:color="auto" w:sz="4" w:space="0"/>
              <w:right w:val="single" w:color="auto" w:sz="4" w:space="0"/>
            </w:tcBorders>
            <w:vAlign w:val="center"/>
          </w:tcPr>
          <w:p>
            <w:pPr>
              <w:widowControl/>
              <w:jc w:val="left"/>
              <w:rPr>
                <w:rFonts w:ascii="Times New Roman" w:hAnsi="Times New Roman" w:eastAsia="仿宋" w:cs="Times New Roman"/>
                <w:kern w:val="0"/>
                <w:szCs w:val="21"/>
              </w:rPr>
            </w:pPr>
          </w:p>
        </w:tc>
        <w:tc>
          <w:tcPr>
            <w:tcW w:w="1085" w:type="dxa"/>
            <w:tcBorders>
              <w:top w:val="single" w:color="auto" w:sz="4" w:space="0"/>
              <w:left w:val="single" w:color="auto" w:sz="4" w:space="0"/>
              <w:bottom w:val="single" w:color="auto" w:sz="4" w:space="0"/>
              <w:right w:val="single" w:color="auto" w:sz="4" w:space="0"/>
            </w:tcBorders>
            <w:vAlign w:val="top"/>
          </w:tcPr>
          <w:p>
            <w:pPr>
              <w:widowControl/>
              <w:jc w:val="center"/>
              <w:rPr>
                <w:rFonts w:ascii="Times New Roman" w:hAnsi="Times New Roman" w:eastAsia="仿宋" w:cs="Times New Roman"/>
                <w:kern w:val="0"/>
                <w:position w:val="-10"/>
                <w:szCs w:val="21"/>
              </w:rPr>
            </w:pPr>
            <w:r>
              <w:rPr>
                <w:rFonts w:ascii="Times New Roman" w:hAnsi="Times New Roman" w:eastAsia="仿宋"/>
                <w:position w:val="-10"/>
                <w:szCs w:val="21"/>
              </w:rPr>
              <w:object>
                <v:shape id="_x0000_i1078" o:spt="75" type="#_x0000_t75" style="height:16.8pt;width:12pt;" o:ole="t" filled="f" o:preferrelative="t" stroked="f" coordsize="21600,21600">
                  <v:path/>
                  <v:fill on="f" focussize="0,0"/>
                  <v:stroke on="f" joinstyle="miter"/>
                  <v:imagedata r:id="rId23" o:title=""/>
                  <o:lock v:ext="edit" aspectratio="t"/>
                  <w10:wrap type="none"/>
                  <w10:anchorlock/>
                </v:shape>
                <o:OLEObject Type="Embed" ProgID="Equation.3" ShapeID="_x0000_i1078" DrawAspect="Content" ObjectID="_1468075778" r:id="rId103">
                  <o:LockedField>false</o:LockedField>
                </o:OLEObject>
              </w:object>
            </w:r>
          </w:p>
        </w:tc>
        <w:tc>
          <w:tcPr>
            <w:tcW w:w="2026" w:type="dxa"/>
            <w:tcBorders>
              <w:top w:val="single" w:color="auto" w:sz="4" w:space="0"/>
              <w:left w:val="single" w:color="auto" w:sz="4" w:space="0"/>
              <w:bottom w:val="single" w:color="auto" w:sz="4" w:space="0"/>
              <w:right w:val="single" w:color="auto" w:sz="4" w:space="0"/>
            </w:tcBorders>
            <w:vAlign w:val="center"/>
          </w:tcPr>
          <w:p>
            <w:pPr>
              <w:widowControl/>
              <w:jc w:val="center"/>
              <w:textAlignment w:val="center"/>
              <w:rPr>
                <w:rFonts w:ascii="Times New Roman" w:hAnsi="Times New Roman" w:eastAsia="仿宋" w:cs="Times New Roman"/>
                <w:kern w:val="0"/>
                <w:szCs w:val="21"/>
              </w:rPr>
            </w:pPr>
            <w:r>
              <w:rPr>
                <w:rFonts w:ascii="Times New Roman" w:hAnsi="Times New Roman" w:eastAsia="宋体" w:cs="Times New Roman"/>
                <w:color w:val="000000"/>
                <w:kern w:val="0"/>
                <w:sz w:val="22"/>
                <w:lang w:bidi="ar"/>
              </w:rPr>
              <w:t xml:space="preserve">3.4419 </w:t>
            </w:r>
          </w:p>
        </w:tc>
      </w:tr>
    </w:tbl>
    <w:p>
      <w:pPr>
        <w:widowControl/>
        <w:tabs>
          <w:tab w:val="left" w:pos="1418"/>
        </w:tabs>
        <w:snapToGrid w:val="0"/>
        <w:spacing w:before="156" w:beforeLines="50" w:after="156" w:afterLines="50"/>
        <w:jc w:val="center"/>
        <w:rPr>
          <w:rFonts w:ascii="Times New Roman" w:hAnsi="Times New Roman" w:eastAsia="仿宋" w:cs="Times New Roman"/>
          <w:szCs w:val="21"/>
        </w:rPr>
      </w:pPr>
    </w:p>
    <w:p>
      <w:pPr>
        <w:widowControl/>
        <w:tabs>
          <w:tab w:val="left" w:pos="1418"/>
        </w:tabs>
        <w:snapToGrid w:val="0"/>
        <w:spacing w:before="156" w:beforeLines="50" w:after="156" w:afterLines="50"/>
        <w:jc w:val="center"/>
        <w:rPr>
          <w:rFonts w:ascii="Times New Roman" w:hAnsi="Times New Roman" w:eastAsia="仿宋" w:cs="Times New Roman"/>
          <w:szCs w:val="21"/>
        </w:rPr>
      </w:pPr>
      <w:r>
        <w:rPr>
          <w:rFonts w:ascii="Times New Roman" w:hAnsi="Times New Roman" w:eastAsia="仿宋"/>
          <w:szCs w:val="21"/>
        </w:rPr>
        <w:drawing>
          <wp:inline distT="0" distB="0" distL="114300" distR="114300">
            <wp:extent cx="5268595" cy="2195195"/>
            <wp:effectExtent l="0" t="0" r="4445" b="14605"/>
            <wp:docPr id="51"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100"/>
                    <pic:cNvPicPr>
                      <a:picLocks noChangeAspect="1"/>
                    </pic:cNvPicPr>
                  </pic:nvPicPr>
                  <pic:blipFill>
                    <a:blip r:embed="rId104">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pPr>
        <w:widowControl/>
        <w:tabs>
          <w:tab w:val="left" w:pos="1418"/>
        </w:tabs>
        <w:snapToGrid w:val="0"/>
        <w:spacing w:before="156" w:beforeLines="50" w:after="156" w:afterLines="50"/>
        <w:jc w:val="center"/>
        <w:rPr>
          <w:rFonts w:ascii="Times New Roman" w:hAnsi="Times New Roman" w:eastAsia="仿宋" w:cs="Times New Roman"/>
          <w:szCs w:val="21"/>
        </w:rPr>
      </w:pPr>
      <w:r>
        <w:rPr>
          <w:rFonts w:ascii="Times New Roman" w:hAnsi="Times New Roman" w:eastAsia="仿宋"/>
          <w:szCs w:val="21"/>
        </w:rPr>
        <w:drawing>
          <wp:inline distT="0" distB="0" distL="114300" distR="114300">
            <wp:extent cx="5268595" cy="2195195"/>
            <wp:effectExtent l="0" t="0" r="4445" b="14605"/>
            <wp:docPr id="52"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101"/>
                    <pic:cNvPicPr>
                      <a:picLocks noChangeAspect="1"/>
                    </pic:cNvPicPr>
                  </pic:nvPicPr>
                  <pic:blipFill>
                    <a:blip r:embed="rId105">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pPr>
        <w:widowControl/>
        <w:tabs>
          <w:tab w:val="left" w:pos="1418"/>
        </w:tabs>
        <w:snapToGrid w:val="0"/>
        <w:spacing w:before="156" w:beforeLines="50" w:after="156" w:afterLines="50"/>
        <w:jc w:val="center"/>
        <w:rPr>
          <w:rFonts w:ascii="Times New Roman" w:hAnsi="Times New Roman" w:eastAsia="仿宋" w:cs="Times New Roman"/>
          <w:szCs w:val="21"/>
        </w:rPr>
      </w:pPr>
      <w:r>
        <w:rPr>
          <w:rFonts w:ascii="Times New Roman" w:hAnsi="Times New Roman" w:eastAsia="仿宋"/>
          <w:szCs w:val="21"/>
        </w:rPr>
        <w:drawing>
          <wp:inline distT="0" distB="0" distL="114300" distR="114300">
            <wp:extent cx="5268595" cy="2195195"/>
            <wp:effectExtent l="0" t="0" r="4445" b="14605"/>
            <wp:docPr id="53"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102"/>
                    <pic:cNvPicPr>
                      <a:picLocks noChangeAspect="1"/>
                    </pic:cNvPicPr>
                  </pic:nvPicPr>
                  <pic:blipFill>
                    <a:blip r:embed="rId106">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pPr>
        <w:widowControl/>
        <w:tabs>
          <w:tab w:val="left" w:pos="1418"/>
        </w:tabs>
        <w:snapToGrid w:val="0"/>
        <w:spacing w:before="156" w:beforeLines="50" w:after="156" w:afterLines="50"/>
        <w:jc w:val="center"/>
        <w:rPr>
          <w:rFonts w:ascii="Times New Roman" w:hAnsi="Times New Roman" w:eastAsia="仿宋" w:cs="Times New Roman"/>
          <w:szCs w:val="21"/>
        </w:rPr>
      </w:pPr>
      <w:r>
        <w:rPr>
          <w:rFonts w:ascii="Times New Roman" w:hAnsi="Times New Roman" w:eastAsia="仿宋"/>
          <w:szCs w:val="21"/>
        </w:rPr>
        <w:drawing>
          <wp:inline distT="0" distB="0" distL="114300" distR="114300">
            <wp:extent cx="5268595" cy="2195195"/>
            <wp:effectExtent l="0" t="0" r="4445" b="14605"/>
            <wp:docPr id="54"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103"/>
                    <pic:cNvPicPr>
                      <a:picLocks noChangeAspect="1"/>
                    </pic:cNvPicPr>
                  </pic:nvPicPr>
                  <pic:blipFill>
                    <a:blip r:embed="rId107">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pPr>
        <w:snapToGrid w:val="0"/>
        <w:spacing w:before="180" w:beforeLines="50" w:after="180" w:afterLines="50"/>
        <w:jc w:val="center"/>
        <w:rPr>
          <w:rFonts w:hint="default" w:eastAsiaTheme="minorEastAsia"/>
          <w:lang w:val="en-US" w:eastAsia="zh-CN"/>
        </w:rPr>
      </w:pPr>
      <w:r>
        <w:rPr>
          <w:rFonts w:hint="eastAsia"/>
        </w:rPr>
        <w:t xml:space="preserve">Figure </w:t>
      </w:r>
      <w:r>
        <w:rPr>
          <w:rFonts w:hint="eastAsia"/>
          <w:lang w:val="en-US" w:eastAsia="zh-CN"/>
        </w:rPr>
        <w:t>3</w:t>
      </w:r>
      <w:r>
        <w:rPr>
          <w:rFonts w:hint="eastAsia"/>
        </w:rPr>
        <w:t>-</w:t>
      </w:r>
      <w:r>
        <w:rPr>
          <w:rFonts w:hint="eastAsia"/>
          <w:lang w:val="en-US" w:eastAsia="zh-CN"/>
        </w:rPr>
        <w:t>9</w:t>
      </w:r>
      <w:r>
        <w:rPr>
          <w:rFonts w:hint="eastAsia"/>
        </w:rPr>
        <w:t xml:space="preserve"> </w:t>
      </w:r>
      <w:r>
        <w:rPr>
          <w:rFonts w:hint="eastAsia"/>
          <w:lang w:val="en-US" w:eastAsia="zh-CN"/>
        </w:rPr>
        <w:t>Verification at Tx height of 220m</w:t>
      </w:r>
    </w:p>
    <w:p>
      <w:pPr>
        <w:widowControl/>
        <w:tabs>
          <w:tab w:val="left" w:pos="1418"/>
        </w:tabs>
        <w:snapToGrid w:val="0"/>
        <w:spacing w:before="156" w:beforeLines="50" w:after="156" w:afterLines="50"/>
        <w:rPr>
          <w:rFonts w:ascii="Times New Roman" w:hAnsi="Times New Roman" w:eastAsia="仿宋" w:cs="Times New Roman"/>
          <w:szCs w:val="21"/>
        </w:rPr>
      </w:pPr>
    </w:p>
    <w:p>
      <w:pPr>
        <w:keepNext/>
        <w:keepLines/>
        <w:numPr>
          <w:ilvl w:val="1"/>
          <w:numId w:val="0"/>
        </w:numPr>
        <w:autoSpaceDE w:val="0"/>
        <w:autoSpaceDN w:val="0"/>
        <w:adjustRightInd w:val="0"/>
        <w:spacing w:before="120" w:after="260"/>
        <w:ind w:left="575" w:hanging="575"/>
        <w:jc w:val="left"/>
        <w:outlineLvl w:val="1"/>
        <w:rPr>
          <w:rFonts w:ascii="Times New Roman" w:hAnsi="Times New Roman" w:eastAsia="仿宋" w:cs="Times New Roman"/>
          <w:b/>
          <w:bCs/>
          <w:kern w:val="0"/>
          <w:szCs w:val="21"/>
        </w:rPr>
      </w:pPr>
      <w:r>
        <w:rPr>
          <w:rFonts w:hint="eastAsia" w:ascii="Times New Roman" w:hAnsi="Times New Roman" w:eastAsia="仿宋" w:cs="Times New Roman"/>
          <w:b/>
          <w:bCs/>
          <w:kern w:val="0"/>
          <w:szCs w:val="21"/>
        </w:rPr>
        <w:t>TX/RX height = 260 m</w:t>
      </w:r>
    </w:p>
    <w:p>
      <w:pPr>
        <w:widowControl/>
        <w:jc w:val="center"/>
        <w:rPr>
          <w:rFonts w:ascii="Times New Roman" w:hAnsi="Times New Roman" w:eastAsia="仿宋" w:cs="Times New Roman"/>
          <w:kern w:val="0"/>
          <w:szCs w:val="21"/>
        </w:rPr>
      </w:pPr>
      <w:r>
        <w:rPr>
          <w:rFonts w:ascii="Times New Roman" w:hAnsi="Times New Roman" w:eastAsia="仿宋" w:cs="Times New Roman"/>
          <w:kern w:val="0"/>
          <w:szCs w:val="21"/>
        </w:rPr>
        <w:t>Table 3.1</w:t>
      </w:r>
      <w:r>
        <w:rPr>
          <w:rFonts w:hint="eastAsia" w:eastAsia="仿宋" w:cs="Times New Roman"/>
          <w:kern w:val="0"/>
          <w:szCs w:val="21"/>
          <w:lang w:val="en-US" w:eastAsia="zh-CN"/>
        </w:rPr>
        <w:t>1</w:t>
      </w:r>
      <w:r>
        <w:rPr>
          <w:rFonts w:ascii="Times New Roman" w:hAnsi="Times New Roman" w:eastAsia="仿宋" w:cs="Times New Roman"/>
          <w:kern w:val="0"/>
          <w:szCs w:val="21"/>
        </w:rPr>
        <w:t xml:space="preserve"> Parameters for reference points in </w:t>
      </w:r>
      <w:r>
        <w:rPr>
          <w:rFonts w:hint="eastAsia" w:ascii="Times New Roman" w:hAnsi="Times New Roman" w:eastAsia="仿宋" w:cs="Times New Roman"/>
          <w:kern w:val="0"/>
          <w:szCs w:val="21"/>
        </w:rPr>
        <w:t>RMa scenario</w:t>
      </w:r>
      <w:r>
        <w:rPr>
          <w:rFonts w:hint="eastAsia" w:ascii="Times New Roman" w:hAnsi="Times New Roman" w:eastAsia="仿宋" w:cs="Times New Roman"/>
          <w:szCs w:val="21"/>
        </w:rPr>
        <w:t xml:space="preserve"> (TX/RX height=260m)</w:t>
      </w:r>
    </w:p>
    <w:tbl>
      <w:tblPr>
        <w:tblStyle w:val="28"/>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605"/>
        <w:gridCol w:w="1085"/>
        <w:gridCol w:w="202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9" w:hRule="atLeast"/>
          <w:jc w:val="center"/>
        </w:trPr>
        <w:tc>
          <w:tcPr>
            <w:tcW w:w="3605" w:type="dxa"/>
            <w:tcBorders>
              <w:top w:val="single" w:color="auto" w:sz="4" w:space="0"/>
              <w:left w:val="single" w:color="auto" w:sz="4" w:space="0"/>
              <w:bottom w:val="single" w:color="auto" w:sz="4" w:space="0"/>
              <w:right w:val="single" w:color="auto" w:sz="4" w:space="0"/>
            </w:tcBorders>
            <w:vAlign w:val="top"/>
          </w:tcPr>
          <w:p>
            <w:pPr>
              <w:widowControl/>
              <w:jc w:val="center"/>
              <w:rPr>
                <w:rFonts w:ascii="Times New Roman" w:hAnsi="Times New Roman" w:eastAsia="仿宋" w:cs="Times New Roman"/>
                <w:kern w:val="0"/>
                <w:szCs w:val="21"/>
              </w:rPr>
            </w:pPr>
            <w:r>
              <w:rPr>
                <w:rFonts w:ascii="Times New Roman" w:hAnsi="Times New Roman" w:eastAsia="仿宋" w:cs="Times New Roman"/>
                <w:kern w:val="0"/>
                <w:szCs w:val="21"/>
              </w:rPr>
              <w:t>Number of reference points</w:t>
            </w:r>
          </w:p>
        </w:tc>
        <w:tc>
          <w:tcPr>
            <w:tcW w:w="3111" w:type="dxa"/>
            <w:gridSpan w:val="2"/>
            <w:tcBorders>
              <w:top w:val="single" w:color="auto" w:sz="4" w:space="0"/>
              <w:left w:val="single" w:color="auto" w:sz="4" w:space="0"/>
              <w:bottom w:val="single" w:color="auto" w:sz="4" w:space="0"/>
              <w:right w:val="single" w:color="auto" w:sz="4" w:space="0"/>
            </w:tcBorders>
            <w:vAlign w:val="top"/>
          </w:tcPr>
          <w:p>
            <w:pPr>
              <w:widowControl/>
              <w:jc w:val="center"/>
              <w:rPr>
                <w:rFonts w:ascii="Times New Roman" w:hAnsi="Times New Roman" w:eastAsia="仿宋" w:cs="Times New Roman"/>
                <w:kern w:val="0"/>
                <w:szCs w:val="21"/>
              </w:rPr>
            </w:pPr>
            <w:r>
              <w:rPr>
                <w:rFonts w:ascii="Times New Roman" w:hAnsi="Times New Roman" w:eastAsia="仿宋" w:cs="Times New Roman"/>
                <w:kern w:val="0"/>
                <w:szCs w:val="21"/>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5" w:hRule="atLeast"/>
          <w:jc w:val="center"/>
        </w:trPr>
        <w:tc>
          <w:tcPr>
            <w:tcW w:w="3605" w:type="dxa"/>
            <w:vMerge w:val="restart"/>
            <w:tcBorders>
              <w:top w:val="single" w:color="auto" w:sz="4" w:space="0"/>
              <w:left w:val="single" w:color="auto" w:sz="4" w:space="0"/>
              <w:bottom w:val="single" w:color="auto" w:sz="4" w:space="0"/>
              <w:right w:val="single" w:color="auto" w:sz="4" w:space="0"/>
            </w:tcBorders>
            <w:vAlign w:val="top"/>
          </w:tcPr>
          <w:p>
            <w:pPr>
              <w:widowControl/>
              <w:jc w:val="left"/>
              <w:rPr>
                <w:rFonts w:ascii="Times New Roman" w:hAnsi="Times New Roman" w:eastAsia="仿宋" w:cs="Times New Roman"/>
                <w:kern w:val="0"/>
                <w:szCs w:val="21"/>
              </w:rPr>
            </w:pPr>
            <w:r>
              <w:rPr>
                <w:rFonts w:ascii="Times New Roman" w:hAnsi="Times New Roman" w:eastAsia="仿宋" w:cs="Times New Roman"/>
                <w:kern w:val="0"/>
                <w:szCs w:val="21"/>
              </w:rPr>
              <w:t>Distribution of 2D distance between Tx and reference points</w:t>
            </w:r>
          </w:p>
          <w:p>
            <w:pPr>
              <w:widowControl/>
              <w:jc w:val="center"/>
              <w:rPr>
                <w:rFonts w:ascii="Times New Roman" w:hAnsi="Times New Roman" w:eastAsia="仿宋" w:cs="Times New Roman"/>
                <w:kern w:val="0"/>
                <w:szCs w:val="21"/>
              </w:rPr>
            </w:pPr>
            <m:oMath>
              <m:sSub>
                <m:sSubPr>
                  <m:ctrlPr>
                    <w:rPr>
                      <w:rFonts w:ascii="Cambria Math" w:hAnsi="Cambria Math" w:eastAsia="仿宋" w:cs="Times New Roman"/>
                      <w:bCs/>
                      <w:i/>
                      <w:kern w:val="0"/>
                      <w:szCs w:val="21"/>
                    </w:rPr>
                  </m:ctrlPr>
                </m:sSubPr>
                <m:e>
                  <m:r>
                    <m:rPr/>
                    <w:rPr>
                      <w:rFonts w:ascii="Cambria Math" w:hAnsi="Cambria Math" w:eastAsia="仿宋" w:cs="Times New Roman"/>
                      <w:kern w:val="0"/>
                      <w:szCs w:val="21"/>
                    </w:rPr>
                    <m:t>d</m:t>
                  </m:r>
                  <m:ctrlPr>
                    <w:rPr>
                      <w:rFonts w:ascii="Cambria Math" w:hAnsi="Cambria Math" w:eastAsia="仿宋" w:cs="Times New Roman"/>
                      <w:bCs/>
                      <w:i/>
                      <w:kern w:val="0"/>
                      <w:szCs w:val="21"/>
                    </w:rPr>
                  </m:ctrlPr>
                </m:e>
                <m:sub>
                  <m:r>
                    <m:rPr/>
                    <w:rPr>
                      <w:rFonts w:ascii="Cambria Math" w:hAnsi="Cambria Math" w:eastAsia="仿宋" w:cs="Times New Roman"/>
                      <w:kern w:val="0"/>
                      <w:szCs w:val="21"/>
                    </w:rPr>
                    <m:t>rp_2D_n</m:t>
                  </m:r>
                  <m:ctrlPr>
                    <w:rPr>
                      <w:rFonts w:ascii="Cambria Math" w:hAnsi="Cambria Math" w:eastAsia="仿宋" w:cs="Times New Roman"/>
                      <w:bCs/>
                      <w:i/>
                      <w:kern w:val="0"/>
                      <w:szCs w:val="21"/>
                    </w:rPr>
                  </m:ctrlPr>
                </m:sub>
              </m:sSub>
              <m:r>
                <m:rPr/>
                <w:rPr>
                  <w:rFonts w:ascii="Cambria Math" w:hAnsi="Cambria Math" w:eastAsia="仿宋" w:cs="Times New Roman"/>
                  <w:kern w:val="0"/>
                  <w:szCs w:val="21"/>
                </w:rPr>
                <m:t>~</m:t>
              </m:r>
              <m:r>
                <m:rPr>
                  <m:sty m:val="p"/>
                </m:rPr>
                <w:rPr>
                  <w:rFonts w:ascii="Cambria Math" w:hAnsi="Cambria Math" w:eastAsia="仿宋" w:cs="Times New Roman"/>
                  <w:kern w:val="0"/>
                  <w:szCs w:val="21"/>
                </w:rPr>
                <m:t>Γ</m:t>
              </m:r>
              <m:d>
                <m:dPr>
                  <m:ctrlPr>
                    <w:rPr>
                      <w:rFonts w:ascii="Cambria Math" w:hAnsi="Cambria Math" w:eastAsia="仿宋" w:cs="Times New Roman"/>
                      <w:bCs/>
                      <w:i/>
                      <w:kern w:val="0"/>
                      <w:szCs w:val="21"/>
                    </w:rPr>
                  </m:ctrlPr>
                </m:dPr>
                <m:e>
                  <m:r>
                    <m:rPr/>
                    <w:rPr>
                      <w:rFonts w:ascii="Cambria Math" w:hAnsi="Cambria Math" w:eastAsia="仿宋" w:cs="Times New Roman"/>
                      <w:kern w:val="0"/>
                      <w:szCs w:val="21"/>
                    </w:rPr>
                    <m:t>α1, β1</m:t>
                  </m:r>
                  <m:ctrlPr>
                    <w:rPr>
                      <w:rFonts w:ascii="Cambria Math" w:hAnsi="Cambria Math" w:eastAsia="仿宋" w:cs="Times New Roman"/>
                      <w:bCs/>
                      <w:i/>
                      <w:kern w:val="0"/>
                      <w:szCs w:val="21"/>
                    </w:rPr>
                  </m:ctrlPr>
                </m:e>
              </m:d>
              <m:r>
                <m:rPr/>
                <w:rPr>
                  <w:rFonts w:ascii="Cambria Math" w:hAnsi="Cambria Math" w:eastAsia="仿宋" w:cs="Times New Roman"/>
                  <w:kern w:val="0"/>
                  <w:szCs w:val="21"/>
                </w:rPr>
                <m:t>+c</m:t>
              </m:r>
            </m:oMath>
            <w:r>
              <w:rPr>
                <w:rFonts w:ascii="Times New Roman" w:hAnsi="Times New Roman" w:eastAsia="仿宋" w:cs="Times New Roman"/>
                <w:kern w:val="0"/>
                <w:szCs w:val="21"/>
              </w:rPr>
              <w:t>1</w:t>
            </w:r>
          </w:p>
        </w:tc>
        <w:tc>
          <w:tcPr>
            <w:tcW w:w="1085" w:type="dxa"/>
            <w:tcBorders>
              <w:top w:val="single" w:color="auto" w:sz="4" w:space="0"/>
              <w:left w:val="single" w:color="auto" w:sz="4" w:space="0"/>
              <w:bottom w:val="single" w:color="auto" w:sz="4" w:space="0"/>
              <w:right w:val="single" w:color="auto" w:sz="4" w:space="0"/>
            </w:tcBorders>
            <w:vAlign w:val="top"/>
          </w:tcPr>
          <w:p>
            <w:pPr>
              <w:widowControl/>
              <w:jc w:val="center"/>
              <w:rPr>
                <w:rFonts w:ascii="Times New Roman" w:hAnsi="Times New Roman" w:eastAsia="仿宋" w:cs="Times New Roman"/>
                <w:kern w:val="0"/>
                <w:szCs w:val="21"/>
              </w:rPr>
            </w:pPr>
            <w:r>
              <w:rPr>
                <w:rFonts w:ascii="Times New Roman" w:hAnsi="Times New Roman" w:eastAsia="仿宋"/>
                <w:position w:val="-10"/>
                <w:szCs w:val="21"/>
              </w:rPr>
              <w:object>
                <v:shape id="_x0000_i1079" o:spt="75" type="#_x0000_t75" style="height:16.8pt;width:13.2pt;" o:ole="t" filled="f" o:preferrelative="t" stroked="f" coordsize="21600,21600">
                  <v:path/>
                  <v:fill on="f" focussize="0,0"/>
                  <v:stroke on="f" joinstyle="miter"/>
                  <v:imagedata r:id="rId13" o:title=""/>
                  <o:lock v:ext="edit" aspectratio="t"/>
                  <w10:wrap type="none"/>
                  <w10:anchorlock/>
                </v:shape>
                <o:OLEObject Type="Embed" ProgID="Equation.3" ShapeID="_x0000_i1079" DrawAspect="Content" ObjectID="_1468075779" r:id="rId108">
                  <o:LockedField>false</o:LockedField>
                </o:OLEObject>
              </w:object>
            </w:r>
          </w:p>
        </w:tc>
        <w:tc>
          <w:tcPr>
            <w:tcW w:w="2026" w:type="dxa"/>
            <w:tcBorders>
              <w:top w:val="single" w:color="auto" w:sz="4" w:space="0"/>
              <w:left w:val="single" w:color="auto" w:sz="4" w:space="0"/>
              <w:bottom w:val="single" w:color="auto" w:sz="4" w:space="0"/>
              <w:right w:val="single" w:color="auto" w:sz="4" w:space="0"/>
            </w:tcBorders>
            <w:vAlign w:val="center"/>
          </w:tcPr>
          <w:p>
            <w:pPr>
              <w:widowControl/>
              <w:jc w:val="center"/>
              <w:textAlignment w:val="center"/>
              <w:rPr>
                <w:rFonts w:ascii="Times New Roman" w:hAnsi="Times New Roman" w:eastAsia="仿宋" w:cs="Times New Roman"/>
                <w:kern w:val="0"/>
                <w:szCs w:val="21"/>
              </w:rPr>
            </w:pPr>
            <w:r>
              <w:rPr>
                <w:rFonts w:ascii="Times New Roman" w:hAnsi="Times New Roman" w:eastAsia="宋体" w:cs="Times New Roman"/>
                <w:color w:val="000000"/>
                <w:kern w:val="0"/>
                <w:sz w:val="22"/>
                <w:lang w:bidi="ar"/>
              </w:rPr>
              <w:t xml:space="preserve">4.9238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5" w:hRule="atLeast"/>
          <w:jc w:val="center"/>
        </w:trPr>
        <w:tc>
          <w:tcPr>
            <w:tcW w:w="3605" w:type="dxa"/>
            <w:vMerge w:val="continue"/>
            <w:tcBorders>
              <w:top w:val="single" w:color="auto" w:sz="4" w:space="0"/>
              <w:left w:val="single" w:color="auto" w:sz="4" w:space="0"/>
              <w:bottom w:val="single" w:color="auto" w:sz="4" w:space="0"/>
              <w:right w:val="single" w:color="auto" w:sz="4" w:space="0"/>
            </w:tcBorders>
            <w:vAlign w:val="center"/>
          </w:tcPr>
          <w:p>
            <w:pPr>
              <w:widowControl/>
              <w:jc w:val="left"/>
              <w:rPr>
                <w:rFonts w:ascii="Times New Roman" w:hAnsi="Times New Roman" w:eastAsia="仿宋" w:cs="Times New Roman"/>
                <w:kern w:val="0"/>
                <w:szCs w:val="21"/>
              </w:rPr>
            </w:pPr>
          </w:p>
        </w:tc>
        <w:tc>
          <w:tcPr>
            <w:tcW w:w="1085" w:type="dxa"/>
            <w:tcBorders>
              <w:top w:val="single" w:color="auto" w:sz="4" w:space="0"/>
              <w:left w:val="single" w:color="auto" w:sz="4" w:space="0"/>
              <w:bottom w:val="single" w:color="auto" w:sz="4" w:space="0"/>
              <w:right w:val="single" w:color="auto" w:sz="4" w:space="0"/>
            </w:tcBorders>
            <w:vAlign w:val="top"/>
          </w:tcPr>
          <w:p>
            <w:pPr>
              <w:widowControl/>
              <w:jc w:val="center"/>
              <w:rPr>
                <w:rFonts w:ascii="Times New Roman" w:hAnsi="Times New Roman" w:eastAsia="仿宋" w:cs="Times New Roman"/>
                <w:kern w:val="0"/>
                <w:szCs w:val="21"/>
              </w:rPr>
            </w:pPr>
            <w:r>
              <w:rPr>
                <w:rFonts w:ascii="Times New Roman" w:hAnsi="Times New Roman" w:eastAsia="仿宋"/>
                <w:position w:val="-10"/>
                <w:szCs w:val="21"/>
              </w:rPr>
              <w:object>
                <v:shape id="_x0000_i1080" o:spt="75" type="#_x0000_t75" style="height:16.8pt;width:13.2pt;" o:ole="t" filled="f" o:preferrelative="t" stroked="f" coordsize="21600,21600">
                  <v:path/>
                  <v:fill on="f" focussize="0,0"/>
                  <v:stroke on="f" joinstyle="miter"/>
                  <v:imagedata r:id="rId15" o:title=""/>
                  <o:lock v:ext="edit" aspectratio="t"/>
                  <w10:wrap type="none"/>
                  <w10:anchorlock/>
                </v:shape>
                <o:OLEObject Type="Embed" ProgID="Equation.3" ShapeID="_x0000_i1080" DrawAspect="Content" ObjectID="_1468075780" r:id="rId109">
                  <o:LockedField>false</o:LockedField>
                </o:OLEObject>
              </w:object>
            </w:r>
          </w:p>
        </w:tc>
        <w:tc>
          <w:tcPr>
            <w:tcW w:w="2026" w:type="dxa"/>
            <w:tcBorders>
              <w:top w:val="single" w:color="auto" w:sz="4" w:space="0"/>
              <w:left w:val="single" w:color="auto" w:sz="4" w:space="0"/>
              <w:bottom w:val="single" w:color="auto" w:sz="4" w:space="0"/>
              <w:right w:val="single" w:color="auto" w:sz="4" w:space="0"/>
            </w:tcBorders>
            <w:vAlign w:val="center"/>
          </w:tcPr>
          <w:p>
            <w:pPr>
              <w:widowControl/>
              <w:jc w:val="center"/>
              <w:textAlignment w:val="center"/>
              <w:rPr>
                <w:rFonts w:ascii="Times New Roman" w:hAnsi="Times New Roman" w:eastAsia="仿宋" w:cs="Times New Roman"/>
                <w:kern w:val="0"/>
                <w:szCs w:val="21"/>
              </w:rPr>
            </w:pPr>
            <w:r>
              <w:rPr>
                <w:rFonts w:ascii="Times New Roman" w:hAnsi="Times New Roman" w:eastAsia="宋体" w:cs="Times New Roman"/>
                <w:color w:val="000000"/>
                <w:kern w:val="0"/>
                <w:sz w:val="22"/>
                <w:lang w:bidi="ar"/>
              </w:rPr>
              <w:t xml:space="preserve">0.0057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5" w:hRule="atLeast"/>
          <w:jc w:val="center"/>
        </w:trPr>
        <w:tc>
          <w:tcPr>
            <w:tcW w:w="3605" w:type="dxa"/>
            <w:vMerge w:val="continue"/>
            <w:tcBorders>
              <w:top w:val="single" w:color="auto" w:sz="4" w:space="0"/>
              <w:left w:val="single" w:color="auto" w:sz="4" w:space="0"/>
              <w:bottom w:val="single" w:color="auto" w:sz="4" w:space="0"/>
              <w:right w:val="single" w:color="auto" w:sz="4" w:space="0"/>
            </w:tcBorders>
            <w:vAlign w:val="center"/>
          </w:tcPr>
          <w:p>
            <w:pPr>
              <w:widowControl/>
              <w:jc w:val="left"/>
              <w:rPr>
                <w:rFonts w:ascii="Times New Roman" w:hAnsi="Times New Roman" w:eastAsia="仿宋" w:cs="Times New Roman"/>
                <w:kern w:val="0"/>
                <w:szCs w:val="21"/>
              </w:rPr>
            </w:pPr>
          </w:p>
        </w:tc>
        <w:tc>
          <w:tcPr>
            <w:tcW w:w="1085" w:type="dxa"/>
            <w:tcBorders>
              <w:top w:val="single" w:color="auto" w:sz="4" w:space="0"/>
              <w:left w:val="single" w:color="auto" w:sz="4" w:space="0"/>
              <w:bottom w:val="single" w:color="auto" w:sz="4" w:space="0"/>
              <w:right w:val="single" w:color="auto" w:sz="4" w:space="0"/>
            </w:tcBorders>
            <w:vAlign w:val="top"/>
          </w:tcPr>
          <w:p>
            <w:pPr>
              <w:widowControl/>
              <w:jc w:val="center"/>
              <w:rPr>
                <w:rFonts w:ascii="Times New Roman" w:hAnsi="Times New Roman" w:eastAsia="仿宋" w:cs="Times New Roman"/>
                <w:kern w:val="0"/>
                <w:position w:val="-10"/>
                <w:szCs w:val="21"/>
              </w:rPr>
            </w:pPr>
            <w:r>
              <w:rPr>
                <w:rFonts w:ascii="Times New Roman" w:hAnsi="Times New Roman" w:eastAsia="仿宋"/>
                <w:position w:val="-10"/>
                <w:szCs w:val="21"/>
              </w:rPr>
              <w:object>
                <v:shape id="_x0000_i1081" o:spt="75" type="#_x0000_t75" style="height:16.8pt;width:10.8pt;" o:ole="t" filled="f" o:preferrelative="t" stroked="f" coordsize="21600,21600">
                  <v:path/>
                  <v:fill on="f" focussize="0,0"/>
                  <v:stroke on="f" joinstyle="miter"/>
                  <v:imagedata r:id="rId17" o:title=""/>
                  <o:lock v:ext="edit" aspectratio="t"/>
                  <w10:wrap type="none"/>
                  <w10:anchorlock/>
                </v:shape>
                <o:OLEObject Type="Embed" ProgID="Equation.3" ShapeID="_x0000_i1081" DrawAspect="Content" ObjectID="_1468075781" r:id="rId110">
                  <o:LockedField>false</o:LockedField>
                </o:OLEObject>
              </w:object>
            </w:r>
          </w:p>
        </w:tc>
        <w:tc>
          <w:tcPr>
            <w:tcW w:w="2026" w:type="dxa"/>
            <w:tcBorders>
              <w:top w:val="single" w:color="auto" w:sz="4" w:space="0"/>
              <w:left w:val="single" w:color="auto" w:sz="4" w:space="0"/>
              <w:bottom w:val="single" w:color="auto" w:sz="4" w:space="0"/>
              <w:right w:val="single" w:color="auto" w:sz="4" w:space="0"/>
            </w:tcBorders>
            <w:vAlign w:val="center"/>
          </w:tcPr>
          <w:p>
            <w:pPr>
              <w:widowControl/>
              <w:jc w:val="center"/>
              <w:textAlignment w:val="center"/>
              <w:rPr>
                <w:rFonts w:ascii="Times New Roman" w:hAnsi="Times New Roman" w:eastAsia="仿宋" w:cs="Times New Roman"/>
                <w:kern w:val="0"/>
                <w:szCs w:val="21"/>
              </w:rPr>
            </w:pPr>
            <w:r>
              <w:rPr>
                <w:rFonts w:ascii="Times New Roman" w:hAnsi="Times New Roman" w:eastAsia="宋体" w:cs="Times New Roman"/>
                <w:color w:val="000000"/>
                <w:kern w:val="0"/>
                <w:sz w:val="22"/>
                <w:lang w:bidi="ar"/>
              </w:rPr>
              <w:t xml:space="preserve">43.8340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0" w:hRule="atLeast"/>
          <w:jc w:val="center"/>
        </w:trPr>
        <w:tc>
          <w:tcPr>
            <w:tcW w:w="3605" w:type="dxa"/>
            <w:vMerge w:val="restart"/>
            <w:tcBorders>
              <w:top w:val="single" w:color="auto" w:sz="4" w:space="0"/>
              <w:left w:val="single" w:color="auto" w:sz="4" w:space="0"/>
              <w:bottom w:val="single" w:color="auto" w:sz="4" w:space="0"/>
              <w:right w:val="single" w:color="auto" w:sz="4" w:space="0"/>
            </w:tcBorders>
            <w:vAlign w:val="top"/>
          </w:tcPr>
          <w:p>
            <w:pPr>
              <w:widowControl/>
              <w:jc w:val="left"/>
              <w:rPr>
                <w:rFonts w:ascii="Times New Roman" w:hAnsi="Times New Roman" w:eastAsia="仿宋" w:cs="Times New Roman"/>
                <w:kern w:val="0"/>
                <w:szCs w:val="21"/>
              </w:rPr>
            </w:pPr>
            <w:r>
              <w:rPr>
                <w:rFonts w:ascii="Times New Roman" w:hAnsi="Times New Roman" w:eastAsia="仿宋" w:cs="Times New Roman"/>
                <w:kern w:val="0"/>
                <w:szCs w:val="21"/>
              </w:rPr>
              <w:t>Distribution of height of reference points</w:t>
            </w:r>
          </w:p>
          <w:p>
            <w:pPr>
              <w:widowControl/>
              <w:jc w:val="left"/>
              <w:rPr>
                <w:rFonts w:ascii="Times New Roman" w:hAnsi="Times New Roman" w:eastAsia="仿宋" w:cs="Times New Roman"/>
                <w:kern w:val="0"/>
                <w:szCs w:val="21"/>
              </w:rPr>
            </w:pPr>
            <m:oMathPara>
              <m:oMath>
                <m:sSub>
                  <m:sSubPr>
                    <m:ctrlPr>
                      <w:rPr>
                        <w:rFonts w:ascii="Cambria Math" w:hAnsi="Cambria Math" w:eastAsia="仿宋" w:cs="Times New Roman"/>
                        <w:bCs/>
                        <w:i/>
                        <w:kern w:val="0"/>
                        <w:szCs w:val="21"/>
                      </w:rPr>
                    </m:ctrlPr>
                  </m:sSubPr>
                  <m:e>
                    <m:r>
                      <m:rPr/>
                      <w:rPr>
                        <w:rFonts w:ascii="Cambria Math" w:hAnsi="Cambria Math" w:eastAsia="仿宋" w:cs="Times New Roman"/>
                        <w:kern w:val="0"/>
                        <w:szCs w:val="21"/>
                      </w:rPr>
                      <m:t>ℎ</m:t>
                    </m:r>
                    <m:ctrlPr>
                      <w:rPr>
                        <w:rFonts w:ascii="Cambria Math" w:hAnsi="Cambria Math" w:eastAsia="仿宋" w:cs="Times New Roman"/>
                        <w:bCs/>
                        <w:i/>
                        <w:kern w:val="0"/>
                        <w:szCs w:val="21"/>
                      </w:rPr>
                    </m:ctrlPr>
                  </m:e>
                  <m:sub>
                    <m:r>
                      <m:rPr/>
                      <w:rPr>
                        <w:rFonts w:ascii="Cambria Math" w:hAnsi="Cambria Math" w:eastAsia="仿宋" w:cs="Times New Roman"/>
                        <w:kern w:val="0"/>
                        <w:szCs w:val="21"/>
                      </w:rPr>
                      <m:t>rp_n</m:t>
                    </m:r>
                    <m:ctrlPr>
                      <w:rPr>
                        <w:rFonts w:ascii="Cambria Math" w:hAnsi="Cambria Math" w:eastAsia="仿宋" w:cs="Times New Roman"/>
                        <w:bCs/>
                        <w:i/>
                        <w:kern w:val="0"/>
                        <w:szCs w:val="21"/>
                      </w:rPr>
                    </m:ctrlPr>
                  </m:sub>
                </m:sSub>
                <m:r>
                  <m:rPr/>
                  <w:rPr>
                    <w:rFonts w:ascii="Cambria Math" w:hAnsi="Cambria Math" w:eastAsia="仿宋" w:cs="Times New Roman"/>
                    <w:kern w:val="0"/>
                    <w:szCs w:val="21"/>
                  </w:rPr>
                  <m:t>~</m:t>
                </m:r>
                <m:r>
                  <m:rPr>
                    <m:sty m:val="p"/>
                  </m:rPr>
                  <w:rPr>
                    <w:rFonts w:ascii="Cambria Math" w:hAnsi="Cambria Math" w:eastAsia="仿宋" w:cs="Times New Roman"/>
                    <w:kern w:val="0"/>
                    <w:szCs w:val="21"/>
                  </w:rPr>
                  <m:t>Γ</m:t>
                </m:r>
                <m:d>
                  <m:dPr>
                    <m:ctrlPr>
                      <w:rPr>
                        <w:rFonts w:ascii="Cambria Math" w:hAnsi="Cambria Math" w:eastAsia="仿宋" w:cs="Times New Roman"/>
                        <w:bCs/>
                        <w:i/>
                        <w:kern w:val="0"/>
                        <w:szCs w:val="21"/>
                      </w:rPr>
                    </m:ctrlPr>
                  </m:dPr>
                  <m:e>
                    <m:r>
                      <m:rPr/>
                      <w:rPr>
                        <w:rFonts w:ascii="Cambria Math" w:hAnsi="Cambria Math" w:eastAsia="仿宋" w:cs="Times New Roman"/>
                        <w:kern w:val="0"/>
                        <w:szCs w:val="21"/>
                      </w:rPr>
                      <m:t>α2, β2</m:t>
                    </m:r>
                    <m:ctrlPr>
                      <w:rPr>
                        <w:rFonts w:ascii="Cambria Math" w:hAnsi="Cambria Math" w:eastAsia="仿宋" w:cs="Times New Roman"/>
                        <w:bCs/>
                        <w:i/>
                        <w:kern w:val="0"/>
                        <w:szCs w:val="21"/>
                      </w:rPr>
                    </m:ctrlPr>
                  </m:e>
                </m:d>
                <m:r>
                  <m:rPr/>
                  <w:rPr>
                    <w:rFonts w:ascii="Cambria Math" w:hAnsi="Cambria Math" w:eastAsia="仿宋" w:cs="Times New Roman"/>
                    <w:kern w:val="0"/>
                    <w:szCs w:val="21"/>
                  </w:rPr>
                  <m:t>+c2</m:t>
                </m:r>
              </m:oMath>
            </m:oMathPara>
          </w:p>
        </w:tc>
        <w:tc>
          <w:tcPr>
            <w:tcW w:w="1085" w:type="dxa"/>
            <w:tcBorders>
              <w:top w:val="single" w:color="auto" w:sz="4" w:space="0"/>
              <w:left w:val="single" w:color="auto" w:sz="4" w:space="0"/>
              <w:bottom w:val="single" w:color="auto" w:sz="4" w:space="0"/>
              <w:right w:val="single" w:color="auto" w:sz="4" w:space="0"/>
            </w:tcBorders>
            <w:vAlign w:val="top"/>
          </w:tcPr>
          <w:p>
            <w:pPr>
              <w:widowControl/>
              <w:jc w:val="center"/>
              <w:rPr>
                <w:rFonts w:ascii="Times New Roman" w:hAnsi="Times New Roman" w:eastAsia="仿宋" w:cs="Times New Roman"/>
                <w:kern w:val="0"/>
                <w:szCs w:val="21"/>
              </w:rPr>
            </w:pPr>
            <w:r>
              <w:rPr>
                <w:rFonts w:ascii="Times New Roman" w:hAnsi="Times New Roman" w:eastAsia="仿宋"/>
                <w:position w:val="-10"/>
                <w:szCs w:val="21"/>
              </w:rPr>
              <w:object>
                <v:shape id="_x0000_i1082" o:spt="75" type="#_x0000_t75" style="height:16.8pt;width:13.2pt;" o:ole="t" filled="f" o:preferrelative="t" stroked="f" coordsize="21600,21600">
                  <v:path/>
                  <v:fill on="f" focussize="0,0"/>
                  <v:stroke on="f" joinstyle="miter"/>
                  <v:imagedata r:id="rId19" o:title=""/>
                  <o:lock v:ext="edit" aspectratio="t"/>
                  <w10:wrap type="none"/>
                  <w10:anchorlock/>
                </v:shape>
                <o:OLEObject Type="Embed" ProgID="Equation.3" ShapeID="_x0000_i1082" DrawAspect="Content" ObjectID="_1468075782" r:id="rId111">
                  <o:LockedField>false</o:LockedField>
                </o:OLEObject>
              </w:object>
            </w:r>
          </w:p>
        </w:tc>
        <w:tc>
          <w:tcPr>
            <w:tcW w:w="2026" w:type="dxa"/>
            <w:tcBorders>
              <w:top w:val="single" w:color="auto" w:sz="4" w:space="0"/>
              <w:left w:val="single" w:color="auto" w:sz="4" w:space="0"/>
              <w:bottom w:val="single" w:color="auto" w:sz="4" w:space="0"/>
              <w:right w:val="single" w:color="auto" w:sz="4" w:space="0"/>
            </w:tcBorders>
            <w:vAlign w:val="center"/>
          </w:tcPr>
          <w:p>
            <w:pPr>
              <w:widowControl/>
              <w:jc w:val="center"/>
              <w:textAlignment w:val="center"/>
              <w:rPr>
                <w:rFonts w:ascii="Times New Roman" w:hAnsi="Times New Roman" w:eastAsia="仿宋" w:cs="Times New Roman"/>
                <w:kern w:val="0"/>
                <w:szCs w:val="21"/>
              </w:rPr>
            </w:pPr>
            <w:r>
              <w:rPr>
                <w:rFonts w:ascii="Times New Roman" w:hAnsi="Times New Roman" w:eastAsia="宋体" w:cs="Times New Roman"/>
                <w:color w:val="000000"/>
                <w:kern w:val="0"/>
                <w:sz w:val="22"/>
                <w:lang w:bidi="ar"/>
              </w:rPr>
              <w:t xml:space="preserve">1.9223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5" w:hRule="atLeast"/>
          <w:jc w:val="center"/>
        </w:trPr>
        <w:tc>
          <w:tcPr>
            <w:tcW w:w="3605" w:type="dxa"/>
            <w:vMerge w:val="continue"/>
            <w:tcBorders>
              <w:top w:val="single" w:color="auto" w:sz="4" w:space="0"/>
              <w:left w:val="single" w:color="auto" w:sz="4" w:space="0"/>
              <w:bottom w:val="single" w:color="auto" w:sz="4" w:space="0"/>
              <w:right w:val="single" w:color="auto" w:sz="4" w:space="0"/>
            </w:tcBorders>
            <w:vAlign w:val="center"/>
          </w:tcPr>
          <w:p>
            <w:pPr>
              <w:widowControl/>
              <w:jc w:val="left"/>
              <w:rPr>
                <w:rFonts w:ascii="Times New Roman" w:hAnsi="Times New Roman" w:eastAsia="仿宋" w:cs="Times New Roman"/>
                <w:kern w:val="0"/>
                <w:szCs w:val="21"/>
              </w:rPr>
            </w:pPr>
          </w:p>
        </w:tc>
        <w:tc>
          <w:tcPr>
            <w:tcW w:w="1085" w:type="dxa"/>
            <w:tcBorders>
              <w:top w:val="single" w:color="auto" w:sz="4" w:space="0"/>
              <w:left w:val="single" w:color="auto" w:sz="4" w:space="0"/>
              <w:bottom w:val="single" w:color="auto" w:sz="4" w:space="0"/>
              <w:right w:val="single" w:color="auto" w:sz="4" w:space="0"/>
            </w:tcBorders>
            <w:vAlign w:val="top"/>
          </w:tcPr>
          <w:p>
            <w:pPr>
              <w:widowControl/>
              <w:jc w:val="center"/>
              <w:rPr>
                <w:rFonts w:ascii="Times New Roman" w:hAnsi="Times New Roman" w:eastAsia="仿宋" w:cs="Times New Roman"/>
                <w:kern w:val="0"/>
                <w:szCs w:val="21"/>
              </w:rPr>
            </w:pPr>
            <w:r>
              <w:rPr>
                <w:rFonts w:ascii="Times New Roman" w:hAnsi="Times New Roman" w:eastAsia="仿宋"/>
                <w:position w:val="-10"/>
                <w:szCs w:val="21"/>
              </w:rPr>
              <w:object>
                <v:shape id="_x0000_i1083" o:spt="75" type="#_x0000_t75" style="height:16.8pt;width:13.2pt;" o:ole="t" filled="f" o:preferrelative="t" stroked="f" coordsize="21600,21600">
                  <v:path/>
                  <v:fill on="f" focussize="0,0"/>
                  <v:stroke on="f" joinstyle="miter"/>
                  <v:imagedata r:id="rId21" o:title=""/>
                  <o:lock v:ext="edit" aspectratio="t"/>
                  <w10:wrap type="none"/>
                  <w10:anchorlock/>
                </v:shape>
                <o:OLEObject Type="Embed" ProgID="Equation.3" ShapeID="_x0000_i1083" DrawAspect="Content" ObjectID="_1468075783" r:id="rId112">
                  <o:LockedField>false</o:LockedField>
                </o:OLEObject>
              </w:object>
            </w:r>
          </w:p>
        </w:tc>
        <w:tc>
          <w:tcPr>
            <w:tcW w:w="2026" w:type="dxa"/>
            <w:tcBorders>
              <w:top w:val="single" w:color="auto" w:sz="4" w:space="0"/>
              <w:left w:val="single" w:color="auto" w:sz="4" w:space="0"/>
              <w:bottom w:val="single" w:color="auto" w:sz="4" w:space="0"/>
              <w:right w:val="single" w:color="auto" w:sz="4" w:space="0"/>
            </w:tcBorders>
            <w:vAlign w:val="center"/>
          </w:tcPr>
          <w:p>
            <w:pPr>
              <w:widowControl/>
              <w:jc w:val="center"/>
              <w:textAlignment w:val="center"/>
              <w:rPr>
                <w:rFonts w:ascii="Times New Roman" w:hAnsi="Times New Roman" w:eastAsia="仿宋" w:cs="Times New Roman"/>
                <w:kern w:val="0"/>
                <w:szCs w:val="21"/>
              </w:rPr>
            </w:pPr>
            <w:r>
              <w:rPr>
                <w:rFonts w:ascii="Times New Roman" w:hAnsi="Times New Roman" w:eastAsia="宋体" w:cs="Times New Roman"/>
                <w:color w:val="000000"/>
                <w:kern w:val="0"/>
                <w:sz w:val="22"/>
                <w:lang w:bidi="ar"/>
              </w:rPr>
              <w:t xml:space="preserve">3.1556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5" w:hRule="atLeast"/>
          <w:jc w:val="center"/>
        </w:trPr>
        <w:tc>
          <w:tcPr>
            <w:tcW w:w="3605" w:type="dxa"/>
            <w:vMerge w:val="continue"/>
            <w:tcBorders>
              <w:top w:val="single" w:color="auto" w:sz="4" w:space="0"/>
              <w:left w:val="single" w:color="auto" w:sz="4" w:space="0"/>
              <w:bottom w:val="single" w:color="auto" w:sz="4" w:space="0"/>
              <w:right w:val="single" w:color="auto" w:sz="4" w:space="0"/>
            </w:tcBorders>
            <w:vAlign w:val="center"/>
          </w:tcPr>
          <w:p>
            <w:pPr>
              <w:widowControl/>
              <w:jc w:val="left"/>
              <w:rPr>
                <w:rFonts w:ascii="Times New Roman" w:hAnsi="Times New Roman" w:eastAsia="仿宋" w:cs="Times New Roman"/>
                <w:kern w:val="0"/>
                <w:szCs w:val="21"/>
              </w:rPr>
            </w:pPr>
          </w:p>
        </w:tc>
        <w:tc>
          <w:tcPr>
            <w:tcW w:w="1085" w:type="dxa"/>
            <w:tcBorders>
              <w:top w:val="single" w:color="auto" w:sz="4" w:space="0"/>
              <w:left w:val="single" w:color="auto" w:sz="4" w:space="0"/>
              <w:bottom w:val="single" w:color="auto" w:sz="4" w:space="0"/>
              <w:right w:val="single" w:color="auto" w:sz="4" w:space="0"/>
            </w:tcBorders>
            <w:vAlign w:val="top"/>
          </w:tcPr>
          <w:p>
            <w:pPr>
              <w:widowControl/>
              <w:jc w:val="center"/>
              <w:rPr>
                <w:rFonts w:ascii="Times New Roman" w:hAnsi="Times New Roman" w:eastAsia="仿宋" w:cs="Times New Roman"/>
                <w:kern w:val="0"/>
                <w:position w:val="-10"/>
                <w:szCs w:val="21"/>
              </w:rPr>
            </w:pPr>
            <w:r>
              <w:rPr>
                <w:rFonts w:ascii="Times New Roman" w:hAnsi="Times New Roman" w:eastAsia="仿宋"/>
                <w:position w:val="-10"/>
                <w:szCs w:val="21"/>
              </w:rPr>
              <w:object>
                <v:shape id="_x0000_i1084" o:spt="75" type="#_x0000_t75" style="height:16.8pt;width:12pt;" o:ole="t" filled="f" o:preferrelative="t" stroked="f" coordsize="21600,21600">
                  <v:path/>
                  <v:fill on="f" focussize="0,0"/>
                  <v:stroke on="f" joinstyle="miter"/>
                  <v:imagedata r:id="rId23" o:title=""/>
                  <o:lock v:ext="edit" aspectratio="t"/>
                  <w10:wrap type="none"/>
                  <w10:anchorlock/>
                </v:shape>
                <o:OLEObject Type="Embed" ProgID="Equation.3" ShapeID="_x0000_i1084" DrawAspect="Content" ObjectID="_1468075784" r:id="rId113">
                  <o:LockedField>false</o:LockedField>
                </o:OLEObject>
              </w:object>
            </w:r>
          </w:p>
        </w:tc>
        <w:tc>
          <w:tcPr>
            <w:tcW w:w="2026" w:type="dxa"/>
            <w:tcBorders>
              <w:top w:val="single" w:color="auto" w:sz="4" w:space="0"/>
              <w:left w:val="single" w:color="auto" w:sz="4" w:space="0"/>
              <w:bottom w:val="single" w:color="auto" w:sz="4" w:space="0"/>
              <w:right w:val="single" w:color="auto" w:sz="4" w:space="0"/>
            </w:tcBorders>
            <w:vAlign w:val="center"/>
          </w:tcPr>
          <w:p>
            <w:pPr>
              <w:widowControl/>
              <w:jc w:val="center"/>
              <w:textAlignment w:val="center"/>
              <w:rPr>
                <w:rFonts w:ascii="Times New Roman" w:hAnsi="Times New Roman" w:eastAsia="仿宋" w:cs="Times New Roman"/>
                <w:kern w:val="0"/>
                <w:szCs w:val="21"/>
              </w:rPr>
            </w:pPr>
            <w:r>
              <w:rPr>
                <w:rFonts w:ascii="Times New Roman" w:hAnsi="Times New Roman" w:eastAsia="宋体" w:cs="Times New Roman"/>
                <w:color w:val="000000"/>
                <w:kern w:val="0"/>
                <w:sz w:val="22"/>
                <w:lang w:bidi="ar"/>
              </w:rPr>
              <w:t xml:space="preserve">3.5852 </w:t>
            </w:r>
          </w:p>
        </w:tc>
      </w:tr>
    </w:tbl>
    <w:p>
      <w:pPr>
        <w:widowControl/>
        <w:tabs>
          <w:tab w:val="left" w:pos="1418"/>
        </w:tabs>
        <w:snapToGrid w:val="0"/>
        <w:spacing w:before="156" w:beforeLines="50" w:after="156" w:afterLines="50"/>
        <w:jc w:val="center"/>
        <w:rPr>
          <w:rFonts w:ascii="Times New Roman" w:hAnsi="Times New Roman" w:eastAsia="仿宋" w:cs="Times New Roman"/>
          <w:szCs w:val="21"/>
        </w:rPr>
      </w:pPr>
    </w:p>
    <w:p>
      <w:pPr>
        <w:widowControl/>
        <w:tabs>
          <w:tab w:val="left" w:pos="1418"/>
        </w:tabs>
        <w:snapToGrid w:val="0"/>
        <w:spacing w:before="156" w:beforeLines="50" w:after="156" w:afterLines="50"/>
        <w:jc w:val="center"/>
        <w:rPr>
          <w:rFonts w:ascii="Times New Roman" w:hAnsi="Times New Roman" w:eastAsia="仿宋" w:cs="Times New Roman"/>
          <w:szCs w:val="21"/>
        </w:rPr>
      </w:pPr>
      <w:r>
        <w:rPr>
          <w:rFonts w:ascii="Times New Roman" w:hAnsi="Times New Roman" w:eastAsia="仿宋"/>
          <w:szCs w:val="21"/>
        </w:rPr>
        <w:drawing>
          <wp:inline distT="0" distB="0" distL="114300" distR="114300">
            <wp:extent cx="5268595" cy="2195195"/>
            <wp:effectExtent l="0" t="0" r="4445" b="14605"/>
            <wp:docPr id="55" name="图片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104"/>
                    <pic:cNvPicPr>
                      <a:picLocks noChangeAspect="1"/>
                    </pic:cNvPicPr>
                  </pic:nvPicPr>
                  <pic:blipFill>
                    <a:blip r:embed="rId114">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pPr>
        <w:widowControl/>
        <w:tabs>
          <w:tab w:val="left" w:pos="1418"/>
        </w:tabs>
        <w:snapToGrid w:val="0"/>
        <w:spacing w:before="156" w:beforeLines="50" w:after="156" w:afterLines="50"/>
        <w:jc w:val="center"/>
        <w:rPr>
          <w:rFonts w:ascii="Times New Roman" w:hAnsi="Times New Roman" w:eastAsia="仿宋" w:cs="Times New Roman"/>
          <w:szCs w:val="21"/>
        </w:rPr>
      </w:pPr>
      <w:r>
        <w:rPr>
          <w:rFonts w:ascii="Times New Roman" w:hAnsi="Times New Roman" w:eastAsia="仿宋"/>
          <w:szCs w:val="21"/>
        </w:rPr>
        <w:drawing>
          <wp:inline distT="0" distB="0" distL="114300" distR="114300">
            <wp:extent cx="5268595" cy="2195195"/>
            <wp:effectExtent l="0" t="0" r="4445" b="14605"/>
            <wp:docPr id="56" name="图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105"/>
                    <pic:cNvPicPr>
                      <a:picLocks noChangeAspect="1"/>
                    </pic:cNvPicPr>
                  </pic:nvPicPr>
                  <pic:blipFill>
                    <a:blip r:embed="rId115">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pPr>
        <w:widowControl/>
        <w:tabs>
          <w:tab w:val="left" w:pos="1418"/>
        </w:tabs>
        <w:snapToGrid w:val="0"/>
        <w:spacing w:before="156" w:beforeLines="50" w:after="156" w:afterLines="50"/>
        <w:jc w:val="center"/>
        <w:rPr>
          <w:rFonts w:ascii="Times New Roman" w:hAnsi="Times New Roman" w:eastAsia="仿宋" w:cs="Times New Roman"/>
          <w:szCs w:val="21"/>
        </w:rPr>
      </w:pPr>
      <w:r>
        <w:rPr>
          <w:rFonts w:ascii="Times New Roman" w:hAnsi="Times New Roman" w:eastAsia="仿宋"/>
          <w:szCs w:val="21"/>
        </w:rPr>
        <w:drawing>
          <wp:inline distT="0" distB="0" distL="114300" distR="114300">
            <wp:extent cx="5268595" cy="2195195"/>
            <wp:effectExtent l="0" t="0" r="4445" b="14605"/>
            <wp:docPr id="57" name="图片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106"/>
                    <pic:cNvPicPr>
                      <a:picLocks noChangeAspect="1"/>
                    </pic:cNvPicPr>
                  </pic:nvPicPr>
                  <pic:blipFill>
                    <a:blip r:embed="rId116">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pPr>
        <w:widowControl/>
        <w:tabs>
          <w:tab w:val="left" w:pos="1418"/>
        </w:tabs>
        <w:snapToGrid w:val="0"/>
        <w:spacing w:before="156" w:beforeLines="50" w:after="156" w:afterLines="50"/>
        <w:jc w:val="center"/>
        <w:rPr>
          <w:rFonts w:ascii="Times New Roman" w:hAnsi="Times New Roman" w:eastAsia="仿宋" w:cs="Times New Roman"/>
          <w:szCs w:val="21"/>
        </w:rPr>
      </w:pPr>
      <w:r>
        <w:rPr>
          <w:rFonts w:ascii="Times New Roman" w:hAnsi="Times New Roman" w:eastAsia="仿宋"/>
          <w:szCs w:val="21"/>
        </w:rPr>
        <w:drawing>
          <wp:inline distT="0" distB="0" distL="114300" distR="114300">
            <wp:extent cx="5268595" cy="2195195"/>
            <wp:effectExtent l="0" t="0" r="4445" b="14605"/>
            <wp:docPr id="58" name="图片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107"/>
                    <pic:cNvPicPr>
                      <a:picLocks noChangeAspect="1"/>
                    </pic:cNvPicPr>
                  </pic:nvPicPr>
                  <pic:blipFill>
                    <a:blip r:embed="rId117">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pPr>
        <w:snapToGrid w:val="0"/>
        <w:spacing w:before="180" w:beforeLines="50" w:after="180" w:afterLines="50"/>
        <w:jc w:val="center"/>
        <w:rPr>
          <w:rFonts w:hint="default" w:eastAsiaTheme="minorEastAsia"/>
          <w:lang w:val="en-US" w:eastAsia="zh-CN"/>
        </w:rPr>
      </w:pPr>
      <w:r>
        <w:rPr>
          <w:rFonts w:hint="eastAsia"/>
        </w:rPr>
        <w:t xml:space="preserve">Figure </w:t>
      </w:r>
      <w:r>
        <w:rPr>
          <w:rFonts w:hint="eastAsia"/>
          <w:lang w:val="en-US" w:eastAsia="zh-CN"/>
        </w:rPr>
        <w:t>3</w:t>
      </w:r>
      <w:r>
        <w:rPr>
          <w:rFonts w:hint="eastAsia"/>
        </w:rPr>
        <w:t>-</w:t>
      </w:r>
      <w:r>
        <w:rPr>
          <w:rFonts w:hint="eastAsia"/>
          <w:lang w:val="en-US" w:eastAsia="zh-CN"/>
        </w:rPr>
        <w:t>10 Verification at Tx height of 260m</w:t>
      </w:r>
    </w:p>
    <w:p>
      <w:pPr>
        <w:widowControl/>
        <w:tabs>
          <w:tab w:val="left" w:pos="1418"/>
        </w:tabs>
        <w:snapToGrid w:val="0"/>
        <w:spacing w:before="156" w:beforeLines="50" w:after="156" w:afterLines="50"/>
        <w:rPr>
          <w:rFonts w:ascii="Times New Roman" w:hAnsi="Times New Roman" w:eastAsia="仿宋" w:cs="Times New Roman"/>
          <w:szCs w:val="21"/>
        </w:rPr>
      </w:pPr>
    </w:p>
    <w:p>
      <w:pPr>
        <w:keepNext/>
        <w:keepLines/>
        <w:numPr>
          <w:ilvl w:val="1"/>
          <w:numId w:val="0"/>
        </w:numPr>
        <w:autoSpaceDE w:val="0"/>
        <w:autoSpaceDN w:val="0"/>
        <w:adjustRightInd w:val="0"/>
        <w:spacing w:before="120" w:after="260"/>
        <w:ind w:left="575" w:hanging="575"/>
        <w:jc w:val="left"/>
        <w:outlineLvl w:val="1"/>
        <w:rPr>
          <w:rFonts w:ascii="Times New Roman" w:hAnsi="Times New Roman" w:eastAsia="仿宋" w:cs="Times New Roman"/>
          <w:b/>
          <w:bCs/>
          <w:kern w:val="0"/>
          <w:szCs w:val="21"/>
        </w:rPr>
      </w:pPr>
      <w:r>
        <w:rPr>
          <w:rFonts w:hint="eastAsia" w:ascii="Times New Roman" w:hAnsi="Times New Roman" w:eastAsia="仿宋" w:cs="Times New Roman"/>
          <w:b/>
          <w:bCs/>
          <w:kern w:val="0"/>
          <w:szCs w:val="21"/>
        </w:rPr>
        <w:t>TX/RX height = 300 m</w:t>
      </w:r>
    </w:p>
    <w:p>
      <w:pPr>
        <w:widowControl/>
        <w:jc w:val="center"/>
        <w:rPr>
          <w:rFonts w:ascii="Times New Roman" w:hAnsi="Times New Roman" w:eastAsia="仿宋" w:cs="Times New Roman"/>
          <w:kern w:val="0"/>
          <w:szCs w:val="21"/>
        </w:rPr>
      </w:pPr>
      <w:r>
        <w:rPr>
          <w:rFonts w:ascii="Times New Roman" w:hAnsi="Times New Roman" w:eastAsia="仿宋" w:cs="Times New Roman"/>
          <w:kern w:val="0"/>
          <w:szCs w:val="21"/>
        </w:rPr>
        <w:t>Table 3.1</w:t>
      </w:r>
      <w:r>
        <w:rPr>
          <w:rFonts w:hint="eastAsia" w:eastAsia="仿宋" w:cs="Times New Roman"/>
          <w:kern w:val="0"/>
          <w:szCs w:val="21"/>
          <w:lang w:val="en-US" w:eastAsia="zh-CN"/>
        </w:rPr>
        <w:t>2</w:t>
      </w:r>
      <w:r>
        <w:rPr>
          <w:rFonts w:ascii="Times New Roman" w:hAnsi="Times New Roman" w:eastAsia="仿宋" w:cs="Times New Roman"/>
          <w:kern w:val="0"/>
          <w:szCs w:val="21"/>
        </w:rPr>
        <w:t xml:space="preserve"> Parameters for reference points in </w:t>
      </w:r>
      <w:r>
        <w:rPr>
          <w:rFonts w:hint="eastAsia" w:ascii="Times New Roman" w:hAnsi="Times New Roman" w:eastAsia="仿宋" w:cs="Times New Roman"/>
          <w:kern w:val="0"/>
          <w:szCs w:val="21"/>
        </w:rPr>
        <w:t>RMa scenario</w:t>
      </w:r>
      <w:r>
        <w:rPr>
          <w:rFonts w:hint="eastAsia" w:ascii="Times New Roman" w:hAnsi="Times New Roman" w:eastAsia="仿宋" w:cs="Times New Roman"/>
          <w:szCs w:val="21"/>
        </w:rPr>
        <w:t xml:space="preserve"> (TX/RX height=300m)</w:t>
      </w:r>
    </w:p>
    <w:tbl>
      <w:tblPr>
        <w:tblStyle w:val="28"/>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605"/>
        <w:gridCol w:w="1085"/>
        <w:gridCol w:w="202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9" w:hRule="atLeast"/>
          <w:jc w:val="center"/>
        </w:trPr>
        <w:tc>
          <w:tcPr>
            <w:tcW w:w="3605" w:type="dxa"/>
            <w:tcBorders>
              <w:top w:val="single" w:color="auto" w:sz="4" w:space="0"/>
              <w:left w:val="single" w:color="auto" w:sz="4" w:space="0"/>
              <w:bottom w:val="single" w:color="auto" w:sz="4" w:space="0"/>
              <w:right w:val="single" w:color="auto" w:sz="4" w:space="0"/>
            </w:tcBorders>
            <w:vAlign w:val="top"/>
          </w:tcPr>
          <w:p>
            <w:pPr>
              <w:widowControl/>
              <w:jc w:val="center"/>
              <w:rPr>
                <w:rFonts w:ascii="Times New Roman" w:hAnsi="Times New Roman" w:eastAsia="仿宋" w:cs="Times New Roman"/>
                <w:kern w:val="0"/>
                <w:szCs w:val="21"/>
              </w:rPr>
            </w:pPr>
            <w:r>
              <w:rPr>
                <w:rFonts w:ascii="Times New Roman" w:hAnsi="Times New Roman" w:eastAsia="仿宋" w:cs="Times New Roman"/>
                <w:kern w:val="0"/>
                <w:szCs w:val="21"/>
              </w:rPr>
              <w:t>Number of reference points</w:t>
            </w:r>
          </w:p>
        </w:tc>
        <w:tc>
          <w:tcPr>
            <w:tcW w:w="3111" w:type="dxa"/>
            <w:gridSpan w:val="2"/>
            <w:tcBorders>
              <w:top w:val="single" w:color="auto" w:sz="4" w:space="0"/>
              <w:left w:val="single" w:color="auto" w:sz="4" w:space="0"/>
              <w:bottom w:val="single" w:color="auto" w:sz="4" w:space="0"/>
              <w:right w:val="single" w:color="auto" w:sz="4" w:space="0"/>
            </w:tcBorders>
            <w:vAlign w:val="top"/>
          </w:tcPr>
          <w:p>
            <w:pPr>
              <w:widowControl/>
              <w:jc w:val="center"/>
              <w:rPr>
                <w:rFonts w:ascii="Times New Roman" w:hAnsi="Times New Roman" w:eastAsia="仿宋" w:cs="Times New Roman"/>
                <w:kern w:val="0"/>
                <w:szCs w:val="21"/>
              </w:rPr>
            </w:pPr>
            <w:r>
              <w:rPr>
                <w:rFonts w:ascii="Times New Roman" w:hAnsi="Times New Roman" w:eastAsia="仿宋" w:cs="Times New Roman"/>
                <w:kern w:val="0"/>
                <w:szCs w:val="21"/>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5" w:hRule="atLeast"/>
          <w:jc w:val="center"/>
        </w:trPr>
        <w:tc>
          <w:tcPr>
            <w:tcW w:w="3605" w:type="dxa"/>
            <w:vMerge w:val="restart"/>
            <w:tcBorders>
              <w:top w:val="single" w:color="auto" w:sz="4" w:space="0"/>
              <w:left w:val="single" w:color="auto" w:sz="4" w:space="0"/>
              <w:bottom w:val="single" w:color="auto" w:sz="4" w:space="0"/>
              <w:right w:val="single" w:color="auto" w:sz="4" w:space="0"/>
            </w:tcBorders>
            <w:vAlign w:val="top"/>
          </w:tcPr>
          <w:p>
            <w:pPr>
              <w:widowControl/>
              <w:jc w:val="left"/>
              <w:rPr>
                <w:rFonts w:ascii="Times New Roman" w:hAnsi="Times New Roman" w:eastAsia="仿宋" w:cs="Times New Roman"/>
                <w:kern w:val="0"/>
                <w:szCs w:val="21"/>
              </w:rPr>
            </w:pPr>
            <w:r>
              <w:rPr>
                <w:rFonts w:ascii="Times New Roman" w:hAnsi="Times New Roman" w:eastAsia="仿宋" w:cs="Times New Roman"/>
                <w:kern w:val="0"/>
                <w:szCs w:val="21"/>
              </w:rPr>
              <w:t>Distribution of 2D distance between Tx and reference points</w:t>
            </w:r>
          </w:p>
          <w:p>
            <w:pPr>
              <w:widowControl/>
              <w:jc w:val="center"/>
              <w:rPr>
                <w:rFonts w:ascii="Times New Roman" w:hAnsi="Times New Roman" w:eastAsia="仿宋" w:cs="Times New Roman"/>
                <w:kern w:val="0"/>
                <w:szCs w:val="21"/>
              </w:rPr>
            </w:pPr>
            <m:oMath>
              <m:sSub>
                <m:sSubPr>
                  <m:ctrlPr>
                    <w:rPr>
                      <w:rFonts w:ascii="Cambria Math" w:hAnsi="Cambria Math" w:eastAsia="仿宋" w:cs="Times New Roman"/>
                      <w:bCs/>
                      <w:i/>
                      <w:kern w:val="0"/>
                      <w:szCs w:val="21"/>
                    </w:rPr>
                  </m:ctrlPr>
                </m:sSubPr>
                <m:e>
                  <m:r>
                    <m:rPr/>
                    <w:rPr>
                      <w:rFonts w:ascii="Cambria Math" w:hAnsi="Cambria Math" w:eastAsia="仿宋" w:cs="Times New Roman"/>
                      <w:kern w:val="0"/>
                      <w:szCs w:val="21"/>
                    </w:rPr>
                    <m:t>d</m:t>
                  </m:r>
                  <m:ctrlPr>
                    <w:rPr>
                      <w:rFonts w:ascii="Cambria Math" w:hAnsi="Cambria Math" w:eastAsia="仿宋" w:cs="Times New Roman"/>
                      <w:bCs/>
                      <w:i/>
                      <w:kern w:val="0"/>
                      <w:szCs w:val="21"/>
                    </w:rPr>
                  </m:ctrlPr>
                </m:e>
                <m:sub>
                  <m:r>
                    <m:rPr/>
                    <w:rPr>
                      <w:rFonts w:ascii="Cambria Math" w:hAnsi="Cambria Math" w:eastAsia="仿宋" w:cs="Times New Roman"/>
                      <w:kern w:val="0"/>
                      <w:szCs w:val="21"/>
                    </w:rPr>
                    <m:t>rp_2D_n</m:t>
                  </m:r>
                  <m:ctrlPr>
                    <w:rPr>
                      <w:rFonts w:ascii="Cambria Math" w:hAnsi="Cambria Math" w:eastAsia="仿宋" w:cs="Times New Roman"/>
                      <w:bCs/>
                      <w:i/>
                      <w:kern w:val="0"/>
                      <w:szCs w:val="21"/>
                    </w:rPr>
                  </m:ctrlPr>
                </m:sub>
              </m:sSub>
              <m:r>
                <m:rPr/>
                <w:rPr>
                  <w:rFonts w:ascii="Cambria Math" w:hAnsi="Cambria Math" w:eastAsia="仿宋" w:cs="Times New Roman"/>
                  <w:kern w:val="0"/>
                  <w:szCs w:val="21"/>
                </w:rPr>
                <m:t>~</m:t>
              </m:r>
              <m:r>
                <m:rPr>
                  <m:sty m:val="p"/>
                </m:rPr>
                <w:rPr>
                  <w:rFonts w:ascii="Cambria Math" w:hAnsi="Cambria Math" w:eastAsia="仿宋" w:cs="Times New Roman"/>
                  <w:kern w:val="0"/>
                  <w:szCs w:val="21"/>
                </w:rPr>
                <m:t>Γ</m:t>
              </m:r>
              <m:d>
                <m:dPr>
                  <m:ctrlPr>
                    <w:rPr>
                      <w:rFonts w:ascii="Cambria Math" w:hAnsi="Cambria Math" w:eastAsia="仿宋" w:cs="Times New Roman"/>
                      <w:bCs/>
                      <w:i/>
                      <w:kern w:val="0"/>
                      <w:szCs w:val="21"/>
                    </w:rPr>
                  </m:ctrlPr>
                </m:dPr>
                <m:e>
                  <m:r>
                    <m:rPr/>
                    <w:rPr>
                      <w:rFonts w:ascii="Cambria Math" w:hAnsi="Cambria Math" w:eastAsia="仿宋" w:cs="Times New Roman"/>
                      <w:kern w:val="0"/>
                      <w:szCs w:val="21"/>
                    </w:rPr>
                    <m:t>α1, β1</m:t>
                  </m:r>
                  <m:ctrlPr>
                    <w:rPr>
                      <w:rFonts w:ascii="Cambria Math" w:hAnsi="Cambria Math" w:eastAsia="仿宋" w:cs="Times New Roman"/>
                      <w:bCs/>
                      <w:i/>
                      <w:kern w:val="0"/>
                      <w:szCs w:val="21"/>
                    </w:rPr>
                  </m:ctrlPr>
                </m:e>
              </m:d>
              <m:r>
                <m:rPr/>
                <w:rPr>
                  <w:rFonts w:ascii="Cambria Math" w:hAnsi="Cambria Math" w:eastAsia="仿宋" w:cs="Times New Roman"/>
                  <w:kern w:val="0"/>
                  <w:szCs w:val="21"/>
                </w:rPr>
                <m:t>+c</m:t>
              </m:r>
            </m:oMath>
            <w:r>
              <w:rPr>
                <w:rFonts w:ascii="Times New Roman" w:hAnsi="Times New Roman" w:eastAsia="仿宋" w:cs="Times New Roman"/>
                <w:kern w:val="0"/>
                <w:szCs w:val="21"/>
              </w:rPr>
              <w:t>1</w:t>
            </w:r>
          </w:p>
        </w:tc>
        <w:tc>
          <w:tcPr>
            <w:tcW w:w="1085" w:type="dxa"/>
            <w:tcBorders>
              <w:top w:val="single" w:color="auto" w:sz="4" w:space="0"/>
              <w:left w:val="single" w:color="auto" w:sz="4" w:space="0"/>
              <w:bottom w:val="single" w:color="auto" w:sz="4" w:space="0"/>
              <w:right w:val="single" w:color="auto" w:sz="4" w:space="0"/>
            </w:tcBorders>
            <w:vAlign w:val="top"/>
          </w:tcPr>
          <w:p>
            <w:pPr>
              <w:widowControl/>
              <w:jc w:val="center"/>
              <w:rPr>
                <w:rFonts w:ascii="Times New Roman" w:hAnsi="Times New Roman" w:eastAsia="仿宋" w:cs="Times New Roman"/>
                <w:kern w:val="0"/>
                <w:szCs w:val="21"/>
              </w:rPr>
            </w:pPr>
            <w:r>
              <w:rPr>
                <w:rFonts w:ascii="Times New Roman" w:hAnsi="Times New Roman" w:eastAsia="仿宋"/>
                <w:position w:val="-10"/>
                <w:szCs w:val="21"/>
              </w:rPr>
              <w:object>
                <v:shape id="_x0000_i1085" o:spt="75" type="#_x0000_t75" style="height:16.8pt;width:13.2pt;" o:ole="t" filled="f" o:preferrelative="t" stroked="f" coordsize="21600,21600">
                  <v:path/>
                  <v:fill on="f" focussize="0,0"/>
                  <v:stroke on="f" joinstyle="miter"/>
                  <v:imagedata r:id="rId13" o:title=""/>
                  <o:lock v:ext="edit" aspectratio="t"/>
                  <w10:wrap type="none"/>
                  <w10:anchorlock/>
                </v:shape>
                <o:OLEObject Type="Embed" ProgID="Equation.3" ShapeID="_x0000_i1085" DrawAspect="Content" ObjectID="_1468075785" r:id="rId118">
                  <o:LockedField>false</o:LockedField>
                </o:OLEObject>
              </w:object>
            </w:r>
          </w:p>
        </w:tc>
        <w:tc>
          <w:tcPr>
            <w:tcW w:w="2026" w:type="dxa"/>
            <w:tcBorders>
              <w:top w:val="single" w:color="auto" w:sz="4" w:space="0"/>
              <w:left w:val="single" w:color="auto" w:sz="4" w:space="0"/>
              <w:bottom w:val="single" w:color="auto" w:sz="4" w:space="0"/>
              <w:right w:val="single" w:color="auto" w:sz="4" w:space="0"/>
            </w:tcBorders>
            <w:vAlign w:val="center"/>
          </w:tcPr>
          <w:p>
            <w:pPr>
              <w:widowControl/>
              <w:jc w:val="center"/>
              <w:textAlignment w:val="center"/>
              <w:rPr>
                <w:rFonts w:ascii="Times New Roman" w:hAnsi="Times New Roman" w:eastAsia="仿宋" w:cs="Times New Roman"/>
                <w:kern w:val="0"/>
                <w:szCs w:val="21"/>
              </w:rPr>
            </w:pPr>
            <w:r>
              <w:rPr>
                <w:rFonts w:ascii="Times New Roman" w:hAnsi="Times New Roman" w:eastAsia="宋体" w:cs="Times New Roman"/>
                <w:color w:val="000000"/>
                <w:kern w:val="0"/>
                <w:sz w:val="22"/>
                <w:lang w:bidi="ar"/>
              </w:rPr>
              <w:t xml:space="preserve">5.0008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5" w:hRule="atLeast"/>
          <w:jc w:val="center"/>
        </w:trPr>
        <w:tc>
          <w:tcPr>
            <w:tcW w:w="3605" w:type="dxa"/>
            <w:vMerge w:val="continue"/>
            <w:tcBorders>
              <w:top w:val="single" w:color="auto" w:sz="4" w:space="0"/>
              <w:left w:val="single" w:color="auto" w:sz="4" w:space="0"/>
              <w:bottom w:val="single" w:color="auto" w:sz="4" w:space="0"/>
              <w:right w:val="single" w:color="auto" w:sz="4" w:space="0"/>
            </w:tcBorders>
            <w:vAlign w:val="center"/>
          </w:tcPr>
          <w:p>
            <w:pPr>
              <w:widowControl/>
              <w:jc w:val="left"/>
              <w:rPr>
                <w:rFonts w:ascii="Times New Roman" w:hAnsi="Times New Roman" w:eastAsia="仿宋" w:cs="Times New Roman"/>
                <w:kern w:val="0"/>
                <w:szCs w:val="21"/>
              </w:rPr>
            </w:pPr>
          </w:p>
        </w:tc>
        <w:tc>
          <w:tcPr>
            <w:tcW w:w="1085" w:type="dxa"/>
            <w:tcBorders>
              <w:top w:val="single" w:color="auto" w:sz="4" w:space="0"/>
              <w:left w:val="single" w:color="auto" w:sz="4" w:space="0"/>
              <w:bottom w:val="single" w:color="auto" w:sz="4" w:space="0"/>
              <w:right w:val="single" w:color="auto" w:sz="4" w:space="0"/>
            </w:tcBorders>
            <w:vAlign w:val="top"/>
          </w:tcPr>
          <w:p>
            <w:pPr>
              <w:widowControl/>
              <w:jc w:val="center"/>
              <w:rPr>
                <w:rFonts w:ascii="Times New Roman" w:hAnsi="Times New Roman" w:eastAsia="仿宋" w:cs="Times New Roman"/>
                <w:kern w:val="0"/>
                <w:szCs w:val="21"/>
              </w:rPr>
            </w:pPr>
            <w:r>
              <w:rPr>
                <w:rFonts w:ascii="Times New Roman" w:hAnsi="Times New Roman" w:eastAsia="仿宋"/>
                <w:position w:val="-10"/>
                <w:szCs w:val="21"/>
              </w:rPr>
              <w:object>
                <v:shape id="_x0000_i1086" o:spt="75" type="#_x0000_t75" style="height:16.8pt;width:13.2pt;" o:ole="t" filled="f" o:preferrelative="t" stroked="f" coordsize="21600,21600">
                  <v:path/>
                  <v:fill on="f" focussize="0,0"/>
                  <v:stroke on="f" joinstyle="miter"/>
                  <v:imagedata r:id="rId15" o:title=""/>
                  <o:lock v:ext="edit" aspectratio="t"/>
                  <w10:wrap type="none"/>
                  <w10:anchorlock/>
                </v:shape>
                <o:OLEObject Type="Embed" ProgID="Equation.3" ShapeID="_x0000_i1086" DrawAspect="Content" ObjectID="_1468075786" r:id="rId119">
                  <o:LockedField>false</o:LockedField>
                </o:OLEObject>
              </w:object>
            </w:r>
          </w:p>
        </w:tc>
        <w:tc>
          <w:tcPr>
            <w:tcW w:w="2026" w:type="dxa"/>
            <w:tcBorders>
              <w:top w:val="single" w:color="auto" w:sz="4" w:space="0"/>
              <w:left w:val="single" w:color="auto" w:sz="4" w:space="0"/>
              <w:bottom w:val="single" w:color="auto" w:sz="4" w:space="0"/>
              <w:right w:val="single" w:color="auto" w:sz="4" w:space="0"/>
            </w:tcBorders>
            <w:vAlign w:val="center"/>
          </w:tcPr>
          <w:p>
            <w:pPr>
              <w:widowControl/>
              <w:jc w:val="center"/>
              <w:textAlignment w:val="center"/>
              <w:rPr>
                <w:rFonts w:ascii="Times New Roman" w:hAnsi="Times New Roman" w:eastAsia="仿宋" w:cs="Times New Roman"/>
                <w:kern w:val="0"/>
                <w:szCs w:val="21"/>
              </w:rPr>
            </w:pPr>
            <w:r>
              <w:rPr>
                <w:rFonts w:ascii="Times New Roman" w:hAnsi="Times New Roman" w:eastAsia="宋体" w:cs="Times New Roman"/>
                <w:color w:val="000000"/>
                <w:kern w:val="0"/>
                <w:sz w:val="22"/>
                <w:lang w:bidi="ar"/>
              </w:rPr>
              <w:t xml:space="preserve">0.0050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5" w:hRule="atLeast"/>
          <w:jc w:val="center"/>
        </w:trPr>
        <w:tc>
          <w:tcPr>
            <w:tcW w:w="3605" w:type="dxa"/>
            <w:vMerge w:val="continue"/>
            <w:tcBorders>
              <w:top w:val="single" w:color="auto" w:sz="4" w:space="0"/>
              <w:left w:val="single" w:color="auto" w:sz="4" w:space="0"/>
              <w:bottom w:val="single" w:color="auto" w:sz="4" w:space="0"/>
              <w:right w:val="single" w:color="auto" w:sz="4" w:space="0"/>
            </w:tcBorders>
            <w:vAlign w:val="center"/>
          </w:tcPr>
          <w:p>
            <w:pPr>
              <w:widowControl/>
              <w:jc w:val="left"/>
              <w:rPr>
                <w:rFonts w:ascii="Times New Roman" w:hAnsi="Times New Roman" w:eastAsia="仿宋" w:cs="Times New Roman"/>
                <w:kern w:val="0"/>
                <w:szCs w:val="21"/>
              </w:rPr>
            </w:pPr>
          </w:p>
        </w:tc>
        <w:tc>
          <w:tcPr>
            <w:tcW w:w="1085" w:type="dxa"/>
            <w:tcBorders>
              <w:top w:val="single" w:color="auto" w:sz="4" w:space="0"/>
              <w:left w:val="single" w:color="auto" w:sz="4" w:space="0"/>
              <w:bottom w:val="single" w:color="auto" w:sz="4" w:space="0"/>
              <w:right w:val="single" w:color="auto" w:sz="4" w:space="0"/>
            </w:tcBorders>
            <w:vAlign w:val="top"/>
          </w:tcPr>
          <w:p>
            <w:pPr>
              <w:widowControl/>
              <w:jc w:val="center"/>
              <w:rPr>
                <w:rFonts w:ascii="Times New Roman" w:hAnsi="Times New Roman" w:eastAsia="仿宋" w:cs="Times New Roman"/>
                <w:kern w:val="0"/>
                <w:position w:val="-10"/>
                <w:szCs w:val="21"/>
              </w:rPr>
            </w:pPr>
            <w:r>
              <w:rPr>
                <w:rFonts w:ascii="Times New Roman" w:hAnsi="Times New Roman" w:eastAsia="仿宋"/>
                <w:position w:val="-10"/>
                <w:szCs w:val="21"/>
              </w:rPr>
              <w:object>
                <v:shape id="_x0000_i1087" o:spt="75" type="#_x0000_t75" style="height:16.8pt;width:10.8pt;" o:ole="t" filled="f" o:preferrelative="t" stroked="f" coordsize="21600,21600">
                  <v:path/>
                  <v:fill on="f" focussize="0,0"/>
                  <v:stroke on="f" joinstyle="miter"/>
                  <v:imagedata r:id="rId17" o:title=""/>
                  <o:lock v:ext="edit" aspectratio="t"/>
                  <w10:wrap type="none"/>
                  <w10:anchorlock/>
                </v:shape>
                <o:OLEObject Type="Embed" ProgID="Equation.3" ShapeID="_x0000_i1087" DrawAspect="Content" ObjectID="_1468075787" r:id="rId120">
                  <o:LockedField>false</o:LockedField>
                </o:OLEObject>
              </w:object>
            </w:r>
          </w:p>
        </w:tc>
        <w:tc>
          <w:tcPr>
            <w:tcW w:w="2026" w:type="dxa"/>
            <w:tcBorders>
              <w:top w:val="single" w:color="auto" w:sz="4" w:space="0"/>
              <w:left w:val="single" w:color="auto" w:sz="4" w:space="0"/>
              <w:bottom w:val="single" w:color="auto" w:sz="4" w:space="0"/>
              <w:right w:val="single" w:color="auto" w:sz="4" w:space="0"/>
            </w:tcBorders>
            <w:vAlign w:val="center"/>
          </w:tcPr>
          <w:p>
            <w:pPr>
              <w:widowControl/>
              <w:jc w:val="center"/>
              <w:textAlignment w:val="center"/>
              <w:rPr>
                <w:rFonts w:ascii="Times New Roman" w:hAnsi="Times New Roman" w:eastAsia="仿宋" w:cs="Times New Roman"/>
                <w:kern w:val="0"/>
                <w:szCs w:val="21"/>
              </w:rPr>
            </w:pPr>
            <w:r>
              <w:rPr>
                <w:rFonts w:ascii="Times New Roman" w:hAnsi="Times New Roman" w:eastAsia="宋体" w:cs="Times New Roman"/>
                <w:color w:val="000000"/>
                <w:kern w:val="0"/>
                <w:sz w:val="22"/>
                <w:lang w:bidi="ar"/>
              </w:rPr>
              <w:t xml:space="preserve">49.9860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0" w:hRule="atLeast"/>
          <w:jc w:val="center"/>
        </w:trPr>
        <w:tc>
          <w:tcPr>
            <w:tcW w:w="3605" w:type="dxa"/>
            <w:vMerge w:val="restart"/>
            <w:tcBorders>
              <w:top w:val="single" w:color="auto" w:sz="4" w:space="0"/>
              <w:left w:val="single" w:color="auto" w:sz="4" w:space="0"/>
              <w:bottom w:val="single" w:color="auto" w:sz="4" w:space="0"/>
              <w:right w:val="single" w:color="auto" w:sz="4" w:space="0"/>
            </w:tcBorders>
            <w:vAlign w:val="top"/>
          </w:tcPr>
          <w:p>
            <w:pPr>
              <w:widowControl/>
              <w:jc w:val="left"/>
              <w:rPr>
                <w:rFonts w:ascii="Times New Roman" w:hAnsi="Times New Roman" w:eastAsia="仿宋" w:cs="Times New Roman"/>
                <w:kern w:val="0"/>
                <w:szCs w:val="21"/>
              </w:rPr>
            </w:pPr>
            <w:r>
              <w:rPr>
                <w:rFonts w:ascii="Times New Roman" w:hAnsi="Times New Roman" w:eastAsia="仿宋" w:cs="Times New Roman"/>
                <w:kern w:val="0"/>
                <w:szCs w:val="21"/>
              </w:rPr>
              <w:t>Distribution of height of reference points</w:t>
            </w:r>
          </w:p>
          <w:p>
            <w:pPr>
              <w:widowControl/>
              <w:jc w:val="left"/>
              <w:rPr>
                <w:rFonts w:ascii="Times New Roman" w:hAnsi="Times New Roman" w:eastAsia="仿宋" w:cs="Times New Roman"/>
                <w:kern w:val="0"/>
                <w:szCs w:val="21"/>
              </w:rPr>
            </w:pPr>
            <m:oMathPara>
              <m:oMath>
                <m:sSub>
                  <m:sSubPr>
                    <m:ctrlPr>
                      <w:rPr>
                        <w:rFonts w:ascii="Cambria Math" w:hAnsi="Cambria Math" w:eastAsia="仿宋" w:cs="Times New Roman"/>
                        <w:bCs/>
                        <w:i/>
                        <w:kern w:val="0"/>
                        <w:szCs w:val="21"/>
                      </w:rPr>
                    </m:ctrlPr>
                  </m:sSubPr>
                  <m:e>
                    <m:r>
                      <m:rPr/>
                      <w:rPr>
                        <w:rFonts w:ascii="Cambria Math" w:hAnsi="Cambria Math" w:eastAsia="仿宋" w:cs="Times New Roman"/>
                        <w:kern w:val="0"/>
                        <w:szCs w:val="21"/>
                      </w:rPr>
                      <m:t>ℎ</m:t>
                    </m:r>
                    <m:ctrlPr>
                      <w:rPr>
                        <w:rFonts w:ascii="Cambria Math" w:hAnsi="Cambria Math" w:eastAsia="仿宋" w:cs="Times New Roman"/>
                        <w:bCs/>
                        <w:i/>
                        <w:kern w:val="0"/>
                        <w:szCs w:val="21"/>
                      </w:rPr>
                    </m:ctrlPr>
                  </m:e>
                  <m:sub>
                    <m:r>
                      <m:rPr/>
                      <w:rPr>
                        <w:rFonts w:ascii="Cambria Math" w:hAnsi="Cambria Math" w:eastAsia="仿宋" w:cs="Times New Roman"/>
                        <w:kern w:val="0"/>
                        <w:szCs w:val="21"/>
                      </w:rPr>
                      <m:t>rp_n</m:t>
                    </m:r>
                    <m:ctrlPr>
                      <w:rPr>
                        <w:rFonts w:ascii="Cambria Math" w:hAnsi="Cambria Math" w:eastAsia="仿宋" w:cs="Times New Roman"/>
                        <w:bCs/>
                        <w:i/>
                        <w:kern w:val="0"/>
                        <w:szCs w:val="21"/>
                      </w:rPr>
                    </m:ctrlPr>
                  </m:sub>
                </m:sSub>
                <m:r>
                  <m:rPr/>
                  <w:rPr>
                    <w:rFonts w:ascii="Cambria Math" w:hAnsi="Cambria Math" w:eastAsia="仿宋" w:cs="Times New Roman"/>
                    <w:kern w:val="0"/>
                    <w:szCs w:val="21"/>
                  </w:rPr>
                  <m:t>~</m:t>
                </m:r>
                <m:r>
                  <m:rPr>
                    <m:sty m:val="p"/>
                  </m:rPr>
                  <w:rPr>
                    <w:rFonts w:ascii="Cambria Math" w:hAnsi="Cambria Math" w:eastAsia="仿宋" w:cs="Times New Roman"/>
                    <w:kern w:val="0"/>
                    <w:szCs w:val="21"/>
                  </w:rPr>
                  <m:t>Γ</m:t>
                </m:r>
                <m:d>
                  <m:dPr>
                    <m:ctrlPr>
                      <w:rPr>
                        <w:rFonts w:ascii="Cambria Math" w:hAnsi="Cambria Math" w:eastAsia="仿宋" w:cs="Times New Roman"/>
                        <w:bCs/>
                        <w:i/>
                        <w:kern w:val="0"/>
                        <w:szCs w:val="21"/>
                      </w:rPr>
                    </m:ctrlPr>
                  </m:dPr>
                  <m:e>
                    <m:r>
                      <m:rPr/>
                      <w:rPr>
                        <w:rFonts w:ascii="Cambria Math" w:hAnsi="Cambria Math" w:eastAsia="仿宋" w:cs="Times New Roman"/>
                        <w:kern w:val="0"/>
                        <w:szCs w:val="21"/>
                      </w:rPr>
                      <m:t>α2, β2</m:t>
                    </m:r>
                    <m:ctrlPr>
                      <w:rPr>
                        <w:rFonts w:ascii="Cambria Math" w:hAnsi="Cambria Math" w:eastAsia="仿宋" w:cs="Times New Roman"/>
                        <w:bCs/>
                        <w:i/>
                        <w:kern w:val="0"/>
                        <w:szCs w:val="21"/>
                      </w:rPr>
                    </m:ctrlPr>
                  </m:e>
                </m:d>
                <m:r>
                  <m:rPr/>
                  <w:rPr>
                    <w:rFonts w:ascii="Cambria Math" w:hAnsi="Cambria Math" w:eastAsia="仿宋" w:cs="Times New Roman"/>
                    <w:kern w:val="0"/>
                    <w:szCs w:val="21"/>
                  </w:rPr>
                  <m:t>+c2</m:t>
                </m:r>
              </m:oMath>
            </m:oMathPara>
          </w:p>
        </w:tc>
        <w:tc>
          <w:tcPr>
            <w:tcW w:w="1085" w:type="dxa"/>
            <w:tcBorders>
              <w:top w:val="single" w:color="auto" w:sz="4" w:space="0"/>
              <w:left w:val="single" w:color="auto" w:sz="4" w:space="0"/>
              <w:bottom w:val="single" w:color="auto" w:sz="4" w:space="0"/>
              <w:right w:val="single" w:color="auto" w:sz="4" w:space="0"/>
            </w:tcBorders>
            <w:vAlign w:val="top"/>
          </w:tcPr>
          <w:p>
            <w:pPr>
              <w:widowControl/>
              <w:jc w:val="center"/>
              <w:rPr>
                <w:rFonts w:ascii="Times New Roman" w:hAnsi="Times New Roman" w:eastAsia="仿宋" w:cs="Times New Roman"/>
                <w:kern w:val="0"/>
                <w:szCs w:val="21"/>
              </w:rPr>
            </w:pPr>
            <w:r>
              <w:rPr>
                <w:rFonts w:ascii="Times New Roman" w:hAnsi="Times New Roman" w:eastAsia="仿宋"/>
                <w:position w:val="-10"/>
                <w:szCs w:val="21"/>
              </w:rPr>
              <w:object>
                <v:shape id="_x0000_i1088" o:spt="75" type="#_x0000_t75" style="height:16.8pt;width:13.2pt;" o:ole="t" filled="f" o:preferrelative="t" stroked="f" coordsize="21600,21600">
                  <v:path/>
                  <v:fill on="f" focussize="0,0"/>
                  <v:stroke on="f" joinstyle="miter"/>
                  <v:imagedata r:id="rId19" o:title=""/>
                  <o:lock v:ext="edit" aspectratio="t"/>
                  <w10:wrap type="none"/>
                  <w10:anchorlock/>
                </v:shape>
                <o:OLEObject Type="Embed" ProgID="Equation.3" ShapeID="_x0000_i1088" DrawAspect="Content" ObjectID="_1468075788" r:id="rId121">
                  <o:LockedField>false</o:LockedField>
                </o:OLEObject>
              </w:object>
            </w:r>
          </w:p>
        </w:tc>
        <w:tc>
          <w:tcPr>
            <w:tcW w:w="2026" w:type="dxa"/>
            <w:tcBorders>
              <w:top w:val="single" w:color="auto" w:sz="4" w:space="0"/>
              <w:left w:val="single" w:color="auto" w:sz="4" w:space="0"/>
              <w:bottom w:val="single" w:color="auto" w:sz="4" w:space="0"/>
              <w:right w:val="single" w:color="auto" w:sz="4" w:space="0"/>
            </w:tcBorders>
            <w:vAlign w:val="center"/>
          </w:tcPr>
          <w:p>
            <w:pPr>
              <w:widowControl/>
              <w:jc w:val="center"/>
              <w:textAlignment w:val="center"/>
              <w:rPr>
                <w:rFonts w:ascii="Times New Roman" w:hAnsi="Times New Roman" w:eastAsia="仿宋" w:cs="Times New Roman"/>
                <w:kern w:val="0"/>
                <w:szCs w:val="21"/>
              </w:rPr>
            </w:pPr>
            <w:r>
              <w:rPr>
                <w:rFonts w:ascii="Times New Roman" w:hAnsi="Times New Roman" w:eastAsia="宋体" w:cs="Times New Roman"/>
                <w:color w:val="000000"/>
                <w:kern w:val="0"/>
                <w:sz w:val="22"/>
                <w:lang w:bidi="ar"/>
              </w:rPr>
              <w:t xml:space="preserve">1.9991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5" w:hRule="atLeast"/>
          <w:jc w:val="center"/>
        </w:trPr>
        <w:tc>
          <w:tcPr>
            <w:tcW w:w="3605" w:type="dxa"/>
            <w:vMerge w:val="continue"/>
            <w:tcBorders>
              <w:top w:val="single" w:color="auto" w:sz="4" w:space="0"/>
              <w:left w:val="single" w:color="auto" w:sz="4" w:space="0"/>
              <w:bottom w:val="single" w:color="auto" w:sz="4" w:space="0"/>
              <w:right w:val="single" w:color="auto" w:sz="4" w:space="0"/>
            </w:tcBorders>
            <w:vAlign w:val="center"/>
          </w:tcPr>
          <w:p>
            <w:pPr>
              <w:widowControl/>
              <w:jc w:val="left"/>
              <w:rPr>
                <w:rFonts w:ascii="Times New Roman" w:hAnsi="Times New Roman" w:eastAsia="仿宋" w:cs="Times New Roman"/>
                <w:kern w:val="0"/>
                <w:szCs w:val="21"/>
              </w:rPr>
            </w:pPr>
          </w:p>
        </w:tc>
        <w:tc>
          <w:tcPr>
            <w:tcW w:w="1085" w:type="dxa"/>
            <w:tcBorders>
              <w:top w:val="single" w:color="auto" w:sz="4" w:space="0"/>
              <w:left w:val="single" w:color="auto" w:sz="4" w:space="0"/>
              <w:bottom w:val="single" w:color="auto" w:sz="4" w:space="0"/>
              <w:right w:val="single" w:color="auto" w:sz="4" w:space="0"/>
            </w:tcBorders>
            <w:vAlign w:val="top"/>
          </w:tcPr>
          <w:p>
            <w:pPr>
              <w:widowControl/>
              <w:jc w:val="center"/>
              <w:rPr>
                <w:rFonts w:ascii="Times New Roman" w:hAnsi="Times New Roman" w:eastAsia="仿宋" w:cs="Times New Roman"/>
                <w:kern w:val="0"/>
                <w:szCs w:val="21"/>
              </w:rPr>
            </w:pPr>
            <w:r>
              <w:rPr>
                <w:rFonts w:ascii="Times New Roman" w:hAnsi="Times New Roman" w:eastAsia="仿宋"/>
                <w:position w:val="-10"/>
                <w:szCs w:val="21"/>
              </w:rPr>
              <w:object>
                <v:shape id="_x0000_i1089" o:spt="75" type="#_x0000_t75" style="height:16.8pt;width:13.2pt;" o:ole="t" filled="f" o:preferrelative="t" stroked="f" coordsize="21600,21600">
                  <v:path/>
                  <v:fill on="f" focussize="0,0"/>
                  <v:stroke on="f" joinstyle="miter"/>
                  <v:imagedata r:id="rId21" o:title=""/>
                  <o:lock v:ext="edit" aspectratio="t"/>
                  <w10:wrap type="none"/>
                  <w10:anchorlock/>
                </v:shape>
                <o:OLEObject Type="Embed" ProgID="Equation.3" ShapeID="_x0000_i1089" DrawAspect="Content" ObjectID="_1468075789" r:id="rId122">
                  <o:LockedField>false</o:LockedField>
                </o:OLEObject>
              </w:object>
            </w:r>
          </w:p>
        </w:tc>
        <w:tc>
          <w:tcPr>
            <w:tcW w:w="2026" w:type="dxa"/>
            <w:tcBorders>
              <w:top w:val="single" w:color="auto" w:sz="4" w:space="0"/>
              <w:left w:val="single" w:color="auto" w:sz="4" w:space="0"/>
              <w:bottom w:val="single" w:color="auto" w:sz="4" w:space="0"/>
              <w:right w:val="single" w:color="auto" w:sz="4" w:space="0"/>
            </w:tcBorders>
            <w:vAlign w:val="center"/>
          </w:tcPr>
          <w:p>
            <w:pPr>
              <w:widowControl/>
              <w:jc w:val="center"/>
              <w:textAlignment w:val="center"/>
              <w:rPr>
                <w:rFonts w:ascii="Times New Roman" w:hAnsi="Times New Roman" w:eastAsia="仿宋" w:cs="Times New Roman"/>
                <w:kern w:val="0"/>
                <w:szCs w:val="21"/>
              </w:rPr>
            </w:pPr>
            <w:r>
              <w:rPr>
                <w:rFonts w:ascii="Times New Roman" w:hAnsi="Times New Roman" w:eastAsia="宋体" w:cs="Times New Roman"/>
                <w:color w:val="000000"/>
                <w:kern w:val="0"/>
                <w:sz w:val="22"/>
                <w:lang w:bidi="ar"/>
              </w:rPr>
              <w:t xml:space="preserve">9.8328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5" w:hRule="atLeast"/>
          <w:jc w:val="center"/>
        </w:trPr>
        <w:tc>
          <w:tcPr>
            <w:tcW w:w="3605" w:type="dxa"/>
            <w:vMerge w:val="continue"/>
            <w:tcBorders>
              <w:top w:val="single" w:color="auto" w:sz="4" w:space="0"/>
              <w:left w:val="single" w:color="auto" w:sz="4" w:space="0"/>
              <w:bottom w:val="single" w:color="auto" w:sz="4" w:space="0"/>
              <w:right w:val="single" w:color="auto" w:sz="4" w:space="0"/>
            </w:tcBorders>
            <w:vAlign w:val="center"/>
          </w:tcPr>
          <w:p>
            <w:pPr>
              <w:widowControl/>
              <w:jc w:val="left"/>
              <w:rPr>
                <w:rFonts w:ascii="Times New Roman" w:hAnsi="Times New Roman" w:eastAsia="仿宋" w:cs="Times New Roman"/>
                <w:kern w:val="0"/>
                <w:szCs w:val="21"/>
              </w:rPr>
            </w:pPr>
          </w:p>
        </w:tc>
        <w:tc>
          <w:tcPr>
            <w:tcW w:w="1085" w:type="dxa"/>
            <w:tcBorders>
              <w:top w:val="single" w:color="auto" w:sz="4" w:space="0"/>
              <w:left w:val="single" w:color="auto" w:sz="4" w:space="0"/>
              <w:bottom w:val="single" w:color="auto" w:sz="4" w:space="0"/>
              <w:right w:val="single" w:color="auto" w:sz="4" w:space="0"/>
            </w:tcBorders>
            <w:vAlign w:val="top"/>
          </w:tcPr>
          <w:p>
            <w:pPr>
              <w:widowControl/>
              <w:jc w:val="center"/>
              <w:rPr>
                <w:rFonts w:ascii="Times New Roman" w:hAnsi="Times New Roman" w:eastAsia="仿宋" w:cs="Times New Roman"/>
                <w:kern w:val="0"/>
                <w:position w:val="-10"/>
                <w:szCs w:val="21"/>
              </w:rPr>
            </w:pPr>
            <w:r>
              <w:rPr>
                <w:rFonts w:ascii="Times New Roman" w:hAnsi="Times New Roman" w:eastAsia="仿宋"/>
                <w:position w:val="-10"/>
                <w:szCs w:val="21"/>
              </w:rPr>
              <w:object>
                <v:shape id="_x0000_i1090" o:spt="75" type="#_x0000_t75" style="height:16.8pt;width:12pt;" o:ole="t" filled="f" o:preferrelative="t" stroked="f" coordsize="21600,21600">
                  <v:path/>
                  <v:fill on="f" focussize="0,0"/>
                  <v:stroke on="f" joinstyle="miter"/>
                  <v:imagedata r:id="rId23" o:title=""/>
                  <o:lock v:ext="edit" aspectratio="t"/>
                  <w10:wrap type="none"/>
                  <w10:anchorlock/>
                </v:shape>
                <o:OLEObject Type="Embed" ProgID="Equation.3" ShapeID="_x0000_i1090" DrawAspect="Content" ObjectID="_1468075790" r:id="rId123">
                  <o:LockedField>false</o:LockedField>
                </o:OLEObject>
              </w:object>
            </w:r>
          </w:p>
        </w:tc>
        <w:tc>
          <w:tcPr>
            <w:tcW w:w="2026" w:type="dxa"/>
            <w:tcBorders>
              <w:top w:val="single" w:color="auto" w:sz="4" w:space="0"/>
              <w:left w:val="single" w:color="auto" w:sz="4" w:space="0"/>
              <w:bottom w:val="single" w:color="auto" w:sz="4" w:space="0"/>
              <w:right w:val="single" w:color="auto" w:sz="4" w:space="0"/>
            </w:tcBorders>
            <w:vAlign w:val="center"/>
          </w:tcPr>
          <w:p>
            <w:pPr>
              <w:widowControl/>
              <w:jc w:val="center"/>
              <w:textAlignment w:val="center"/>
              <w:rPr>
                <w:rFonts w:ascii="Times New Roman" w:hAnsi="Times New Roman" w:eastAsia="仿宋" w:cs="Times New Roman"/>
                <w:kern w:val="0"/>
                <w:szCs w:val="21"/>
              </w:rPr>
            </w:pPr>
            <w:r>
              <w:rPr>
                <w:rFonts w:ascii="Times New Roman" w:hAnsi="Times New Roman" w:eastAsia="宋体" w:cs="Times New Roman"/>
                <w:color w:val="000000"/>
                <w:kern w:val="0"/>
                <w:sz w:val="22"/>
                <w:lang w:bidi="ar"/>
              </w:rPr>
              <w:t xml:space="preserve">3.7284 </w:t>
            </w:r>
          </w:p>
        </w:tc>
      </w:tr>
    </w:tbl>
    <w:p>
      <w:pPr>
        <w:widowControl/>
        <w:tabs>
          <w:tab w:val="left" w:pos="1418"/>
        </w:tabs>
        <w:snapToGrid w:val="0"/>
        <w:spacing w:before="156" w:beforeLines="50" w:after="156" w:afterLines="50"/>
        <w:jc w:val="center"/>
        <w:rPr>
          <w:rFonts w:ascii="Times New Roman" w:hAnsi="Times New Roman" w:eastAsia="仿宋" w:cs="Times New Roman"/>
          <w:szCs w:val="21"/>
        </w:rPr>
      </w:pPr>
      <w:r>
        <w:rPr>
          <w:rFonts w:ascii="Times New Roman" w:hAnsi="Times New Roman" w:eastAsia="仿宋"/>
          <w:szCs w:val="21"/>
        </w:rPr>
        <w:drawing>
          <wp:inline distT="0" distB="0" distL="114300" distR="114300">
            <wp:extent cx="5267960" cy="2194560"/>
            <wp:effectExtent l="0" t="0" r="5080" b="0"/>
            <wp:docPr id="59" name="图片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108"/>
                    <pic:cNvPicPr>
                      <a:picLocks noChangeAspect="1"/>
                    </pic:cNvPicPr>
                  </pic:nvPicPr>
                  <pic:blipFill>
                    <a:blip r:embed="rId124">
                      <a:extLst>
                        <a:ext uri="{28A0092B-C50C-407E-A947-70E740481C1C}">
                          <a14:useLocalDpi xmlns:a14="http://schemas.microsoft.com/office/drawing/2010/main" val="0"/>
                        </a:ext>
                      </a:extLst>
                    </a:blip>
                    <a:stretch>
                      <a:fillRect/>
                    </a:stretch>
                  </pic:blipFill>
                  <pic:spPr>
                    <a:xfrm>
                      <a:off x="0" y="0"/>
                      <a:ext cx="5268468" cy="2195194"/>
                    </a:xfrm>
                    <a:prstGeom prst="rect">
                      <a:avLst/>
                    </a:prstGeom>
                    <a:noFill/>
                    <a:ln>
                      <a:noFill/>
                    </a:ln>
                  </pic:spPr>
                </pic:pic>
              </a:graphicData>
            </a:graphic>
          </wp:inline>
        </w:drawing>
      </w:r>
    </w:p>
    <w:p>
      <w:pPr>
        <w:widowControl/>
        <w:tabs>
          <w:tab w:val="left" w:pos="1418"/>
        </w:tabs>
        <w:snapToGrid w:val="0"/>
        <w:spacing w:before="156" w:beforeLines="50" w:after="156" w:afterLines="50"/>
        <w:jc w:val="center"/>
        <w:rPr>
          <w:rFonts w:ascii="Times New Roman" w:hAnsi="Times New Roman" w:eastAsia="仿宋" w:cs="Times New Roman"/>
          <w:szCs w:val="21"/>
        </w:rPr>
      </w:pPr>
      <w:r>
        <w:rPr>
          <w:rFonts w:ascii="Times New Roman" w:hAnsi="Times New Roman" w:eastAsia="仿宋"/>
          <w:szCs w:val="21"/>
        </w:rPr>
        <w:drawing>
          <wp:inline distT="0" distB="0" distL="114300" distR="114300">
            <wp:extent cx="5268595" cy="2195195"/>
            <wp:effectExtent l="0" t="0" r="4445" b="14605"/>
            <wp:docPr id="60"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109"/>
                    <pic:cNvPicPr>
                      <a:picLocks noChangeAspect="1"/>
                    </pic:cNvPicPr>
                  </pic:nvPicPr>
                  <pic:blipFill>
                    <a:blip r:embed="rId125">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pPr>
        <w:widowControl/>
        <w:tabs>
          <w:tab w:val="left" w:pos="1418"/>
        </w:tabs>
        <w:snapToGrid w:val="0"/>
        <w:spacing w:before="156" w:beforeLines="50" w:after="156" w:afterLines="50"/>
        <w:jc w:val="center"/>
        <w:rPr>
          <w:rFonts w:ascii="Times New Roman" w:hAnsi="Times New Roman" w:eastAsia="仿宋" w:cs="Times New Roman"/>
          <w:szCs w:val="21"/>
        </w:rPr>
      </w:pPr>
      <w:r>
        <w:rPr>
          <w:rFonts w:ascii="Times New Roman" w:hAnsi="Times New Roman" w:eastAsia="仿宋"/>
          <w:szCs w:val="21"/>
        </w:rPr>
        <w:drawing>
          <wp:inline distT="0" distB="0" distL="114300" distR="114300">
            <wp:extent cx="5268595" cy="2195195"/>
            <wp:effectExtent l="0" t="0" r="4445" b="14605"/>
            <wp:docPr id="61" name="图片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110"/>
                    <pic:cNvPicPr>
                      <a:picLocks noChangeAspect="1"/>
                    </pic:cNvPicPr>
                  </pic:nvPicPr>
                  <pic:blipFill>
                    <a:blip r:embed="rId126">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pPr>
        <w:widowControl/>
        <w:tabs>
          <w:tab w:val="left" w:pos="1418"/>
        </w:tabs>
        <w:snapToGrid w:val="0"/>
        <w:spacing w:before="156" w:beforeLines="50" w:after="156" w:afterLines="50"/>
        <w:jc w:val="center"/>
        <w:rPr>
          <w:rFonts w:ascii="Times New Roman" w:hAnsi="Times New Roman" w:eastAsia="仿宋"/>
          <w:szCs w:val="21"/>
        </w:rPr>
      </w:pPr>
      <w:r>
        <w:rPr>
          <w:rFonts w:ascii="Times New Roman" w:hAnsi="Times New Roman" w:eastAsia="仿宋"/>
          <w:szCs w:val="21"/>
        </w:rPr>
        <w:drawing>
          <wp:inline distT="0" distB="0" distL="114300" distR="114300">
            <wp:extent cx="5268595" cy="2195195"/>
            <wp:effectExtent l="0" t="0" r="4445" b="14605"/>
            <wp:docPr id="62" name="图片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111"/>
                    <pic:cNvPicPr>
                      <a:picLocks noChangeAspect="1"/>
                    </pic:cNvPicPr>
                  </pic:nvPicPr>
                  <pic:blipFill>
                    <a:blip r:embed="rId127">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pPr>
        <w:snapToGrid w:val="0"/>
        <w:spacing w:before="180" w:beforeLines="50" w:after="180" w:afterLines="50"/>
        <w:jc w:val="center"/>
        <w:rPr>
          <w:rFonts w:hint="default" w:eastAsiaTheme="minorEastAsia"/>
          <w:lang w:val="en-US" w:eastAsia="zh-CN"/>
        </w:rPr>
      </w:pPr>
      <w:r>
        <w:rPr>
          <w:rFonts w:hint="eastAsia"/>
        </w:rPr>
        <w:t xml:space="preserve">Figure </w:t>
      </w:r>
      <w:r>
        <w:rPr>
          <w:rFonts w:hint="eastAsia"/>
          <w:lang w:val="en-US" w:eastAsia="zh-CN"/>
        </w:rPr>
        <w:t>3</w:t>
      </w:r>
      <w:r>
        <w:rPr>
          <w:rFonts w:hint="eastAsia"/>
        </w:rPr>
        <w:t>-</w:t>
      </w:r>
      <w:r>
        <w:rPr>
          <w:rFonts w:hint="eastAsia"/>
          <w:lang w:val="en-US" w:eastAsia="zh-CN"/>
        </w:rPr>
        <w:t>11 Verification at Tx height of 300m</w:t>
      </w:r>
    </w:p>
    <w:p>
      <w:pPr>
        <w:widowControl w:val="0"/>
        <w:snapToGrid w:val="0"/>
        <w:spacing w:before="180" w:beforeLines="50" w:after="180" w:afterLines="50"/>
        <w:jc w:val="both"/>
        <w:rPr>
          <w:rFonts w:hint="eastAsia" w:eastAsia="宋体"/>
        </w:rPr>
      </w:pPr>
    </w:p>
    <w:p>
      <w:pPr>
        <w:widowControl w:val="0"/>
        <w:snapToGrid w:val="0"/>
        <w:spacing w:before="180" w:beforeLines="50" w:after="180" w:afterLines="50"/>
        <w:jc w:val="both"/>
        <w:rPr>
          <w:rFonts w:hAnsi="Cambria Math" w:eastAsia="宋体"/>
          <w:b w:val="0"/>
          <w:bCs w:val="0"/>
        </w:rPr>
      </w:pPr>
      <w:r>
        <w:rPr>
          <w:rFonts w:hint="eastAsia" w:eastAsia="宋体"/>
          <w:b/>
          <w:bCs/>
          <w:szCs w:val="21"/>
        </w:rPr>
        <w:t xml:space="preserve">Proposal 2: </w:t>
      </w:r>
      <w:r>
        <w:rPr>
          <w:rFonts w:hAnsi="Cambria Math" w:eastAsia="宋体"/>
        </w:rPr>
        <w:t xml:space="preserve">The values of the parameters to generate </w:t>
      </w:r>
      <w:r>
        <w:rPr>
          <w:rFonts w:hint="eastAsia" w:hAnsi="Cambria Math" w:eastAsia="宋体"/>
        </w:rPr>
        <w:t xml:space="preserve">UT mono-static </w:t>
      </w:r>
      <w:r>
        <w:rPr>
          <w:rFonts w:hAnsi="Cambria Math" w:eastAsia="宋体"/>
        </w:rPr>
        <w:t>backgr</w:t>
      </w:r>
      <w:r>
        <w:rPr>
          <w:rFonts w:hAnsi="Cambria Math" w:eastAsia="宋体"/>
          <w:b w:val="0"/>
          <w:bCs w:val="0"/>
        </w:rPr>
        <w:t xml:space="preserve">ound channel for </w:t>
      </w:r>
      <w:r>
        <w:rPr>
          <w:rFonts w:hint="eastAsia" w:hAnsi="Cambria Math" w:eastAsia="宋体"/>
          <w:b w:val="0"/>
          <w:bCs w:val="0"/>
        </w:rPr>
        <w:t>UAV</w:t>
      </w:r>
      <w:r>
        <w:rPr>
          <w:rFonts w:hint="eastAsia" w:hAnsi="Cambria Math" w:eastAsia="宋体"/>
          <w:b w:val="0"/>
          <w:bCs w:val="0"/>
          <w:lang w:val="en-US" w:eastAsia="zh-CN"/>
        </w:rPr>
        <w:t xml:space="preserve"> scenarios</w:t>
      </w:r>
      <w:r>
        <w:rPr>
          <w:rFonts w:hAnsi="Cambria Math" w:eastAsia="宋体"/>
          <w:b w:val="0"/>
          <w:bCs w:val="0"/>
        </w:rPr>
        <w:t xml:space="preserve"> are provided</w:t>
      </w:r>
      <w:r>
        <w:rPr>
          <w:rFonts w:hint="eastAsia" w:hAnsi="Cambria Math" w:eastAsia="宋体"/>
          <w:b w:val="0"/>
          <w:bCs w:val="0"/>
        </w:rPr>
        <w:t xml:space="preserve"> </w:t>
      </w:r>
    </w:p>
    <w:tbl>
      <w:tblPr>
        <w:tblStyle w:val="27"/>
        <w:tblW w:w="8959" w:type="dxa"/>
        <w:tblInd w:w="534"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07"/>
        <w:gridCol w:w="564"/>
        <w:gridCol w:w="2131"/>
        <w:gridCol w:w="1714"/>
        <w:gridCol w:w="304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2" w:hRule="atLeast"/>
        </w:trPr>
        <w:tc>
          <w:tcPr>
            <w:tcW w:w="2071" w:type="dxa"/>
            <w:gridSpan w:val="2"/>
            <w:vMerge w:val="restart"/>
            <w:shd w:val="clear" w:color="auto" w:fill="auto"/>
            <w:vAlign w:val="center"/>
          </w:tcPr>
          <w:p>
            <w:pPr>
              <w:snapToGrid w:val="0"/>
              <w:jc w:val="center"/>
              <w:rPr>
                <w:b w:val="0"/>
                <w:bCs w:val="0"/>
                <w:szCs w:val="20"/>
              </w:rPr>
            </w:pPr>
            <w:r>
              <w:rPr>
                <w:rFonts w:hint="eastAsia"/>
                <w:b w:val="0"/>
                <w:bCs w:val="0"/>
                <w:szCs w:val="20"/>
              </w:rPr>
              <w:t>Scenario</w:t>
            </w:r>
          </w:p>
        </w:tc>
        <w:tc>
          <w:tcPr>
            <w:tcW w:w="6888" w:type="dxa"/>
            <w:gridSpan w:val="3"/>
            <w:shd w:val="clear" w:color="auto" w:fill="auto"/>
            <w:vAlign w:val="center"/>
          </w:tcPr>
          <w:p>
            <w:pPr>
              <w:snapToGrid w:val="0"/>
              <w:jc w:val="center"/>
              <w:rPr>
                <w:rFonts w:eastAsia="宋体"/>
                <w:b w:val="0"/>
                <w:bCs w:val="0"/>
                <w:szCs w:val="20"/>
              </w:rPr>
            </w:pPr>
            <w:r>
              <w:rPr>
                <w:rFonts w:eastAsia="宋体"/>
                <w:b w:val="0"/>
                <w:bCs w:val="0"/>
                <w:szCs w:val="20"/>
              </w:rPr>
              <w:t>UT monostatic sensing</w:t>
            </w:r>
            <w:r>
              <w:rPr>
                <w:rFonts w:hint="eastAsia" w:eastAsia="宋体"/>
                <w:b w:val="0"/>
                <w:bCs w:val="0"/>
                <w:szCs w:val="20"/>
              </w:rPr>
              <w:t xml:space="preserve"> for </w:t>
            </w:r>
            <w:r>
              <w:rPr>
                <w:rFonts w:hint="eastAsia" w:hAnsi="Cambria Math" w:eastAsia="宋体"/>
                <w:b w:val="0"/>
                <w:bCs w:val="0"/>
              </w:rPr>
              <w:t xml:space="preserve">UAV-type or RSU-type </w:t>
            </w:r>
            <w:r>
              <w:rPr>
                <w:rFonts w:hAnsi="Cambria Math" w:eastAsia="宋体"/>
                <w:b w:val="0"/>
                <w:bCs w:val="0"/>
              </w:rPr>
              <w:t>UT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7" w:hRule="atLeast"/>
        </w:trPr>
        <w:tc>
          <w:tcPr>
            <w:tcW w:w="2071" w:type="dxa"/>
            <w:gridSpan w:val="2"/>
            <w:vMerge w:val="continue"/>
            <w:shd w:val="clear" w:color="auto" w:fill="auto"/>
            <w:vAlign w:val="center"/>
          </w:tcPr>
          <w:p>
            <w:pPr>
              <w:snapToGrid w:val="0"/>
              <w:jc w:val="center"/>
              <w:rPr>
                <w:b w:val="0"/>
                <w:bCs w:val="0"/>
                <w:szCs w:val="20"/>
              </w:rPr>
            </w:pPr>
          </w:p>
        </w:tc>
        <w:tc>
          <w:tcPr>
            <w:tcW w:w="2131" w:type="dxa"/>
            <w:shd w:val="clear" w:color="auto" w:fill="auto"/>
            <w:vAlign w:val="center"/>
          </w:tcPr>
          <w:p>
            <w:pPr>
              <w:snapToGrid w:val="0"/>
              <w:jc w:val="center"/>
              <w:rPr>
                <w:b w:val="0"/>
                <w:bCs w:val="0"/>
                <w:szCs w:val="20"/>
              </w:rPr>
            </w:pPr>
            <w:r>
              <w:rPr>
                <w:rFonts w:hint="eastAsia"/>
                <w:b w:val="0"/>
                <w:bCs w:val="0"/>
              </w:rPr>
              <w:t xml:space="preserve">UMa-AV </w:t>
            </w:r>
          </w:p>
        </w:tc>
        <w:tc>
          <w:tcPr>
            <w:tcW w:w="1714" w:type="dxa"/>
            <w:shd w:val="clear" w:color="auto" w:fill="auto"/>
            <w:vAlign w:val="center"/>
          </w:tcPr>
          <w:p>
            <w:pPr>
              <w:snapToGrid w:val="0"/>
              <w:jc w:val="center"/>
              <w:rPr>
                <w:b w:val="0"/>
                <w:bCs w:val="0"/>
                <w:szCs w:val="20"/>
              </w:rPr>
            </w:pPr>
            <w:r>
              <w:rPr>
                <w:rFonts w:hint="eastAsia"/>
                <w:b w:val="0"/>
                <w:bCs w:val="0"/>
                <w:szCs w:val="20"/>
              </w:rPr>
              <w:t>UMi</w:t>
            </w:r>
            <w:r>
              <w:rPr>
                <w:b w:val="0"/>
                <w:bCs w:val="0"/>
                <w:szCs w:val="20"/>
              </w:rPr>
              <w:t>-AV</w:t>
            </w:r>
          </w:p>
        </w:tc>
        <w:tc>
          <w:tcPr>
            <w:tcW w:w="3043" w:type="dxa"/>
            <w:shd w:val="clear" w:color="auto" w:fill="auto"/>
            <w:vAlign w:val="center"/>
          </w:tcPr>
          <w:p>
            <w:pPr>
              <w:snapToGrid w:val="0"/>
              <w:jc w:val="center"/>
              <w:rPr>
                <w:b w:val="0"/>
                <w:bCs w:val="0"/>
                <w:szCs w:val="20"/>
              </w:rPr>
            </w:pPr>
            <w:r>
              <w:rPr>
                <w:rFonts w:hint="eastAsia"/>
                <w:b w:val="0"/>
                <w:bCs w:val="0"/>
                <w:szCs w:val="20"/>
              </w:rPr>
              <w:t>R</w:t>
            </w:r>
            <w:r>
              <w:rPr>
                <w:b w:val="0"/>
                <w:bCs w:val="0"/>
                <w:szCs w:val="20"/>
              </w:rPr>
              <w:t>Ma-AV</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1" w:hRule="atLeast"/>
        </w:trPr>
        <w:tc>
          <w:tcPr>
            <w:tcW w:w="1507" w:type="dxa"/>
            <w:vMerge w:val="restart"/>
            <w:shd w:val="clear" w:color="auto" w:fill="auto"/>
            <w:vAlign w:val="center"/>
          </w:tcPr>
          <w:p>
            <w:pPr>
              <w:snapToGrid w:val="0"/>
              <w:jc w:val="center"/>
              <w:rPr>
                <w:b w:val="0"/>
                <w:bCs w:val="0"/>
                <w:szCs w:val="20"/>
              </w:rPr>
            </w:pPr>
            <w:r>
              <w:rPr>
                <w:rFonts w:hint="eastAsia"/>
                <w:b w:val="0"/>
                <w:bCs w:val="0"/>
                <w:szCs w:val="20"/>
              </w:rPr>
              <w:t>Distribution of 2D distance between Tx and RPs</w:t>
            </w:r>
          </w:p>
        </w:tc>
        <w:tc>
          <w:tcPr>
            <w:tcW w:w="564" w:type="dxa"/>
            <w:shd w:val="clear" w:color="auto" w:fill="auto"/>
            <w:vAlign w:val="center"/>
          </w:tcPr>
          <w:p>
            <w:pPr>
              <w:snapToGrid w:val="0"/>
              <w:jc w:val="center"/>
              <w:rPr>
                <w:b w:val="0"/>
                <w:bCs w:val="0"/>
                <w:szCs w:val="20"/>
              </w:rPr>
            </w:pPr>
            <m:oMathPara>
              <m:oMath>
                <m:sSub>
                  <m:sSubPr>
                    <m:ctrlPr>
                      <w:rPr>
                        <w:rFonts w:ascii="Cambria Math" w:hAnsi="Cambria Math"/>
                        <w:b w:val="0"/>
                        <w:bCs w:val="0"/>
                        <w:szCs w:val="20"/>
                      </w:rPr>
                    </m:ctrlPr>
                  </m:sSubPr>
                  <m:e>
                    <m:r>
                      <m:rPr/>
                      <w:rPr>
                        <w:rFonts w:hint="default" w:ascii="Cambria Math" w:hAnsi="Cambria Math"/>
                        <w:szCs w:val="20"/>
                      </w:rPr>
                      <m:t>α</m:t>
                    </m:r>
                    <m:ctrlPr>
                      <w:rPr>
                        <w:rFonts w:ascii="Cambria Math" w:hAnsi="Cambria Math"/>
                        <w:b w:val="0"/>
                        <w:bCs w:val="0"/>
                        <w:szCs w:val="20"/>
                      </w:rPr>
                    </m:ctrlPr>
                  </m:e>
                  <m:sub>
                    <m:r>
                      <m:rPr>
                        <m:sty m:val="p"/>
                      </m:rPr>
                      <w:rPr>
                        <w:rFonts w:hint="default" w:ascii="Cambria Math" w:hAnsi="Cambria Math"/>
                        <w:szCs w:val="20"/>
                      </w:rPr>
                      <m:t>1</m:t>
                    </m:r>
                    <m:ctrlPr>
                      <w:rPr>
                        <w:rFonts w:ascii="Cambria Math" w:hAnsi="Cambria Math"/>
                        <w:b w:val="0"/>
                        <w:bCs w:val="0"/>
                        <w:szCs w:val="20"/>
                      </w:rPr>
                    </m:ctrlPr>
                  </m:sub>
                </m:sSub>
              </m:oMath>
            </m:oMathPara>
          </w:p>
        </w:tc>
        <w:tc>
          <w:tcPr>
            <w:tcW w:w="2131" w:type="dxa"/>
            <w:shd w:val="clear" w:color="auto" w:fill="auto"/>
          </w:tcPr>
          <w:p>
            <w:pPr>
              <w:snapToGrid w:val="0"/>
              <w:jc w:val="center"/>
              <w:rPr>
                <w:b w:val="0"/>
                <w:bCs w:val="0"/>
                <w:szCs w:val="20"/>
              </w:rPr>
            </w:pPr>
          </w:p>
        </w:tc>
        <w:tc>
          <w:tcPr>
            <w:tcW w:w="1714" w:type="dxa"/>
            <w:shd w:val="clear" w:color="auto" w:fill="F1F1F1" w:themeFill="background1" w:themeFillShade="F2"/>
            <w:vAlign w:val="center"/>
          </w:tcPr>
          <w:p>
            <w:pPr>
              <w:snapToGrid w:val="0"/>
              <w:jc w:val="center"/>
              <w:rPr>
                <w:b w:val="0"/>
                <w:bCs w:val="0"/>
                <w:szCs w:val="20"/>
              </w:rPr>
            </w:pPr>
          </w:p>
        </w:tc>
        <w:tc>
          <w:tcPr>
            <w:tcW w:w="3043" w:type="dxa"/>
            <w:shd w:val="clear" w:color="auto" w:fill="FFFFFF"/>
            <w:vAlign w:val="top"/>
          </w:tcPr>
          <w:p>
            <w:pPr>
              <w:widowControl/>
              <w:tabs>
                <w:tab w:val="left" w:pos="1418"/>
              </w:tabs>
              <w:snapToGrid w:val="0"/>
              <w:spacing w:before="156" w:beforeLines="50" w:after="156" w:afterLines="50"/>
              <w:jc w:val="center"/>
              <w:rPr>
                <w:b w:val="0"/>
                <w:bCs w:val="0"/>
                <w:szCs w:val="20"/>
                <w:highlight w:val="none"/>
              </w:rPr>
            </w:pPr>
            <m:oMathPara>
              <m:oMath>
                <m:sSub>
                  <m:sSubPr>
                    <m:ctrlPr>
                      <w:rPr>
                        <w:rFonts w:ascii="Cambria Math" w:hAnsi="Cambria Math" w:eastAsia="仿宋" w:cs="Times New Roman"/>
                        <w:i/>
                        <w:szCs w:val="21"/>
                      </w:rPr>
                    </m:ctrlPr>
                  </m:sSubPr>
                  <m:e>
                    <m:r>
                      <m:rPr/>
                      <w:rPr>
                        <w:rFonts w:ascii="Cambria Math" w:hAnsi="Cambria Math" w:eastAsia="仿宋" w:cs="Times New Roman"/>
                        <w:szCs w:val="21"/>
                      </w:rPr>
                      <m:t>α</m:t>
                    </m:r>
                    <m:ctrlPr>
                      <w:rPr>
                        <w:rFonts w:ascii="Cambria Math" w:hAnsi="Cambria Math" w:eastAsia="仿宋" w:cs="Times New Roman"/>
                        <w:i/>
                        <w:szCs w:val="21"/>
                      </w:rPr>
                    </m:ctrlPr>
                  </m:e>
                  <m:sub>
                    <m:r>
                      <m:rPr/>
                      <w:rPr>
                        <w:rFonts w:ascii="Cambria Math" w:hAnsi="Cambria Math" w:eastAsia="仿宋" w:cs="Times New Roman"/>
                        <w:szCs w:val="21"/>
                      </w:rPr>
                      <m:t>1</m:t>
                    </m:r>
                    <m:ctrlPr>
                      <w:rPr>
                        <w:rFonts w:ascii="Cambria Math" w:hAnsi="Cambria Math" w:eastAsia="仿宋" w:cs="Times New Roman"/>
                        <w:i/>
                        <w:szCs w:val="21"/>
                      </w:rPr>
                    </m:ctrlPr>
                  </m:sub>
                </m:sSub>
                <m:r>
                  <m:rPr/>
                  <w:rPr>
                    <w:rFonts w:ascii="Cambria Math" w:hAnsi="Cambria Math" w:eastAsia="仿宋" w:cs="Times New Roman"/>
                    <w:szCs w:val="21"/>
                  </w:rPr>
                  <m:t>=</m:t>
                </m:r>
                <m:r>
                  <m:rPr/>
                  <w:rPr>
                    <w:rFonts w:hint="eastAsia" w:ascii="Cambria Math" w:hAnsi="Cambria Math" w:eastAsia="仿宋" w:cs="Times New Roman"/>
                    <w:szCs w:val="21"/>
                    <w:shd w:val="clear" w:color="auto" w:fill="FFFFFF"/>
                  </w:rPr>
                  <m:t>4.423</m:t>
                </m:r>
                <m:r>
                  <m:rPr/>
                  <w:rPr>
                    <w:rFonts w:ascii="Cambria Math" w:hAnsi="Cambria Math" w:eastAsia="仿宋" w:cs="Times New Roman"/>
                    <w:szCs w:val="21"/>
                  </w:rPr>
                  <m:t>+</m:t>
                </m:r>
                <m:r>
                  <m:rPr/>
                  <w:rPr>
                    <w:rFonts w:hint="eastAsia" w:ascii="Cambria Math" w:hAnsi="Cambria Math" w:eastAsia="仿宋" w:cs="Times New Roman"/>
                    <w:szCs w:val="21"/>
                    <w:shd w:val="clear" w:color="auto" w:fill="FFFFFF"/>
                  </w:rPr>
                  <m:t>0.00192</m:t>
                </m:r>
                <m:r>
                  <m:rPr/>
                  <w:rPr>
                    <w:rFonts w:ascii="Cambria Math" w:hAnsi="Cambria Math" w:eastAsia="仿宋" w:cs="Times New Roman"/>
                    <w:szCs w:val="21"/>
                    <w:shd w:val="clear" w:color="auto" w:fill="FFFFFF"/>
                  </w:rPr>
                  <m:t>6</m:t>
                </m:r>
                <m:r>
                  <m:rPr/>
                  <w:rPr>
                    <w:rFonts w:ascii="Cambria Math" w:hAnsi="Cambria Math" w:eastAsia="仿宋" w:cs="Times New Roman"/>
                    <w:szCs w:val="21"/>
                  </w:rPr>
                  <m:t>ℎ</m:t>
                </m:r>
              </m:oMath>
            </m:oMathPara>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1" w:hRule="atLeast"/>
        </w:trPr>
        <w:tc>
          <w:tcPr>
            <w:tcW w:w="1507" w:type="dxa"/>
            <w:vMerge w:val="continue"/>
            <w:shd w:val="clear" w:color="auto" w:fill="auto"/>
            <w:vAlign w:val="center"/>
          </w:tcPr>
          <w:p>
            <w:pPr>
              <w:snapToGrid w:val="0"/>
              <w:jc w:val="center"/>
              <w:rPr>
                <w:b w:val="0"/>
                <w:bCs w:val="0"/>
                <w:szCs w:val="20"/>
              </w:rPr>
            </w:pPr>
          </w:p>
        </w:tc>
        <w:tc>
          <w:tcPr>
            <w:tcW w:w="564" w:type="dxa"/>
            <w:shd w:val="clear" w:color="auto" w:fill="auto"/>
            <w:vAlign w:val="center"/>
          </w:tcPr>
          <w:p>
            <w:pPr>
              <w:snapToGrid w:val="0"/>
              <w:jc w:val="center"/>
              <w:rPr>
                <w:b w:val="0"/>
                <w:bCs w:val="0"/>
                <w:szCs w:val="20"/>
              </w:rPr>
            </w:pPr>
            <m:oMathPara>
              <m:oMath>
                <m:sSub>
                  <m:sSubPr>
                    <m:ctrlPr>
                      <w:rPr>
                        <w:rFonts w:ascii="Cambria Math" w:hAnsi="Cambria Math"/>
                        <w:b w:val="0"/>
                        <w:bCs w:val="0"/>
                        <w:szCs w:val="20"/>
                      </w:rPr>
                    </m:ctrlPr>
                  </m:sSubPr>
                  <m:e>
                    <m:r>
                      <m:rPr/>
                      <w:rPr>
                        <w:rFonts w:hint="default" w:ascii="Cambria Math" w:hAnsi="Cambria Math"/>
                        <w:szCs w:val="20"/>
                      </w:rPr>
                      <m:t>β</m:t>
                    </m:r>
                    <m:ctrlPr>
                      <w:rPr>
                        <w:rFonts w:ascii="Cambria Math" w:hAnsi="Cambria Math"/>
                        <w:b w:val="0"/>
                        <w:bCs w:val="0"/>
                        <w:szCs w:val="20"/>
                      </w:rPr>
                    </m:ctrlPr>
                  </m:e>
                  <m:sub>
                    <m:r>
                      <m:rPr>
                        <m:sty m:val="p"/>
                      </m:rPr>
                      <w:rPr>
                        <w:rFonts w:hint="default" w:ascii="Cambria Math" w:hAnsi="Cambria Math"/>
                        <w:szCs w:val="20"/>
                      </w:rPr>
                      <m:t>1</m:t>
                    </m:r>
                    <m:ctrlPr>
                      <w:rPr>
                        <w:rFonts w:ascii="Cambria Math" w:hAnsi="Cambria Math"/>
                        <w:b w:val="0"/>
                        <w:bCs w:val="0"/>
                        <w:szCs w:val="20"/>
                      </w:rPr>
                    </m:ctrlPr>
                  </m:sub>
                </m:sSub>
              </m:oMath>
            </m:oMathPara>
          </w:p>
        </w:tc>
        <w:tc>
          <w:tcPr>
            <w:tcW w:w="2131" w:type="dxa"/>
            <w:shd w:val="clear" w:color="auto" w:fill="auto"/>
          </w:tcPr>
          <w:p>
            <w:pPr>
              <w:snapToGrid w:val="0"/>
              <w:jc w:val="center"/>
              <w:rPr>
                <w:rFonts w:eastAsia="宋体"/>
                <w:b w:val="0"/>
                <w:bCs w:val="0"/>
                <w:szCs w:val="20"/>
              </w:rPr>
            </w:pPr>
          </w:p>
        </w:tc>
        <w:tc>
          <w:tcPr>
            <w:tcW w:w="1714" w:type="dxa"/>
            <w:shd w:val="clear" w:color="auto" w:fill="F1F1F1" w:themeFill="background1" w:themeFillShade="F2"/>
            <w:vAlign w:val="center"/>
          </w:tcPr>
          <w:p>
            <w:pPr>
              <w:snapToGrid w:val="0"/>
              <w:jc w:val="center"/>
              <w:rPr>
                <w:b w:val="0"/>
                <w:bCs w:val="0"/>
                <w:szCs w:val="20"/>
              </w:rPr>
            </w:pPr>
          </w:p>
        </w:tc>
        <w:tc>
          <w:tcPr>
            <w:tcW w:w="3043" w:type="dxa"/>
            <w:shd w:val="clear" w:color="auto" w:fill="FFFFFF"/>
            <w:vAlign w:val="top"/>
          </w:tcPr>
          <w:p>
            <w:pPr>
              <w:widowControl/>
              <w:tabs>
                <w:tab w:val="left" w:pos="1418"/>
              </w:tabs>
              <w:snapToGrid w:val="0"/>
              <w:spacing w:before="156" w:beforeLines="50" w:after="156" w:afterLines="50"/>
              <w:jc w:val="center"/>
              <w:rPr>
                <w:rFonts w:eastAsia="宋体"/>
                <w:b w:val="0"/>
                <w:bCs w:val="0"/>
                <w:szCs w:val="20"/>
                <w:highlight w:val="none"/>
              </w:rPr>
            </w:pPr>
            <m:oMathPara>
              <m:oMath>
                <m:sSub>
                  <m:sSubPr>
                    <m:ctrlPr>
                      <w:rPr>
                        <w:rFonts w:ascii="Cambria Math" w:hAnsi="Cambria Math" w:eastAsia="仿宋" w:cs="Times New Roman"/>
                        <w:i/>
                        <w:szCs w:val="21"/>
                      </w:rPr>
                    </m:ctrlPr>
                  </m:sSubPr>
                  <m:e>
                    <m:r>
                      <m:rPr/>
                      <w:rPr>
                        <w:rFonts w:ascii="Cambria Math" w:hAnsi="Cambria Math" w:eastAsia="仿宋" w:cs="Times New Roman"/>
                        <w:szCs w:val="21"/>
                      </w:rPr>
                      <m:t>β</m:t>
                    </m:r>
                    <m:ctrlPr>
                      <w:rPr>
                        <w:rFonts w:ascii="Cambria Math" w:hAnsi="Cambria Math" w:eastAsia="仿宋" w:cs="Times New Roman"/>
                        <w:i/>
                        <w:szCs w:val="21"/>
                      </w:rPr>
                    </m:ctrlPr>
                  </m:e>
                  <m:sub>
                    <m:r>
                      <m:rPr/>
                      <w:rPr>
                        <w:rFonts w:ascii="Cambria Math" w:hAnsi="Cambria Math" w:eastAsia="仿宋" w:cs="Times New Roman"/>
                        <w:szCs w:val="21"/>
                      </w:rPr>
                      <m:t>1</m:t>
                    </m:r>
                    <m:ctrlPr>
                      <w:rPr>
                        <w:rFonts w:ascii="Cambria Math" w:hAnsi="Cambria Math" w:eastAsia="仿宋" w:cs="Times New Roman"/>
                        <w:i/>
                        <w:szCs w:val="21"/>
                      </w:rPr>
                    </m:ctrlPr>
                  </m:sub>
                </m:sSub>
                <m:r>
                  <m:rPr/>
                  <w:rPr>
                    <w:rFonts w:ascii="Cambria Math" w:hAnsi="Cambria Math" w:eastAsia="仿宋" w:cs="Times New Roman"/>
                    <w:szCs w:val="21"/>
                  </w:rPr>
                  <m:t>=</m:t>
                </m:r>
                <m:f>
                  <m:fPr>
                    <m:ctrlPr>
                      <w:rPr>
                        <w:rFonts w:ascii="Cambria Math" w:hAnsi="Cambria Math" w:eastAsia="仿宋" w:cs="Times New Roman"/>
                        <w:i/>
                        <w:szCs w:val="21"/>
                      </w:rPr>
                    </m:ctrlPr>
                  </m:fPr>
                  <m:num>
                    <m:r>
                      <m:rPr/>
                      <w:rPr>
                        <w:rFonts w:hint="eastAsia" w:ascii="Cambria Math" w:hAnsi="Cambria Math" w:eastAsia="仿宋" w:cs="Times New Roman"/>
                        <w:szCs w:val="21"/>
                      </w:rPr>
                      <m:t>1</m:t>
                    </m:r>
                    <m:ctrlPr>
                      <w:rPr>
                        <w:rFonts w:ascii="Cambria Math" w:hAnsi="Cambria Math" w:eastAsia="仿宋" w:cs="Times New Roman"/>
                        <w:i/>
                        <w:szCs w:val="21"/>
                      </w:rPr>
                    </m:ctrlPr>
                  </m:num>
                  <m:den>
                    <m:r>
                      <m:rPr/>
                      <w:rPr>
                        <w:rFonts w:hint="eastAsia" w:ascii="Cambria Math" w:hAnsi="Cambria Math" w:eastAsia="仿宋" w:cs="Times New Roman"/>
                        <w:szCs w:val="21"/>
                      </w:rPr>
                      <m:t>3.846</m:t>
                    </m:r>
                    <m:r>
                      <m:rPr/>
                      <w:rPr>
                        <w:rFonts w:ascii="Cambria Math" w:hAnsi="Cambria Math" w:eastAsia="仿宋" w:cs="Times New Roman"/>
                        <w:szCs w:val="21"/>
                      </w:rPr>
                      <m:t>7+</m:t>
                    </m:r>
                    <m:r>
                      <m:rPr/>
                      <w:rPr>
                        <w:rFonts w:hint="eastAsia" w:ascii="Cambria Math" w:hAnsi="Cambria Math" w:eastAsia="仿宋" w:cs="Times New Roman"/>
                        <w:szCs w:val="21"/>
                      </w:rPr>
                      <m:t>0.654</m:t>
                    </m:r>
                    <m:r>
                      <m:rPr/>
                      <w:rPr>
                        <w:rFonts w:ascii="Cambria Math" w:hAnsi="Cambria Math" w:eastAsia="仿宋" w:cs="Times New Roman"/>
                        <w:szCs w:val="21"/>
                      </w:rPr>
                      <m:t>7ℎ</m:t>
                    </m:r>
                    <m:ctrlPr>
                      <w:rPr>
                        <w:rFonts w:ascii="Cambria Math" w:hAnsi="Cambria Math" w:eastAsia="仿宋" w:cs="Times New Roman"/>
                        <w:i/>
                        <w:szCs w:val="21"/>
                      </w:rPr>
                    </m:ctrlPr>
                  </m:den>
                </m:f>
              </m:oMath>
            </m:oMathPara>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1" w:hRule="atLeast"/>
        </w:trPr>
        <w:tc>
          <w:tcPr>
            <w:tcW w:w="1507" w:type="dxa"/>
            <w:vMerge w:val="continue"/>
            <w:shd w:val="clear" w:color="auto" w:fill="auto"/>
            <w:vAlign w:val="center"/>
          </w:tcPr>
          <w:p>
            <w:pPr>
              <w:snapToGrid w:val="0"/>
              <w:jc w:val="center"/>
              <w:rPr>
                <w:szCs w:val="20"/>
              </w:rPr>
            </w:pPr>
          </w:p>
        </w:tc>
        <w:tc>
          <w:tcPr>
            <w:tcW w:w="564" w:type="dxa"/>
            <w:shd w:val="clear" w:color="auto" w:fill="auto"/>
            <w:vAlign w:val="center"/>
          </w:tcPr>
          <w:p>
            <w:pPr>
              <w:snapToGrid w:val="0"/>
              <w:jc w:val="center"/>
              <w:rPr>
                <w:szCs w:val="20"/>
              </w:rPr>
            </w:pPr>
            <m:oMathPara>
              <m:oMath>
                <m:sSub>
                  <m:sSubPr>
                    <m:ctrlPr>
                      <w:rPr>
                        <w:rFonts w:ascii="Cambria Math" w:hAnsi="Cambria Math"/>
                        <w:szCs w:val="20"/>
                      </w:rPr>
                    </m:ctrlPr>
                  </m:sSubPr>
                  <m:e>
                    <m:r>
                      <m:rPr/>
                      <w:rPr>
                        <w:rFonts w:ascii="Cambria Math"/>
                        <w:szCs w:val="20"/>
                      </w:rPr>
                      <m:t>c</m:t>
                    </m:r>
                    <m:ctrlPr>
                      <w:rPr>
                        <w:rFonts w:ascii="Cambria Math" w:hAnsi="Cambria Math"/>
                        <w:szCs w:val="20"/>
                      </w:rPr>
                    </m:ctrlPr>
                  </m:e>
                  <m:sub>
                    <m:r>
                      <m:rPr>
                        <m:sty m:val="p"/>
                      </m:rPr>
                      <w:rPr>
                        <w:rFonts w:ascii="Cambria Math"/>
                        <w:szCs w:val="20"/>
                      </w:rPr>
                      <m:t>1</m:t>
                    </m:r>
                    <m:ctrlPr>
                      <w:rPr>
                        <w:rFonts w:ascii="Cambria Math" w:hAnsi="Cambria Math"/>
                        <w:szCs w:val="20"/>
                      </w:rPr>
                    </m:ctrlPr>
                  </m:sub>
                </m:sSub>
              </m:oMath>
            </m:oMathPara>
          </w:p>
        </w:tc>
        <w:tc>
          <w:tcPr>
            <w:tcW w:w="2131" w:type="dxa"/>
            <w:shd w:val="clear" w:color="auto" w:fill="auto"/>
          </w:tcPr>
          <w:p>
            <w:pPr>
              <w:snapToGrid w:val="0"/>
              <w:jc w:val="center"/>
              <w:rPr>
                <w:rFonts w:eastAsia="宋体"/>
                <w:szCs w:val="20"/>
              </w:rPr>
            </w:pPr>
          </w:p>
        </w:tc>
        <w:tc>
          <w:tcPr>
            <w:tcW w:w="1714" w:type="dxa"/>
            <w:shd w:val="clear" w:color="auto" w:fill="F1F1F1" w:themeFill="background1" w:themeFillShade="F2"/>
            <w:vAlign w:val="center"/>
          </w:tcPr>
          <w:p>
            <w:pPr>
              <w:snapToGrid w:val="0"/>
              <w:jc w:val="center"/>
              <w:rPr>
                <w:szCs w:val="20"/>
              </w:rPr>
            </w:pPr>
          </w:p>
        </w:tc>
        <w:tc>
          <w:tcPr>
            <w:tcW w:w="3043" w:type="dxa"/>
            <w:shd w:val="clear" w:color="auto" w:fill="FFFFFF"/>
            <w:vAlign w:val="top"/>
          </w:tcPr>
          <w:p>
            <w:pPr>
              <w:widowControl/>
              <w:tabs>
                <w:tab w:val="left" w:pos="1418"/>
              </w:tabs>
              <w:snapToGrid w:val="0"/>
              <w:spacing w:before="156" w:beforeLines="50" w:after="156" w:afterLines="50"/>
              <w:jc w:val="center"/>
              <w:rPr>
                <w:rFonts w:eastAsia="宋体"/>
                <w:szCs w:val="20"/>
                <w:highlight w:val="none"/>
              </w:rPr>
            </w:pPr>
            <m:oMathPara>
              <m:oMath>
                <m:sSub>
                  <m:sSubPr>
                    <m:ctrlPr>
                      <w:rPr>
                        <w:rFonts w:ascii="Cambria Math" w:hAnsi="Cambria Math" w:eastAsia="仿宋" w:cs="Times New Roman"/>
                        <w:i/>
                        <w:szCs w:val="21"/>
                      </w:rPr>
                    </m:ctrlPr>
                  </m:sSubPr>
                  <m:e>
                    <m:r>
                      <m:rPr/>
                      <w:rPr>
                        <w:rFonts w:ascii="Cambria Math" w:hAnsi="Cambria Math" w:eastAsia="仿宋" w:cs="Times New Roman"/>
                        <w:szCs w:val="21"/>
                      </w:rPr>
                      <m:t>c</m:t>
                    </m:r>
                    <m:ctrlPr>
                      <w:rPr>
                        <w:rFonts w:ascii="Cambria Math" w:hAnsi="Cambria Math" w:eastAsia="仿宋" w:cs="Times New Roman"/>
                        <w:i/>
                        <w:szCs w:val="21"/>
                      </w:rPr>
                    </m:ctrlPr>
                  </m:e>
                  <m:sub>
                    <m:r>
                      <m:rPr/>
                      <w:rPr>
                        <w:rFonts w:ascii="Cambria Math" w:hAnsi="Cambria Math" w:eastAsia="仿宋" w:cs="Times New Roman"/>
                        <w:szCs w:val="21"/>
                      </w:rPr>
                      <m:t>1</m:t>
                    </m:r>
                    <m:ctrlPr>
                      <w:rPr>
                        <w:rFonts w:ascii="Cambria Math" w:hAnsi="Cambria Math" w:eastAsia="仿宋" w:cs="Times New Roman"/>
                        <w:i/>
                        <w:szCs w:val="21"/>
                      </w:rPr>
                    </m:ctrlPr>
                  </m:sub>
                </m:sSub>
                <m:r>
                  <m:rPr/>
                  <w:rPr>
                    <w:rFonts w:ascii="Cambria Math" w:hAnsi="Cambria Math" w:eastAsia="仿宋" w:cs="Times New Roman"/>
                    <w:szCs w:val="21"/>
                  </w:rPr>
                  <m:t>=</m:t>
                </m:r>
                <m:r>
                  <m:rPr/>
                  <w:rPr>
                    <w:rFonts w:hint="eastAsia" w:ascii="Cambria Math" w:hAnsi="Cambria Math" w:eastAsia="仿宋" w:cs="Times New Roman"/>
                    <w:szCs w:val="21"/>
                  </w:rPr>
                  <m:t>3.864</m:t>
                </m:r>
                <m:r>
                  <m:rPr/>
                  <w:rPr>
                    <w:rFonts w:ascii="Cambria Math" w:hAnsi="Cambria Math" w:eastAsia="仿宋" w:cs="Times New Roman"/>
                    <w:szCs w:val="21"/>
                  </w:rPr>
                  <m:t>+</m:t>
                </m:r>
                <m:r>
                  <m:rPr/>
                  <w:rPr>
                    <w:rFonts w:ascii="Cambria Math" w:hAnsi="Cambria Math" w:eastAsia="仿宋" w:cs="Times New Roman"/>
                    <w:szCs w:val="21"/>
                    <w:shd w:val="clear" w:color="auto" w:fill="FFFFFF"/>
                  </w:rPr>
                  <m:t>0.</m:t>
                </m:r>
                <m:r>
                  <m:rPr/>
                  <w:rPr>
                    <w:rFonts w:hint="eastAsia" w:ascii="Cambria Math" w:hAnsi="Cambria Math" w:eastAsia="仿宋" w:cs="Times New Roman"/>
                    <w:szCs w:val="21"/>
                    <w:shd w:val="clear" w:color="auto" w:fill="FFFFFF"/>
                  </w:rPr>
                  <m:t>1538</m:t>
                </m:r>
                <m:r>
                  <m:rPr/>
                  <w:rPr>
                    <w:rFonts w:ascii="Cambria Math" w:hAnsi="Cambria Math" w:eastAsia="仿宋" w:cs="Times New Roman"/>
                    <w:szCs w:val="21"/>
                  </w:rPr>
                  <m:t>ℎ</m:t>
                </m:r>
              </m:oMath>
            </m:oMathPara>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1" w:hRule="atLeast"/>
        </w:trPr>
        <w:tc>
          <w:tcPr>
            <w:tcW w:w="1507" w:type="dxa"/>
            <w:vMerge w:val="restart"/>
            <w:shd w:val="clear" w:color="auto" w:fill="auto"/>
            <w:vAlign w:val="center"/>
          </w:tcPr>
          <w:p>
            <w:pPr>
              <w:snapToGrid w:val="0"/>
              <w:jc w:val="center"/>
              <w:rPr>
                <w:szCs w:val="20"/>
              </w:rPr>
            </w:pPr>
            <w:r>
              <w:rPr>
                <w:rFonts w:hint="eastAsia"/>
                <w:szCs w:val="20"/>
              </w:rPr>
              <w:t>Distribution of height of RPs</w:t>
            </w:r>
          </w:p>
        </w:tc>
        <w:tc>
          <w:tcPr>
            <w:tcW w:w="564" w:type="dxa"/>
            <w:shd w:val="clear" w:color="auto" w:fill="auto"/>
            <w:vAlign w:val="center"/>
          </w:tcPr>
          <w:p>
            <w:pPr>
              <w:snapToGrid w:val="0"/>
              <w:jc w:val="center"/>
              <w:rPr>
                <w:szCs w:val="20"/>
              </w:rPr>
            </w:pPr>
            <m:oMathPara>
              <m:oMath>
                <m:sSub>
                  <m:sSubPr>
                    <m:ctrlPr>
                      <w:rPr>
                        <w:rFonts w:ascii="Cambria Math" w:hAnsi="Cambria Math"/>
                        <w:szCs w:val="20"/>
                      </w:rPr>
                    </m:ctrlPr>
                  </m:sSubPr>
                  <m:e>
                    <m:r>
                      <m:rPr/>
                      <w:rPr>
                        <w:rFonts w:ascii="Cambria Math"/>
                        <w:szCs w:val="20"/>
                      </w:rPr>
                      <m:t>α</m:t>
                    </m:r>
                    <m:ctrlPr>
                      <w:rPr>
                        <w:rFonts w:ascii="Cambria Math" w:hAnsi="Cambria Math"/>
                        <w:szCs w:val="20"/>
                      </w:rPr>
                    </m:ctrlPr>
                  </m:e>
                  <m:sub>
                    <m:r>
                      <m:rPr>
                        <m:sty m:val="p"/>
                      </m:rPr>
                      <w:rPr>
                        <w:rFonts w:ascii="Cambria Math"/>
                        <w:szCs w:val="20"/>
                      </w:rPr>
                      <m:t>2</m:t>
                    </m:r>
                    <m:ctrlPr>
                      <w:rPr>
                        <w:rFonts w:ascii="Cambria Math" w:hAnsi="Cambria Math"/>
                        <w:szCs w:val="20"/>
                      </w:rPr>
                    </m:ctrlPr>
                  </m:sub>
                </m:sSub>
              </m:oMath>
            </m:oMathPara>
          </w:p>
        </w:tc>
        <w:tc>
          <w:tcPr>
            <w:tcW w:w="2131" w:type="dxa"/>
            <w:shd w:val="clear" w:color="auto" w:fill="auto"/>
          </w:tcPr>
          <w:p>
            <w:pPr>
              <w:snapToGrid w:val="0"/>
              <w:jc w:val="center"/>
              <w:rPr>
                <w:rFonts w:eastAsia="宋体"/>
                <w:szCs w:val="20"/>
              </w:rPr>
            </w:pPr>
          </w:p>
        </w:tc>
        <w:tc>
          <w:tcPr>
            <w:tcW w:w="1714" w:type="dxa"/>
            <w:shd w:val="clear" w:color="auto" w:fill="F1F1F1" w:themeFill="background1" w:themeFillShade="F2"/>
            <w:vAlign w:val="center"/>
          </w:tcPr>
          <w:p>
            <w:pPr>
              <w:snapToGrid w:val="0"/>
              <w:jc w:val="center"/>
              <w:rPr>
                <w:szCs w:val="20"/>
              </w:rPr>
            </w:pPr>
          </w:p>
        </w:tc>
        <w:tc>
          <w:tcPr>
            <w:tcW w:w="3043" w:type="dxa"/>
            <w:shd w:val="clear" w:color="auto" w:fill="FFFFFF"/>
            <w:vAlign w:val="top"/>
          </w:tcPr>
          <w:p>
            <w:pPr>
              <w:widowControl/>
              <w:tabs>
                <w:tab w:val="left" w:pos="1418"/>
              </w:tabs>
              <w:snapToGrid w:val="0"/>
              <w:spacing w:before="156" w:beforeLines="50" w:after="156" w:afterLines="50"/>
              <w:jc w:val="center"/>
              <w:rPr>
                <w:rFonts w:eastAsia="宋体"/>
                <w:szCs w:val="20"/>
                <w:highlight w:val="none"/>
              </w:rPr>
            </w:pPr>
            <m:oMathPara>
              <m:oMath>
                <m:sSub>
                  <m:sSubPr>
                    <m:ctrlPr>
                      <w:rPr>
                        <w:rFonts w:ascii="Cambria Math" w:hAnsi="Cambria Math" w:eastAsia="仿宋" w:cs="Times New Roman"/>
                        <w:i/>
                        <w:szCs w:val="21"/>
                      </w:rPr>
                    </m:ctrlPr>
                  </m:sSubPr>
                  <m:e>
                    <m:r>
                      <m:rPr/>
                      <w:rPr>
                        <w:rFonts w:ascii="Cambria Math" w:hAnsi="Cambria Math" w:eastAsia="仿宋" w:cs="Times New Roman"/>
                        <w:szCs w:val="21"/>
                      </w:rPr>
                      <m:t>α</m:t>
                    </m:r>
                    <m:ctrlPr>
                      <w:rPr>
                        <w:rFonts w:ascii="Cambria Math" w:hAnsi="Cambria Math" w:eastAsia="仿宋" w:cs="Times New Roman"/>
                        <w:i/>
                        <w:szCs w:val="21"/>
                      </w:rPr>
                    </m:ctrlPr>
                  </m:e>
                  <m:sub>
                    <m:r>
                      <m:rPr/>
                      <w:rPr>
                        <w:rFonts w:ascii="Cambria Math" w:hAnsi="Cambria Math" w:eastAsia="仿宋" w:cs="Times New Roman"/>
                        <w:szCs w:val="21"/>
                      </w:rPr>
                      <m:t>2</m:t>
                    </m:r>
                    <m:ctrlPr>
                      <w:rPr>
                        <w:rFonts w:ascii="Cambria Math" w:hAnsi="Cambria Math" w:eastAsia="仿宋" w:cs="Times New Roman"/>
                        <w:i/>
                        <w:szCs w:val="21"/>
                      </w:rPr>
                    </m:ctrlPr>
                  </m:sub>
                </m:sSub>
                <m:r>
                  <m:rPr/>
                  <w:rPr>
                    <w:rFonts w:ascii="Cambria Math" w:hAnsi="Cambria Math" w:eastAsia="仿宋" w:cs="Times New Roman"/>
                    <w:szCs w:val="21"/>
                  </w:rPr>
                  <m:t>=</m:t>
                </m:r>
                <m:r>
                  <m:rPr/>
                  <w:rPr>
                    <w:rFonts w:hint="eastAsia" w:ascii="Cambria Math" w:hAnsi="Cambria Math" w:eastAsia="仿宋" w:cs="Times New Roman"/>
                    <w:szCs w:val="21"/>
                  </w:rPr>
                  <m:t>1.423</m:t>
                </m:r>
                <m:r>
                  <m:rPr/>
                  <w:rPr>
                    <w:rFonts w:ascii="Cambria Math" w:hAnsi="Cambria Math" w:eastAsia="仿宋" w:cs="Times New Roman"/>
                    <w:szCs w:val="21"/>
                    <w:shd w:val="clear" w:color="auto" w:fill="FFFFFF"/>
                  </w:rPr>
                  <m:t>1+</m:t>
                </m:r>
                <m:r>
                  <m:rPr/>
                  <w:rPr>
                    <w:rFonts w:hint="eastAsia" w:ascii="Cambria Math" w:hAnsi="Cambria Math" w:eastAsia="仿宋" w:cs="Times New Roman"/>
                    <w:szCs w:val="21"/>
                  </w:rPr>
                  <m:t>0.00192</m:t>
                </m:r>
                <m:r>
                  <m:rPr/>
                  <w:rPr>
                    <w:rFonts w:ascii="Cambria Math" w:hAnsi="Cambria Math" w:eastAsia="仿宋" w:cs="Times New Roman"/>
                    <w:szCs w:val="21"/>
                  </w:rPr>
                  <m:t>ℎ</m:t>
                </m:r>
              </m:oMath>
            </m:oMathPara>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1" w:hRule="atLeast"/>
        </w:trPr>
        <w:tc>
          <w:tcPr>
            <w:tcW w:w="1507" w:type="dxa"/>
            <w:vMerge w:val="continue"/>
            <w:shd w:val="clear" w:color="auto" w:fill="auto"/>
            <w:vAlign w:val="center"/>
          </w:tcPr>
          <w:p>
            <w:pPr>
              <w:snapToGrid w:val="0"/>
              <w:jc w:val="center"/>
              <w:rPr>
                <w:szCs w:val="20"/>
              </w:rPr>
            </w:pPr>
          </w:p>
        </w:tc>
        <w:tc>
          <w:tcPr>
            <w:tcW w:w="564" w:type="dxa"/>
            <w:shd w:val="clear" w:color="auto" w:fill="auto"/>
            <w:vAlign w:val="center"/>
          </w:tcPr>
          <w:p>
            <w:pPr>
              <w:snapToGrid w:val="0"/>
              <w:jc w:val="center"/>
              <w:rPr>
                <w:szCs w:val="20"/>
              </w:rPr>
            </w:pPr>
            <m:oMathPara>
              <m:oMath>
                <m:sSub>
                  <m:sSubPr>
                    <m:ctrlPr>
                      <w:rPr>
                        <w:rFonts w:ascii="Cambria Math" w:hAnsi="Cambria Math"/>
                        <w:szCs w:val="20"/>
                      </w:rPr>
                    </m:ctrlPr>
                  </m:sSubPr>
                  <m:e>
                    <m:r>
                      <m:rPr/>
                      <w:rPr>
                        <w:rFonts w:ascii="Cambria Math"/>
                        <w:szCs w:val="20"/>
                      </w:rPr>
                      <m:t>β</m:t>
                    </m:r>
                    <m:ctrlPr>
                      <w:rPr>
                        <w:rFonts w:ascii="Cambria Math" w:hAnsi="Cambria Math"/>
                        <w:szCs w:val="20"/>
                      </w:rPr>
                    </m:ctrlPr>
                  </m:e>
                  <m:sub>
                    <m:r>
                      <m:rPr>
                        <m:sty m:val="p"/>
                      </m:rPr>
                      <w:rPr>
                        <w:rFonts w:ascii="Cambria Math"/>
                        <w:szCs w:val="20"/>
                      </w:rPr>
                      <m:t>2</m:t>
                    </m:r>
                    <m:ctrlPr>
                      <w:rPr>
                        <w:rFonts w:ascii="Cambria Math" w:hAnsi="Cambria Math"/>
                        <w:szCs w:val="20"/>
                      </w:rPr>
                    </m:ctrlPr>
                  </m:sub>
                </m:sSub>
              </m:oMath>
            </m:oMathPara>
          </w:p>
        </w:tc>
        <w:tc>
          <w:tcPr>
            <w:tcW w:w="2131" w:type="dxa"/>
            <w:shd w:val="clear" w:color="auto" w:fill="auto"/>
          </w:tcPr>
          <w:p>
            <w:pPr>
              <w:snapToGrid w:val="0"/>
              <w:jc w:val="center"/>
              <w:rPr>
                <w:szCs w:val="20"/>
              </w:rPr>
            </w:pPr>
          </w:p>
        </w:tc>
        <w:tc>
          <w:tcPr>
            <w:tcW w:w="1714" w:type="dxa"/>
            <w:shd w:val="clear" w:color="auto" w:fill="F1F1F1" w:themeFill="background1" w:themeFillShade="F2"/>
            <w:vAlign w:val="center"/>
          </w:tcPr>
          <w:p>
            <w:pPr>
              <w:snapToGrid w:val="0"/>
              <w:jc w:val="center"/>
              <w:rPr>
                <w:szCs w:val="20"/>
              </w:rPr>
            </w:pPr>
          </w:p>
        </w:tc>
        <w:tc>
          <w:tcPr>
            <w:tcW w:w="3043" w:type="dxa"/>
            <w:shd w:val="clear" w:color="auto" w:fill="FFFFFF"/>
            <w:vAlign w:val="top"/>
          </w:tcPr>
          <w:p>
            <w:pPr>
              <w:widowControl/>
              <w:tabs>
                <w:tab w:val="left" w:pos="1418"/>
              </w:tabs>
              <w:snapToGrid w:val="0"/>
              <w:spacing w:before="156" w:beforeLines="50" w:after="156" w:afterLines="50"/>
              <w:jc w:val="center"/>
              <w:rPr>
                <w:szCs w:val="20"/>
                <w:highlight w:val="none"/>
              </w:rPr>
            </w:pPr>
            <m:oMathPara>
              <m:oMath>
                <m:sSub>
                  <m:sSubPr>
                    <m:ctrlPr>
                      <w:rPr>
                        <w:rFonts w:ascii="Cambria Math" w:hAnsi="Cambria Math" w:eastAsia="仿宋" w:cs="Times New Roman"/>
                        <w:i/>
                        <w:szCs w:val="21"/>
                      </w:rPr>
                    </m:ctrlPr>
                  </m:sSubPr>
                  <m:e>
                    <m:r>
                      <m:rPr/>
                      <w:rPr>
                        <w:rFonts w:ascii="Cambria Math" w:hAnsi="Cambria Math" w:eastAsia="仿宋" w:cs="Times New Roman"/>
                        <w:szCs w:val="21"/>
                      </w:rPr>
                      <m:t>β</m:t>
                    </m:r>
                    <m:ctrlPr>
                      <w:rPr>
                        <w:rFonts w:ascii="Cambria Math" w:hAnsi="Cambria Math" w:eastAsia="仿宋" w:cs="Times New Roman"/>
                        <w:i/>
                        <w:szCs w:val="21"/>
                      </w:rPr>
                    </m:ctrlPr>
                  </m:e>
                  <m:sub>
                    <m:r>
                      <m:rPr/>
                      <w:rPr>
                        <w:rFonts w:ascii="Cambria Math" w:hAnsi="Cambria Math" w:eastAsia="仿宋" w:cs="Times New Roman"/>
                        <w:szCs w:val="21"/>
                      </w:rPr>
                      <m:t>2</m:t>
                    </m:r>
                    <m:ctrlPr>
                      <w:rPr>
                        <w:rFonts w:ascii="Cambria Math" w:hAnsi="Cambria Math" w:eastAsia="仿宋" w:cs="Times New Roman"/>
                        <w:i/>
                        <w:szCs w:val="21"/>
                      </w:rPr>
                    </m:ctrlPr>
                  </m:sub>
                </m:sSub>
                <m:r>
                  <m:rPr/>
                  <w:rPr>
                    <w:rFonts w:ascii="Cambria Math" w:hAnsi="Cambria Math" w:eastAsia="仿宋" w:cs="Times New Roman"/>
                    <w:szCs w:val="21"/>
                  </w:rPr>
                  <m:t>=</m:t>
                </m:r>
                <m:f>
                  <m:fPr>
                    <m:ctrlPr>
                      <w:rPr>
                        <w:rFonts w:ascii="Cambria Math" w:hAnsi="Cambria Math" w:eastAsia="仿宋" w:cs="Times New Roman"/>
                        <w:i/>
                        <w:szCs w:val="21"/>
                      </w:rPr>
                    </m:ctrlPr>
                  </m:fPr>
                  <m:num>
                    <m:r>
                      <m:rPr/>
                      <w:rPr>
                        <w:rFonts w:hint="eastAsia" w:ascii="Cambria Math" w:hAnsi="Cambria Math" w:eastAsia="仿宋" w:cs="Times New Roman"/>
                        <w:szCs w:val="21"/>
                      </w:rPr>
                      <m:t>1</m:t>
                    </m:r>
                    <m:ctrlPr>
                      <w:rPr>
                        <w:rFonts w:ascii="Cambria Math" w:hAnsi="Cambria Math" w:eastAsia="仿宋" w:cs="Times New Roman"/>
                        <w:i/>
                        <w:szCs w:val="21"/>
                      </w:rPr>
                    </m:ctrlPr>
                  </m:num>
                  <m:den>
                    <m:r>
                      <m:rPr/>
                      <w:rPr>
                        <w:rFonts w:hint="eastAsia" w:ascii="Cambria Math" w:hAnsi="Cambria Math" w:eastAsia="仿宋" w:cs="Times New Roman"/>
                        <w:szCs w:val="21"/>
                      </w:rPr>
                      <m:t>1.715</m:t>
                    </m:r>
                    <m:r>
                      <m:rPr/>
                      <w:rPr>
                        <w:rFonts w:ascii="Cambria Math" w:hAnsi="Cambria Math" w:eastAsia="仿宋" w:cs="Times New Roman"/>
                        <w:szCs w:val="21"/>
                      </w:rPr>
                      <m:t>7</m:t>
                    </m:r>
                    <m:r>
                      <m:rPr/>
                      <w:rPr>
                        <w:rFonts w:ascii="Cambria Math" w:hAnsi="Cambria Math" w:eastAsia="仿宋" w:cs="Cambria Math"/>
                        <w:szCs w:val="21"/>
                      </w:rPr>
                      <m:t>−</m:t>
                    </m:r>
                    <m:r>
                      <m:rPr/>
                      <w:rPr>
                        <w:rFonts w:hint="eastAsia" w:ascii="Cambria Math" w:hAnsi="Cambria Math" w:eastAsia="仿宋" w:cs="Times New Roman"/>
                        <w:szCs w:val="21"/>
                      </w:rPr>
                      <m:t>0.00538</m:t>
                    </m:r>
                    <m:r>
                      <m:rPr/>
                      <w:rPr>
                        <w:rFonts w:ascii="Cambria Math" w:hAnsi="Cambria Math" w:eastAsia="仿宋" w:cs="Times New Roman"/>
                        <w:szCs w:val="21"/>
                      </w:rPr>
                      <m:t>ℎ</m:t>
                    </m:r>
                    <m:ctrlPr>
                      <w:rPr>
                        <w:rFonts w:ascii="Cambria Math" w:hAnsi="Cambria Math" w:eastAsia="仿宋" w:cs="Times New Roman"/>
                        <w:i/>
                        <w:szCs w:val="21"/>
                      </w:rPr>
                    </m:ctrlPr>
                  </m:den>
                </m:f>
              </m:oMath>
            </m:oMathPara>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1507" w:type="dxa"/>
            <w:vMerge w:val="continue"/>
            <w:shd w:val="clear" w:color="auto" w:fill="auto"/>
            <w:vAlign w:val="center"/>
          </w:tcPr>
          <w:p>
            <w:pPr>
              <w:snapToGrid w:val="0"/>
              <w:jc w:val="center"/>
              <w:rPr>
                <w:szCs w:val="20"/>
              </w:rPr>
            </w:pPr>
          </w:p>
        </w:tc>
        <w:tc>
          <w:tcPr>
            <w:tcW w:w="564" w:type="dxa"/>
            <w:shd w:val="clear" w:color="auto" w:fill="auto"/>
            <w:vAlign w:val="center"/>
          </w:tcPr>
          <w:p>
            <w:pPr>
              <w:snapToGrid w:val="0"/>
              <w:jc w:val="center"/>
              <w:rPr>
                <w:szCs w:val="20"/>
              </w:rPr>
            </w:pPr>
            <m:oMathPara>
              <m:oMath>
                <m:sSub>
                  <m:sSubPr>
                    <m:ctrlPr>
                      <w:rPr>
                        <w:rFonts w:ascii="Cambria Math" w:hAnsi="Cambria Math"/>
                        <w:szCs w:val="20"/>
                      </w:rPr>
                    </m:ctrlPr>
                  </m:sSubPr>
                  <m:e>
                    <m:r>
                      <m:rPr/>
                      <w:rPr>
                        <w:rFonts w:ascii="Cambria Math"/>
                        <w:szCs w:val="20"/>
                      </w:rPr>
                      <m:t>c</m:t>
                    </m:r>
                    <m:ctrlPr>
                      <w:rPr>
                        <w:rFonts w:ascii="Cambria Math" w:hAnsi="Cambria Math"/>
                        <w:szCs w:val="20"/>
                      </w:rPr>
                    </m:ctrlPr>
                  </m:e>
                  <m:sub>
                    <m:r>
                      <m:rPr>
                        <m:sty m:val="p"/>
                      </m:rPr>
                      <w:rPr>
                        <w:rFonts w:ascii="Cambria Math"/>
                        <w:szCs w:val="20"/>
                      </w:rPr>
                      <m:t>2</m:t>
                    </m:r>
                    <m:ctrlPr>
                      <w:rPr>
                        <w:rFonts w:ascii="Cambria Math" w:hAnsi="Cambria Math"/>
                        <w:szCs w:val="20"/>
                      </w:rPr>
                    </m:ctrlPr>
                  </m:sub>
                </m:sSub>
              </m:oMath>
            </m:oMathPara>
          </w:p>
        </w:tc>
        <w:tc>
          <w:tcPr>
            <w:tcW w:w="2131" w:type="dxa"/>
            <w:shd w:val="clear" w:color="auto" w:fill="auto"/>
          </w:tcPr>
          <w:p>
            <w:pPr>
              <w:snapToGrid w:val="0"/>
              <w:jc w:val="center"/>
              <w:rPr>
                <w:szCs w:val="20"/>
              </w:rPr>
            </w:pPr>
          </w:p>
        </w:tc>
        <w:tc>
          <w:tcPr>
            <w:tcW w:w="1714" w:type="dxa"/>
            <w:shd w:val="clear" w:color="auto" w:fill="F1F1F1" w:themeFill="background1" w:themeFillShade="F2"/>
            <w:vAlign w:val="center"/>
          </w:tcPr>
          <w:p>
            <w:pPr>
              <w:snapToGrid w:val="0"/>
              <w:jc w:val="center"/>
              <w:rPr>
                <w:szCs w:val="20"/>
              </w:rPr>
            </w:pPr>
          </w:p>
        </w:tc>
        <w:tc>
          <w:tcPr>
            <w:tcW w:w="3043" w:type="dxa"/>
            <w:shd w:val="clear" w:color="auto" w:fill="FFFFFF"/>
            <w:vAlign w:val="top"/>
          </w:tcPr>
          <w:p>
            <w:pPr>
              <w:widowControl/>
              <w:tabs>
                <w:tab w:val="left" w:pos="1418"/>
              </w:tabs>
              <w:snapToGrid w:val="0"/>
              <w:spacing w:before="156" w:beforeLines="50" w:after="156" w:afterLines="50"/>
              <w:jc w:val="center"/>
              <w:rPr>
                <w:szCs w:val="20"/>
                <w:highlight w:val="none"/>
              </w:rPr>
            </w:pPr>
            <m:oMathPara>
              <m:oMath>
                <m:sSub>
                  <m:sSubPr>
                    <m:ctrlPr>
                      <w:rPr>
                        <w:rFonts w:ascii="Cambria Math" w:hAnsi="Cambria Math" w:eastAsia="仿宋" w:cs="Times New Roman"/>
                        <w:i/>
                        <w:szCs w:val="21"/>
                      </w:rPr>
                    </m:ctrlPr>
                  </m:sSubPr>
                  <m:e>
                    <m:r>
                      <m:rPr/>
                      <w:rPr>
                        <w:rFonts w:ascii="Cambria Math" w:hAnsi="Cambria Math" w:eastAsia="仿宋" w:cs="Times New Roman"/>
                        <w:szCs w:val="21"/>
                      </w:rPr>
                      <m:t>c</m:t>
                    </m:r>
                    <m:ctrlPr>
                      <w:rPr>
                        <w:rFonts w:ascii="Cambria Math" w:hAnsi="Cambria Math" w:eastAsia="仿宋" w:cs="Times New Roman"/>
                        <w:i/>
                        <w:szCs w:val="21"/>
                      </w:rPr>
                    </m:ctrlPr>
                  </m:e>
                  <m:sub>
                    <m:r>
                      <m:rPr/>
                      <w:rPr>
                        <w:rFonts w:ascii="Cambria Math" w:hAnsi="Cambria Math" w:eastAsia="仿宋" w:cs="Times New Roman"/>
                        <w:szCs w:val="21"/>
                      </w:rPr>
                      <m:t>2</m:t>
                    </m:r>
                    <m:ctrlPr>
                      <w:rPr>
                        <w:rFonts w:ascii="Cambria Math" w:hAnsi="Cambria Math" w:eastAsia="仿宋" w:cs="Times New Roman"/>
                        <w:i/>
                        <w:szCs w:val="21"/>
                      </w:rPr>
                    </m:ctrlPr>
                  </m:sub>
                </m:sSub>
                <m:r>
                  <m:rPr/>
                  <w:rPr>
                    <w:rFonts w:ascii="Cambria Math" w:hAnsi="Cambria Math" w:eastAsia="仿宋" w:cs="Times New Roman"/>
                    <w:szCs w:val="21"/>
                  </w:rPr>
                  <m:t>=</m:t>
                </m:r>
                <m:r>
                  <m:rPr/>
                  <w:rPr>
                    <w:rFonts w:hint="eastAsia" w:ascii="Cambria Math" w:hAnsi="Cambria Math" w:eastAsia="仿宋" w:cs="Times New Roman"/>
                    <w:szCs w:val="21"/>
                  </w:rPr>
                  <m:t>2.654</m:t>
                </m:r>
                <m:r>
                  <m:rPr/>
                  <w:rPr>
                    <w:rFonts w:ascii="Cambria Math" w:hAnsi="Cambria Math" w:eastAsia="仿宋" w:cs="Times New Roman"/>
                    <w:szCs w:val="21"/>
                    <w:shd w:val="clear" w:color="auto" w:fill="FFFFFF"/>
                  </w:rPr>
                  <m:t>1</m:t>
                </m:r>
                <m:r>
                  <m:rPr/>
                  <w:rPr>
                    <w:rFonts w:ascii="Cambria Math" w:hAnsi="Cambria Math" w:eastAsia="仿宋" w:cs="Cambria Math"/>
                    <w:szCs w:val="21"/>
                    <w:shd w:val="clear" w:color="auto" w:fill="FFFFFF"/>
                  </w:rPr>
                  <m:t>−</m:t>
                </m:r>
                <m:r>
                  <m:rPr/>
                  <w:rPr>
                    <w:rFonts w:hint="eastAsia" w:ascii="Cambria Math" w:hAnsi="Cambria Math" w:eastAsia="仿宋" w:cs="Times New Roman"/>
                    <w:szCs w:val="21"/>
                    <w:shd w:val="clear" w:color="auto" w:fill="FFFFFF"/>
                  </w:rPr>
                  <m:t>0.00385</m:t>
                </m:r>
                <m:r>
                  <m:rPr/>
                  <w:rPr>
                    <w:rFonts w:ascii="Cambria Math" w:hAnsi="Cambria Math" w:eastAsia="仿宋" w:cs="Times New Roman"/>
                    <w:szCs w:val="21"/>
                    <w:shd w:val="clear" w:color="auto" w:fill="FFFFFF"/>
                  </w:rPr>
                  <m:t>1</m:t>
                </m:r>
                <m:r>
                  <m:rPr/>
                  <w:rPr>
                    <w:rFonts w:ascii="Cambria Math" w:hAnsi="Cambria Math" w:eastAsia="仿宋" w:cs="Times New Roman"/>
                    <w:szCs w:val="21"/>
                  </w:rPr>
                  <m:t>ℎ</m:t>
                </m:r>
              </m:oMath>
            </m:oMathPara>
          </w:p>
        </w:tc>
      </w:tr>
    </w:tbl>
    <w:p>
      <w:pPr>
        <w:numPr>
          <w:ilvl w:val="255"/>
          <w:numId w:val="0"/>
        </w:numPr>
        <w:snapToGrid w:val="0"/>
        <w:spacing w:before="180" w:after="180"/>
        <w:rPr>
          <w:rFonts w:eastAsia="宋体"/>
          <w:szCs w:val="21"/>
        </w:rPr>
      </w:pPr>
    </w:p>
    <w:p>
      <w:pPr>
        <w:pStyle w:val="2"/>
        <w:snapToGrid w:val="0"/>
        <w:spacing w:before="180" w:after="180"/>
        <w:rPr>
          <w:lang w:val="en-US"/>
        </w:rPr>
      </w:pPr>
      <w:r>
        <w:rPr>
          <w:lang w:val="en-US"/>
        </w:rPr>
        <w:t>Spatial consistency</w:t>
      </w:r>
      <w:r>
        <w:rPr>
          <w:rFonts w:hint="eastAsia"/>
          <w:lang w:val="en-US"/>
        </w:rPr>
        <w:t xml:space="preserve"> </w:t>
      </w:r>
    </w:p>
    <w:p>
      <w:pPr>
        <w:pStyle w:val="3"/>
        <w:snapToGrid w:val="0"/>
        <w:spacing w:before="180" w:beforeLines="50" w:after="180" w:afterLines="50"/>
        <w:rPr>
          <w:lang w:val="en-US"/>
        </w:rPr>
      </w:pPr>
      <w:r>
        <w:rPr>
          <w:rFonts w:hint="eastAsia"/>
          <w:lang w:val="en-US"/>
        </w:rPr>
        <w:t>For mono-static background channel</w:t>
      </w:r>
    </w:p>
    <w:p>
      <w:pPr>
        <w:snapToGrid w:val="0"/>
        <w:spacing w:after="180" w:afterLines="50"/>
        <w:jc w:val="both"/>
      </w:pPr>
      <w:r>
        <w:rPr>
          <w:rFonts w:hint="eastAsia"/>
        </w:rPr>
        <w:t>In the RAN#120 meeting, the structure of spatial consistency of sensing target related channel model has been built, except for some extra parameters of mono-static background channel modeling. Same as agreement that s</w:t>
      </w:r>
      <w:r>
        <w:rPr>
          <w:szCs w:val="20"/>
        </w:rPr>
        <w:t>patial consistency is not model</w:t>
      </w:r>
      <w:r>
        <w:rPr>
          <w:rFonts w:hint="eastAsia"/>
          <w:szCs w:val="20"/>
        </w:rPr>
        <w:t xml:space="preserve"> for </w:t>
      </w:r>
      <w:r>
        <w:rPr>
          <w:szCs w:val="20"/>
        </w:rPr>
        <w:t>links from/to two non-co-located TRPs</w:t>
      </w:r>
      <w:r>
        <w:rPr>
          <w:rFonts w:hint="eastAsia"/>
          <w:szCs w:val="20"/>
        </w:rPr>
        <w:t xml:space="preserve">, </w:t>
      </w:r>
      <w:r>
        <w:rPr>
          <w:rFonts w:hint="eastAsia"/>
        </w:rPr>
        <w:t>the spatial consistency and mobility would not be considered for TRP mono-static background channel.</w:t>
      </w:r>
    </w:p>
    <w:p>
      <w:pPr>
        <w:snapToGrid w:val="0"/>
        <w:spacing w:before="180" w:beforeLines="50" w:after="180" w:afterLines="50"/>
        <w:jc w:val="both"/>
      </w:pPr>
      <w:r>
        <w:rPr>
          <w:rFonts w:hint="eastAsia"/>
        </w:rPr>
        <w:t xml:space="preserve">For the UE mono-static background channel model, the following additional parameters should be considered to ensure background channel consistency among closely spaced UEs. </w:t>
      </w:r>
    </w:p>
    <w:p>
      <w:pPr>
        <w:snapToGrid w:val="0"/>
        <w:spacing w:before="180" w:beforeLines="50" w:after="180" w:afterLines="50"/>
        <w:ind w:firstLine="420"/>
      </w:pPr>
      <w:r>
        <w:rPr>
          <w:rFonts w:hint="eastAsia"/>
        </w:rPr>
        <w:t>-</w:t>
      </w:r>
      <w:r>
        <w:rPr>
          <w:rFonts w:hint="eastAsia"/>
        </w:rPr>
        <w:tab/>
      </w:r>
      <w:r>
        <w:rPr>
          <w:rFonts w:hint="eastAsia"/>
        </w:rPr>
        <w:t>Distance between Tx and RP</w:t>
      </w:r>
    </w:p>
    <w:p>
      <w:pPr>
        <w:snapToGrid w:val="0"/>
        <w:spacing w:before="180" w:beforeLines="50" w:after="180" w:afterLines="50"/>
        <w:ind w:firstLine="420"/>
      </w:pPr>
      <w:r>
        <w:rPr>
          <w:rFonts w:hint="eastAsia"/>
        </w:rPr>
        <w:t>-</w:t>
      </w:r>
      <w:r>
        <w:rPr>
          <w:rFonts w:hint="eastAsia"/>
        </w:rPr>
        <w:tab/>
      </w:r>
      <w:r>
        <w:rPr>
          <w:rFonts w:hint="eastAsia"/>
        </w:rPr>
        <w:t>Height of RP</w:t>
      </w:r>
    </w:p>
    <w:p>
      <w:pPr>
        <w:snapToGrid w:val="0"/>
        <w:spacing w:before="180" w:beforeLines="50" w:after="180" w:afterLines="50"/>
        <w:ind w:firstLine="420"/>
      </w:pPr>
      <w:r>
        <w:rPr>
          <w:rFonts w:hint="eastAsia"/>
        </w:rPr>
        <w:t>-</w:t>
      </w:r>
      <w:r>
        <w:rPr>
          <w:rFonts w:hint="eastAsia"/>
        </w:rPr>
        <w:tab/>
      </w:r>
      <w:r>
        <w:rPr>
          <w:rFonts w:hint="eastAsia"/>
        </w:rPr>
        <w:t>LOS AOD between Tx and RP</w:t>
      </w:r>
    </w:p>
    <w:p>
      <w:pPr>
        <w:pStyle w:val="91"/>
        <w:snapToGrid w:val="0"/>
        <w:spacing w:before="180" w:beforeLines="50" w:after="180" w:afterLines="50"/>
        <w:ind w:left="0" w:firstLine="0"/>
        <w:jc w:val="both"/>
        <w:rPr>
          <w:color w:val="auto"/>
        </w:rPr>
      </w:pPr>
      <w:r>
        <w:rPr>
          <w:rFonts w:hint="eastAsia"/>
          <w:color w:val="auto"/>
        </w:rPr>
        <w:t xml:space="preserve">Subjected to the correlated distance, the above parameters which decides the location of reference point should be all-correlated so that the mono-static background channel for different UTs with short distance should be similar. </w:t>
      </w:r>
    </w:p>
    <w:p>
      <w:pPr>
        <w:pStyle w:val="73"/>
        <w:keepNext w:val="0"/>
        <w:keepLines w:val="0"/>
        <w:snapToGrid w:val="0"/>
        <w:spacing w:before="180" w:beforeLines="50" w:afterLines="50"/>
        <w:rPr>
          <w:rFonts w:ascii="Times New Roman" w:hAnsi="Times New Roman"/>
          <w:b w:val="0"/>
          <w:bCs/>
          <w:lang w:val="en-US" w:eastAsia="zh-CN"/>
        </w:rPr>
      </w:pPr>
      <w:r>
        <w:rPr>
          <w:rFonts w:ascii="Times New Roman" w:hAnsi="Times New Roman"/>
          <w:b w:val="0"/>
          <w:bCs/>
        </w:rPr>
        <w:t xml:space="preserve">Table </w:t>
      </w:r>
      <w:r>
        <w:rPr>
          <w:rFonts w:hint="eastAsia" w:ascii="Times New Roman" w:hAnsi="Times New Roman"/>
          <w:b w:val="0"/>
          <w:bCs/>
          <w:lang w:val="en-US" w:eastAsia="zh-CN"/>
        </w:rPr>
        <w:t>4</w:t>
      </w:r>
      <w:r>
        <w:rPr>
          <w:rFonts w:ascii="Times New Roman" w:hAnsi="Times New Roman"/>
          <w:b w:val="0"/>
          <w:bCs/>
        </w:rPr>
        <w:t xml:space="preserve">-1: Correlation type </w:t>
      </w:r>
      <w:r>
        <w:rPr>
          <w:rFonts w:ascii="Times New Roman" w:hAnsi="Times New Roman"/>
          <w:b w:val="0"/>
          <w:bCs/>
          <w:lang w:val="en-US" w:eastAsia="zh-CN"/>
        </w:rPr>
        <w:t>of UT mono-static background channel</w:t>
      </w:r>
    </w:p>
    <w:tbl>
      <w:tblPr>
        <w:tblStyle w:val="2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598"/>
        <w:gridCol w:w="159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shd w:val="clear" w:color="auto" w:fill="auto"/>
            <w:vAlign w:val="center"/>
          </w:tcPr>
          <w:p>
            <w:pPr>
              <w:pStyle w:val="67"/>
              <w:snapToGrid w:val="0"/>
              <w:rPr>
                <w:rFonts w:eastAsia="等线"/>
                <w:b w:val="0"/>
                <w:bCs/>
                <w:lang w:eastAsia="zh-CN"/>
              </w:rPr>
            </w:pPr>
            <w:r>
              <w:rPr>
                <w:rFonts w:eastAsia="等线"/>
                <w:b w:val="0"/>
                <w:bCs/>
                <w:lang w:eastAsia="zh-CN"/>
              </w:rPr>
              <w:t>Parameters</w:t>
            </w:r>
          </w:p>
        </w:tc>
        <w:tc>
          <w:tcPr>
            <w:tcW w:w="1597" w:type="dxa"/>
            <w:shd w:val="clear" w:color="auto" w:fill="auto"/>
            <w:vAlign w:val="center"/>
          </w:tcPr>
          <w:p>
            <w:pPr>
              <w:pStyle w:val="67"/>
              <w:snapToGrid w:val="0"/>
              <w:rPr>
                <w:rFonts w:eastAsia="等线"/>
                <w:b w:val="0"/>
                <w:bCs/>
                <w:lang w:eastAsia="zh-CN"/>
              </w:rPr>
            </w:pPr>
            <w:r>
              <w:rPr>
                <w:rFonts w:eastAsia="等线"/>
                <w:b w:val="0"/>
                <w:bCs/>
                <w:lang w:eastAsia="zh-CN"/>
              </w:rPr>
              <w:t>Correlation type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0" w:type="auto"/>
            <w:shd w:val="clear" w:color="auto" w:fill="auto"/>
            <w:vAlign w:val="center"/>
          </w:tcPr>
          <w:p>
            <w:pPr>
              <w:pStyle w:val="69"/>
              <w:snapToGrid w:val="0"/>
              <w:rPr>
                <w:rFonts w:eastAsia="等线"/>
                <w:bCs/>
              </w:rPr>
            </w:pPr>
            <w:r>
              <w:rPr>
                <w:rFonts w:hint="eastAsia"/>
                <w:bCs/>
              </w:rPr>
              <w:t>Distance between reference point and Tx</w:t>
            </w:r>
          </w:p>
        </w:tc>
        <w:tc>
          <w:tcPr>
            <w:tcW w:w="1597" w:type="dxa"/>
            <w:shd w:val="clear" w:color="auto" w:fill="auto"/>
            <w:vAlign w:val="center"/>
          </w:tcPr>
          <w:p>
            <w:pPr>
              <w:pStyle w:val="69"/>
              <w:snapToGrid w:val="0"/>
              <w:rPr>
                <w:rFonts w:eastAsia="等线"/>
                <w:bCs/>
              </w:rPr>
            </w:pPr>
            <w:r>
              <w:rPr>
                <w:rFonts w:eastAsia="等线"/>
                <w:bCs/>
              </w:rPr>
              <w:t>All-correlated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0" w:type="auto"/>
            <w:shd w:val="clear" w:color="auto" w:fill="auto"/>
            <w:vAlign w:val="center"/>
          </w:tcPr>
          <w:p>
            <w:pPr>
              <w:pStyle w:val="69"/>
              <w:snapToGrid w:val="0"/>
              <w:rPr>
                <w:rFonts w:eastAsia="等线"/>
                <w:bCs/>
              </w:rPr>
            </w:pPr>
            <w:r>
              <w:rPr>
                <w:rFonts w:hint="eastAsia"/>
                <w:bCs/>
              </w:rPr>
              <w:t>Height of reference point</w:t>
            </w:r>
          </w:p>
        </w:tc>
        <w:tc>
          <w:tcPr>
            <w:tcW w:w="1597" w:type="dxa"/>
            <w:shd w:val="clear" w:color="auto" w:fill="auto"/>
            <w:vAlign w:val="center"/>
          </w:tcPr>
          <w:p>
            <w:pPr>
              <w:pStyle w:val="69"/>
              <w:snapToGrid w:val="0"/>
              <w:rPr>
                <w:rFonts w:eastAsia="等线"/>
                <w:bCs/>
              </w:rPr>
            </w:pPr>
            <w:r>
              <w:rPr>
                <w:rFonts w:eastAsia="等线"/>
                <w:bCs/>
              </w:rPr>
              <w:t>All-correlated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shd w:val="clear" w:color="auto" w:fill="auto"/>
            <w:vAlign w:val="center"/>
          </w:tcPr>
          <w:p>
            <w:pPr>
              <w:pStyle w:val="69"/>
              <w:snapToGrid w:val="0"/>
              <w:rPr>
                <w:rFonts w:eastAsia="等线"/>
                <w:bCs/>
              </w:rPr>
            </w:pPr>
            <w:r>
              <w:rPr>
                <w:rFonts w:hint="eastAsia"/>
                <w:bCs/>
              </w:rPr>
              <w:t>LOS AOD between Tx and reference point</w:t>
            </w:r>
          </w:p>
        </w:tc>
        <w:tc>
          <w:tcPr>
            <w:tcW w:w="1597" w:type="dxa"/>
            <w:shd w:val="clear" w:color="auto" w:fill="auto"/>
            <w:vAlign w:val="center"/>
          </w:tcPr>
          <w:p>
            <w:pPr>
              <w:pStyle w:val="69"/>
              <w:snapToGrid w:val="0"/>
              <w:rPr>
                <w:rFonts w:eastAsia="等线"/>
                <w:bCs/>
              </w:rPr>
            </w:pPr>
            <w:r>
              <w:rPr>
                <w:rFonts w:eastAsia="等线"/>
                <w:bCs/>
              </w:rPr>
              <w:t>All-correlated</w:t>
            </w:r>
          </w:p>
        </w:tc>
      </w:tr>
    </w:tbl>
    <w:p>
      <w:pPr>
        <w:snapToGrid w:val="0"/>
      </w:pPr>
    </w:p>
    <w:p>
      <w:pPr>
        <w:snapToGrid w:val="0"/>
        <w:spacing w:before="180" w:beforeLines="50" w:after="180" w:afterLines="50"/>
        <w:jc w:val="both"/>
      </w:pPr>
      <w:r>
        <w:rPr>
          <w:rFonts w:hint="eastAsia"/>
        </w:rPr>
        <w:t>In the extreme scenario, when UT1 is moving to the location of UT2, the location of RPs of moved UT1 should be same as which of UT2. To fulfill the above requirements, the following steps could be considered.</w:t>
      </w:r>
    </w:p>
    <w:p>
      <w:pPr>
        <w:snapToGrid w:val="0"/>
        <w:spacing w:before="180" w:beforeLines="50" w:after="180" w:afterLines="50"/>
        <w:jc w:val="both"/>
        <w:rPr>
          <w:b/>
          <w:bCs/>
        </w:rPr>
      </w:pPr>
      <w:r>
        <w:rPr>
          <w:rFonts w:hint="eastAsia"/>
          <w:b/>
          <w:bCs/>
        </w:rPr>
        <w:t>Step1: A network grid is generated in all-correlated manner for UTs</w:t>
      </w:r>
    </w:p>
    <w:p>
      <w:pPr>
        <w:snapToGrid w:val="0"/>
        <w:spacing w:before="180" w:beforeLines="50" w:after="180" w:afterLines="50"/>
        <w:jc w:val="both"/>
      </w:pPr>
      <w:r>
        <w:rPr>
          <w:rFonts w:hint="eastAsia"/>
        </w:rPr>
        <w:t>No TRP would be involved in this global network grid, and the center of the network grid in all-correlated manner could be up to implementation shown as Figure 4-1.</w:t>
      </w:r>
    </w:p>
    <w:p>
      <w:pPr>
        <w:snapToGrid w:val="0"/>
        <w:spacing w:before="180" w:beforeLines="50" w:after="180" w:afterLines="50"/>
        <w:jc w:val="center"/>
      </w:pPr>
      <w:r>
        <w:drawing>
          <wp:inline distT="0" distB="0" distL="114300" distR="114300">
            <wp:extent cx="2230120" cy="2315845"/>
            <wp:effectExtent l="0" t="0" r="0" b="0"/>
            <wp:docPr id="26" name="图片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89"/>
                    <pic:cNvPicPr>
                      <a:picLocks noChangeAspect="1"/>
                    </pic:cNvPicPr>
                  </pic:nvPicPr>
                  <pic:blipFill>
                    <a:blip r:embed="rId128"/>
                    <a:stretch>
                      <a:fillRect/>
                    </a:stretch>
                  </pic:blipFill>
                  <pic:spPr>
                    <a:xfrm>
                      <a:off x="0" y="0"/>
                      <a:ext cx="2230120" cy="2315845"/>
                    </a:xfrm>
                    <a:prstGeom prst="rect">
                      <a:avLst/>
                    </a:prstGeom>
                    <a:noFill/>
                    <a:ln>
                      <a:noFill/>
                    </a:ln>
                  </pic:spPr>
                </pic:pic>
              </a:graphicData>
            </a:graphic>
          </wp:inline>
        </w:drawing>
      </w:r>
    </w:p>
    <w:p>
      <w:pPr>
        <w:snapToGrid w:val="0"/>
        <w:spacing w:before="180" w:beforeLines="50" w:after="180" w:afterLines="50"/>
        <w:jc w:val="center"/>
      </w:pPr>
      <w:r>
        <w:rPr>
          <w:rFonts w:hint="eastAsia"/>
        </w:rPr>
        <w:t>Figure 4-1 The network grid in all-correlated manner for UT mono-static sensing</w:t>
      </w:r>
    </w:p>
    <w:p>
      <w:pPr>
        <w:snapToGrid w:val="0"/>
        <w:spacing w:before="180" w:beforeLines="50" w:after="180" w:afterLines="50"/>
        <w:rPr>
          <w:b/>
          <w:bCs/>
        </w:rPr>
      </w:pPr>
      <w:r>
        <w:rPr>
          <w:rFonts w:hint="eastAsia"/>
          <w:b/>
          <w:bCs/>
        </w:rPr>
        <w:t xml:space="preserve">Step2: </w:t>
      </w:r>
      <w:r>
        <w:rPr>
          <w:rFonts w:hint="eastAsia"/>
          <w:b/>
        </w:rPr>
        <w:t xml:space="preserve">Distance and height reference point, and LOS AOD of link between Tx and reference point </w:t>
      </w:r>
      <w:r>
        <w:rPr>
          <w:rFonts w:hint="eastAsia"/>
          <w:b/>
          <w:bCs/>
        </w:rPr>
        <w:t>are generated with interpolation with the coherence length of the respective parameters.</w:t>
      </w:r>
    </w:p>
    <w:p>
      <w:pPr>
        <w:snapToGrid w:val="0"/>
        <w:spacing w:before="180" w:beforeLines="50" w:after="180" w:afterLines="50"/>
      </w:pPr>
      <w:r>
        <w:rPr>
          <w:rFonts w:hint="eastAsia"/>
        </w:rPr>
        <w:t xml:space="preserve">Variables with spatial consistency would be interpolated only according to the location of UTs. </w:t>
      </w:r>
    </w:p>
    <w:p>
      <w:pPr>
        <w:numPr>
          <w:ilvl w:val="0"/>
          <w:numId w:val="5"/>
        </w:numPr>
        <w:snapToGrid w:val="0"/>
        <w:spacing w:before="180" w:beforeLines="50" w:after="180" w:afterLines="50"/>
        <w:jc w:val="both"/>
      </w:pPr>
      <w:r>
        <w:rPr>
          <w:rFonts w:hint="eastAsia"/>
        </w:rPr>
        <w:t>For all-correlated variables, all UTs would share the same global network, then spatial consistency of variables would be generated based on the interpolation according to the positions of UTs.</w:t>
      </w:r>
    </w:p>
    <w:p>
      <w:pPr>
        <w:snapToGrid w:val="0"/>
        <w:spacing w:before="180" w:beforeLines="50" w:after="180" w:afterLines="50"/>
        <w:jc w:val="both"/>
      </w:pPr>
      <w:r>
        <w:rPr>
          <w:rFonts w:hint="eastAsia"/>
        </w:rPr>
        <w:t xml:space="preserve">For example, </w:t>
      </w:r>
      <w:r>
        <w:t xml:space="preserve">as </w:t>
      </w:r>
      <w:r>
        <w:rPr>
          <w:rFonts w:hint="eastAsia"/>
        </w:rPr>
        <w:t>shown in the Figure 4-2, the distance1 between UT1 and RP1 could be generated based on the interpolation according to the position of UT1 and P4, P5, P7 and P8. Same method as UT1, the distance2 between UT2 and related RP2 could be generated based on the interpolation according to the position of UT2 and P5, P6, P8 and P9. The UT1 and UT2 are adjacent then there is spatial consistency distance1 and distance2 due to the shared P5 and P8. When UT1 moves to the location of UT2, the distance1 would bec</w:t>
      </w:r>
      <w:r>
        <w:t>o</w:t>
      </w:r>
      <w:r>
        <w:rPr>
          <w:rFonts w:hint="eastAsia"/>
        </w:rPr>
        <w:t>me the value generated based on the interpolation according to the current position of UT1 and P5, P6, P8 and P9, then the distance1 would bec</w:t>
      </w:r>
      <w:r>
        <w:t>o</w:t>
      </w:r>
      <w:r>
        <w:rPr>
          <w:rFonts w:hint="eastAsia"/>
        </w:rPr>
        <w:t xml:space="preserve">me equal to distance2. </w:t>
      </w:r>
    </w:p>
    <w:p>
      <w:pPr>
        <w:snapToGrid w:val="0"/>
        <w:spacing w:before="180" w:beforeLines="50" w:after="180" w:afterLines="50"/>
        <w:jc w:val="center"/>
      </w:pPr>
      <w:r>
        <w:drawing>
          <wp:inline distT="0" distB="0" distL="114300" distR="114300">
            <wp:extent cx="2358390" cy="2449195"/>
            <wp:effectExtent l="0" t="0" r="0" b="0"/>
            <wp:docPr id="35" name="图片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291"/>
                    <pic:cNvPicPr>
                      <a:picLocks noChangeAspect="1"/>
                    </pic:cNvPicPr>
                  </pic:nvPicPr>
                  <pic:blipFill>
                    <a:blip r:embed="rId129"/>
                    <a:stretch>
                      <a:fillRect/>
                    </a:stretch>
                  </pic:blipFill>
                  <pic:spPr>
                    <a:xfrm>
                      <a:off x="0" y="0"/>
                      <a:ext cx="2358390" cy="2449195"/>
                    </a:xfrm>
                    <a:prstGeom prst="rect">
                      <a:avLst/>
                    </a:prstGeom>
                    <a:noFill/>
                    <a:ln>
                      <a:noFill/>
                    </a:ln>
                  </pic:spPr>
                </pic:pic>
              </a:graphicData>
            </a:graphic>
          </wp:inline>
        </w:drawing>
      </w:r>
    </w:p>
    <w:p>
      <w:pPr>
        <w:snapToGrid w:val="0"/>
        <w:spacing w:before="180" w:beforeLines="50" w:after="180" w:afterLines="50"/>
        <w:jc w:val="center"/>
      </w:pPr>
      <w:r>
        <w:rPr>
          <w:rFonts w:hint="eastAsia"/>
        </w:rPr>
        <w:t xml:space="preserve">Figure </w:t>
      </w:r>
      <w:r>
        <w:t>4</w:t>
      </w:r>
      <w:r>
        <w:rPr>
          <w:rFonts w:hint="eastAsia"/>
        </w:rPr>
        <w:t>-2 Spatial consistency for all-correlated variable</w:t>
      </w:r>
    </w:p>
    <w:p>
      <w:pPr>
        <w:snapToGrid w:val="0"/>
        <w:jc w:val="both"/>
      </w:pPr>
      <w:r>
        <w:rPr>
          <w:rFonts w:hint="eastAsia"/>
        </w:rPr>
        <w:t>In conclusion, it can be seen that the spatial consistency of mono-static background channel could be achieved by all-correlated location distribution of RPs. Then we have following proposals.</w:t>
      </w:r>
    </w:p>
    <w:p>
      <w:pPr>
        <w:snapToGrid w:val="0"/>
        <w:spacing w:before="180" w:beforeLines="50" w:after="180" w:afterLines="50"/>
        <w:rPr>
          <w:rFonts w:hAnsi="Cambria Math" w:eastAsia="宋体"/>
          <w:i w:val="0"/>
          <w:iCs w:val="0"/>
        </w:rPr>
      </w:pPr>
      <w:r>
        <w:rPr>
          <w:rFonts w:hint="eastAsia" w:hAnsi="Cambria Math" w:eastAsia="宋体"/>
          <w:b/>
          <w:bCs/>
          <w:i w:val="0"/>
          <w:iCs w:val="0"/>
        </w:rPr>
        <w:t xml:space="preserve">Proposal 3: </w:t>
      </w:r>
      <w:r>
        <w:rPr>
          <w:rFonts w:hint="eastAsia" w:hAnsi="Cambria Math" w:eastAsia="宋体"/>
          <w:i w:val="0"/>
          <w:iCs w:val="0"/>
        </w:rPr>
        <w:t xml:space="preserve">For TRP mono-static sensing, the spatial consistency of background channel is not considered. </w:t>
      </w:r>
    </w:p>
    <w:p>
      <w:pPr>
        <w:snapToGrid w:val="0"/>
        <w:spacing w:before="180" w:beforeLines="50" w:after="180" w:afterLines="50"/>
        <w:rPr>
          <w:rFonts w:hAnsi="Cambria Math" w:eastAsia="宋体"/>
          <w:i w:val="0"/>
          <w:iCs w:val="0"/>
        </w:rPr>
      </w:pPr>
      <w:r>
        <w:rPr>
          <w:rFonts w:hint="eastAsia" w:hAnsi="Cambria Math" w:eastAsia="宋体"/>
          <w:b/>
          <w:bCs/>
          <w:i w:val="0"/>
          <w:iCs w:val="0"/>
        </w:rPr>
        <w:t>Proposal 4:</w:t>
      </w:r>
      <w:r>
        <w:rPr>
          <w:rFonts w:hint="eastAsia" w:hAnsi="Cambria Math" w:eastAsia="宋体"/>
          <w:i w:val="0"/>
          <w:iCs w:val="0"/>
        </w:rPr>
        <w:t xml:space="preserve"> For UT mono-static sensing, the following additional parameters for background channel spatial consistency should be introduced.</w:t>
      </w:r>
    </w:p>
    <w:tbl>
      <w:tblPr>
        <w:tblStyle w:val="2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598"/>
        <w:gridCol w:w="159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shd w:val="clear" w:color="auto" w:fill="auto"/>
            <w:vAlign w:val="center"/>
          </w:tcPr>
          <w:p>
            <w:pPr>
              <w:pStyle w:val="67"/>
              <w:snapToGrid w:val="0"/>
              <w:rPr>
                <w:rFonts w:eastAsia="等线"/>
                <w:b w:val="0"/>
                <w:i w:val="0"/>
                <w:iCs w:val="0"/>
                <w:lang w:eastAsia="zh-CN"/>
              </w:rPr>
            </w:pPr>
            <w:r>
              <w:rPr>
                <w:rFonts w:eastAsia="等线"/>
                <w:b w:val="0"/>
                <w:i w:val="0"/>
                <w:iCs w:val="0"/>
                <w:lang w:eastAsia="zh-CN"/>
              </w:rPr>
              <w:t>Parameters</w:t>
            </w:r>
          </w:p>
        </w:tc>
        <w:tc>
          <w:tcPr>
            <w:tcW w:w="1597" w:type="dxa"/>
            <w:shd w:val="clear" w:color="auto" w:fill="auto"/>
            <w:vAlign w:val="center"/>
          </w:tcPr>
          <w:p>
            <w:pPr>
              <w:pStyle w:val="67"/>
              <w:snapToGrid w:val="0"/>
              <w:rPr>
                <w:rFonts w:eastAsia="等线"/>
                <w:b w:val="0"/>
                <w:i w:val="0"/>
                <w:iCs w:val="0"/>
                <w:lang w:eastAsia="zh-CN"/>
              </w:rPr>
            </w:pPr>
            <w:r>
              <w:rPr>
                <w:rFonts w:eastAsia="等线"/>
                <w:b w:val="0"/>
                <w:i w:val="0"/>
                <w:iCs w:val="0"/>
                <w:lang w:eastAsia="zh-CN"/>
              </w:rPr>
              <w:t>Correlation type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shd w:val="clear" w:color="auto" w:fill="auto"/>
            <w:vAlign w:val="center"/>
          </w:tcPr>
          <w:p>
            <w:pPr>
              <w:pStyle w:val="69"/>
              <w:snapToGrid w:val="0"/>
              <w:rPr>
                <w:rFonts w:eastAsia="等线"/>
                <w:i w:val="0"/>
                <w:iCs w:val="0"/>
              </w:rPr>
            </w:pPr>
            <w:r>
              <w:rPr>
                <w:rFonts w:hint="eastAsia"/>
                <w:i w:val="0"/>
                <w:iCs w:val="0"/>
              </w:rPr>
              <w:t>Distance between reference point and Tx</w:t>
            </w:r>
          </w:p>
        </w:tc>
        <w:tc>
          <w:tcPr>
            <w:tcW w:w="1597" w:type="dxa"/>
            <w:shd w:val="clear" w:color="auto" w:fill="auto"/>
            <w:vAlign w:val="center"/>
          </w:tcPr>
          <w:p>
            <w:pPr>
              <w:pStyle w:val="69"/>
              <w:snapToGrid w:val="0"/>
              <w:rPr>
                <w:rFonts w:eastAsia="等线"/>
                <w:i w:val="0"/>
                <w:iCs w:val="0"/>
              </w:rPr>
            </w:pPr>
            <w:r>
              <w:rPr>
                <w:rFonts w:eastAsia="等线"/>
                <w:i w:val="0"/>
                <w:iCs w:val="0"/>
              </w:rPr>
              <w:t>All-correlated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shd w:val="clear" w:color="auto" w:fill="auto"/>
            <w:vAlign w:val="center"/>
          </w:tcPr>
          <w:p>
            <w:pPr>
              <w:pStyle w:val="69"/>
              <w:snapToGrid w:val="0"/>
              <w:rPr>
                <w:rFonts w:eastAsia="等线"/>
                <w:i w:val="0"/>
                <w:iCs w:val="0"/>
              </w:rPr>
            </w:pPr>
            <w:r>
              <w:rPr>
                <w:rFonts w:hint="eastAsia"/>
                <w:i w:val="0"/>
                <w:iCs w:val="0"/>
              </w:rPr>
              <w:t>Height of reference point</w:t>
            </w:r>
          </w:p>
        </w:tc>
        <w:tc>
          <w:tcPr>
            <w:tcW w:w="1597" w:type="dxa"/>
            <w:shd w:val="clear" w:color="auto" w:fill="auto"/>
            <w:vAlign w:val="center"/>
          </w:tcPr>
          <w:p>
            <w:pPr>
              <w:pStyle w:val="69"/>
              <w:snapToGrid w:val="0"/>
              <w:rPr>
                <w:rFonts w:eastAsia="等线"/>
                <w:i w:val="0"/>
                <w:iCs w:val="0"/>
              </w:rPr>
            </w:pPr>
            <w:r>
              <w:rPr>
                <w:rFonts w:eastAsia="等线"/>
                <w:i w:val="0"/>
                <w:iCs w:val="0"/>
              </w:rPr>
              <w:t>All-correlated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shd w:val="clear" w:color="auto" w:fill="auto"/>
            <w:vAlign w:val="center"/>
          </w:tcPr>
          <w:p>
            <w:pPr>
              <w:pStyle w:val="69"/>
              <w:snapToGrid w:val="0"/>
              <w:rPr>
                <w:rFonts w:eastAsia="等线"/>
                <w:i w:val="0"/>
                <w:iCs w:val="0"/>
              </w:rPr>
            </w:pPr>
            <w:r>
              <w:rPr>
                <w:rFonts w:hint="eastAsia"/>
                <w:i w:val="0"/>
                <w:iCs w:val="0"/>
              </w:rPr>
              <w:t>LOS AOD between Tx and reference point</w:t>
            </w:r>
          </w:p>
        </w:tc>
        <w:tc>
          <w:tcPr>
            <w:tcW w:w="1597" w:type="dxa"/>
            <w:shd w:val="clear" w:color="auto" w:fill="auto"/>
            <w:vAlign w:val="center"/>
          </w:tcPr>
          <w:p>
            <w:pPr>
              <w:pStyle w:val="69"/>
              <w:snapToGrid w:val="0"/>
              <w:rPr>
                <w:rFonts w:eastAsia="等线"/>
                <w:i w:val="0"/>
                <w:iCs w:val="0"/>
              </w:rPr>
            </w:pPr>
            <w:r>
              <w:rPr>
                <w:rFonts w:eastAsia="等线"/>
                <w:i w:val="0"/>
                <w:iCs w:val="0"/>
              </w:rPr>
              <w:t>All-correlated</w:t>
            </w:r>
          </w:p>
        </w:tc>
      </w:tr>
      <w:bookmarkEnd w:id="8"/>
    </w:tbl>
    <w:p>
      <w:pPr>
        <w:pStyle w:val="3"/>
        <w:snapToGrid w:val="0"/>
        <w:spacing w:before="180" w:beforeLines="50" w:after="180" w:afterLines="50"/>
        <w:rPr>
          <w:lang w:val="en-US"/>
        </w:rPr>
      </w:pPr>
      <w:r>
        <w:rPr>
          <w:rFonts w:hint="eastAsia"/>
          <w:lang w:val="en-US"/>
        </w:rPr>
        <w:t>3D spatial consistency for UAV</w:t>
      </w:r>
    </w:p>
    <w:p>
      <w:pPr>
        <w:numPr>
          <w:ilvl w:val="255"/>
          <w:numId w:val="0"/>
        </w:numPr>
        <w:snapToGrid w:val="0"/>
        <w:spacing w:before="180" w:after="180"/>
        <w:rPr>
          <w:rFonts w:eastAsia="宋体"/>
          <w:szCs w:val="21"/>
        </w:rPr>
      </w:pPr>
      <w:r>
        <w:rPr>
          <w:rFonts w:hint="eastAsia" w:eastAsia="宋体"/>
          <w:szCs w:val="21"/>
        </w:rPr>
        <w:t>For UAV use cases, it is natural to support 3D spatial consistency. The existing horizontal correlation distance in TR 38.901 can be extended to 3D distance for simplicity. Hence, we have the following suggestion.</w:t>
      </w:r>
    </w:p>
    <w:p>
      <w:pPr>
        <w:numPr>
          <w:ilvl w:val="255"/>
          <w:numId w:val="0"/>
        </w:numPr>
        <w:snapToGrid w:val="0"/>
        <w:spacing w:before="180" w:after="180"/>
        <w:rPr>
          <w:szCs w:val="20"/>
        </w:rPr>
      </w:pPr>
      <w:r>
        <w:rPr>
          <w:rFonts w:hint="eastAsia"/>
          <w:b/>
          <w:bCs/>
          <w:szCs w:val="20"/>
        </w:rPr>
        <w:t>Proposal</w:t>
      </w:r>
      <w:r>
        <w:rPr>
          <w:b/>
          <w:bCs/>
          <w:szCs w:val="20"/>
        </w:rPr>
        <w:t xml:space="preserve"> 5</w:t>
      </w:r>
      <w:r>
        <w:rPr>
          <w:rFonts w:hint="eastAsia"/>
          <w:b/>
          <w:bCs/>
          <w:szCs w:val="20"/>
        </w:rPr>
        <w:t xml:space="preserve">: </w:t>
      </w:r>
      <w:r>
        <w:rPr>
          <w:szCs w:val="20"/>
        </w:rPr>
        <w:t>The existing horizontal correlation distance in Table 7.6.3.1-2 in TR38.901 is reused to model 3D spatial consistency for UAV scenario</w:t>
      </w:r>
      <w:r>
        <w:rPr>
          <w:rFonts w:hint="eastAsia"/>
          <w:szCs w:val="20"/>
        </w:rPr>
        <w:t xml:space="preserve">. </w:t>
      </w:r>
    </w:p>
    <w:p>
      <w:pPr>
        <w:numPr>
          <w:ilvl w:val="255"/>
          <w:numId w:val="0"/>
        </w:numPr>
        <w:snapToGrid w:val="0"/>
        <w:spacing w:before="180" w:after="180"/>
        <w:rPr>
          <w:szCs w:val="20"/>
        </w:rPr>
      </w:pPr>
    </w:p>
    <w:p>
      <w:pPr>
        <w:pStyle w:val="2"/>
        <w:snapToGrid w:val="0"/>
        <w:spacing w:before="180" w:after="180"/>
        <w:rPr>
          <w:lang w:val="en-US"/>
        </w:rPr>
      </w:pPr>
      <w:r>
        <w:rPr>
          <w:lang w:val="en-US"/>
        </w:rPr>
        <w:t>Impact of height of target on LOS probability or pathloss</w:t>
      </w:r>
    </w:p>
    <w:tbl>
      <w:tblPr>
        <w:tblStyle w:val="2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68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682" w:type="dxa"/>
          </w:tcPr>
          <w:p>
            <w:pPr>
              <w:pStyle w:val="126"/>
              <w:snapToGrid w:val="0"/>
              <w:rPr>
                <w:b/>
                <w:bCs/>
                <w:u w:val="single"/>
              </w:rPr>
            </w:pPr>
            <w:r>
              <w:rPr>
                <w:b/>
                <w:bCs/>
                <w:u w:val="single"/>
              </w:rPr>
              <w:t>Agreement</w:t>
            </w:r>
          </w:p>
          <w:p>
            <w:pPr>
              <w:tabs>
                <w:tab w:val="left" w:pos="0"/>
              </w:tabs>
              <w:snapToGrid w:val="0"/>
            </w:pPr>
            <w:r>
              <w:rPr>
                <w:szCs w:val="20"/>
              </w:rPr>
              <w:t>For human as a sensing target with a single scattering point, the height of the scattering point is 1.5 m.</w:t>
            </w:r>
          </w:p>
          <w:p>
            <w:pPr>
              <w:pStyle w:val="126"/>
              <w:snapToGrid w:val="0"/>
              <w:rPr>
                <w:b/>
                <w:bCs/>
                <w:u w:val="single"/>
              </w:rPr>
            </w:pPr>
            <w:r>
              <w:rPr>
                <w:b/>
                <w:bCs/>
                <w:u w:val="single"/>
              </w:rPr>
              <w:t>Agreement</w:t>
            </w:r>
          </w:p>
          <w:p>
            <w:pPr>
              <w:tabs>
                <w:tab w:val="left" w:pos="0"/>
              </w:tabs>
              <w:snapToGrid w:val="0"/>
            </w:pPr>
            <w:r>
              <w:t>For sensing scenario UMi, UMa, RMa, UMi-AV, UMa-AV and RMa-AV</w:t>
            </w:r>
            <w:r>
              <w:rPr>
                <w:rFonts w:hint="eastAsia"/>
              </w:rPr>
              <w:t>,</w:t>
            </w:r>
            <w:r>
              <w:t xml:space="preserve"> the height of a scattering point of a target is used to calculate the LOS probability and pathloss, regardless of the lower bound in the existing TRs that are referred to generate ISAC channel.</w:t>
            </w:r>
          </w:p>
          <w:p>
            <w:pPr>
              <w:pStyle w:val="101"/>
              <w:numPr>
                <w:ilvl w:val="1"/>
                <w:numId w:val="6"/>
              </w:numPr>
              <w:tabs>
                <w:tab w:val="left" w:pos="0"/>
              </w:tabs>
              <w:snapToGrid w:val="0"/>
            </w:pPr>
            <w:r>
              <w:rPr>
                <w:rFonts w:hint="eastAsia" w:eastAsia="等线"/>
                <w:lang w:eastAsia="zh-CN"/>
              </w:rPr>
              <w:t>F</w:t>
            </w:r>
            <w:r>
              <w:rPr>
                <w:rFonts w:eastAsia="等线"/>
                <w:lang w:eastAsia="zh-CN"/>
              </w:rPr>
              <w:t xml:space="preserve">FS for the case where </w:t>
            </w:r>
            <w:r>
              <w:rPr>
                <w:rFonts w:eastAsiaTheme="minorEastAsia"/>
                <w:lang w:eastAsia="zh-CN"/>
              </w:rPr>
              <w:t>the height of a scattering point of target is less than 1.5m in sensing scenario UMi, UMa, RMa</w:t>
            </w:r>
          </w:p>
          <w:p>
            <w:pPr>
              <w:pStyle w:val="126"/>
              <w:snapToGrid w:val="0"/>
              <w:rPr>
                <w:b/>
                <w:bCs/>
                <w:u w:val="single"/>
              </w:rPr>
            </w:pPr>
            <w:r>
              <w:rPr>
                <w:b/>
                <w:bCs/>
                <w:u w:val="single"/>
              </w:rPr>
              <w:t>Agreement</w:t>
            </w:r>
          </w:p>
          <w:p>
            <w:pPr>
              <w:tabs>
                <w:tab w:val="left" w:pos="0"/>
              </w:tabs>
              <w:snapToGrid w:val="0"/>
              <w:rPr>
                <w:szCs w:val="20"/>
              </w:rPr>
            </w:pPr>
            <w:r>
              <w:rPr>
                <w:szCs w:val="20"/>
              </w:rPr>
              <w:t>In sensing scenario UMi, UMa, RMa, if the height of a scattering point of target is less than 1.5m, for pathloss calculation, down-selection one of the options below:</w:t>
            </w:r>
          </w:p>
          <w:p>
            <w:pPr>
              <w:pStyle w:val="101"/>
              <w:numPr>
                <w:ilvl w:val="1"/>
                <w:numId w:val="6"/>
              </w:numPr>
              <w:tabs>
                <w:tab w:val="left" w:pos="0"/>
              </w:tabs>
              <w:snapToGrid w:val="0"/>
              <w:rPr>
                <w:rFonts w:eastAsiaTheme="minorEastAsia"/>
                <w:lang w:eastAsia="zh-CN"/>
              </w:rPr>
            </w:pPr>
            <w:r>
              <w:rPr>
                <w:rFonts w:hint="eastAsia" w:eastAsiaTheme="minorEastAsia"/>
                <w:lang w:eastAsia="zh-CN"/>
              </w:rPr>
              <w:t>O</w:t>
            </w:r>
            <w:r>
              <w:rPr>
                <w:rFonts w:eastAsiaTheme="minorEastAsia"/>
                <w:lang w:eastAsia="zh-CN"/>
              </w:rPr>
              <w:t xml:space="preserve">ption 4: use </w:t>
            </w:r>
            <m:oMath>
              <m:sSub>
                <m:sSubPr>
                  <m:ctrlPr>
                    <w:rPr>
                      <w:rFonts w:ascii="Cambria Math" w:hAnsi="Cambria Math" w:eastAsiaTheme="minorEastAsia"/>
                      <w:lang w:eastAsia="zh-CN"/>
                    </w:rPr>
                  </m:ctrlPr>
                </m:sSubPr>
                <m:e>
                  <m:r>
                    <m:rPr/>
                    <w:rPr>
                      <w:rFonts w:ascii="Cambria Math" w:hAnsi="Cambria Math" w:eastAsiaTheme="minorEastAsia"/>
                      <w:lang w:eastAsia="zh-CN"/>
                    </w:rPr>
                    <m:t>PL</m:t>
                  </m:r>
                  <m:ctrlPr>
                    <w:rPr>
                      <w:rFonts w:ascii="Cambria Math" w:hAnsi="Cambria Math" w:eastAsiaTheme="minorEastAsia"/>
                      <w:lang w:eastAsia="zh-CN"/>
                    </w:rPr>
                  </m:ctrlPr>
                </m:e>
                <m:sub>
                  <m:r>
                    <m:rPr>
                      <m:sty m:val="p"/>
                    </m:rPr>
                    <w:rPr>
                      <w:rFonts w:ascii="Cambria Math" w:hAnsi="Cambria Math" w:eastAsiaTheme="minorEastAsia"/>
                      <w:lang w:eastAsia="zh-CN"/>
                    </w:rPr>
                    <m:t>1</m:t>
                  </m:r>
                  <m:ctrlPr>
                    <w:rPr>
                      <w:rFonts w:ascii="Cambria Math" w:hAnsi="Cambria Math" w:eastAsiaTheme="minorEastAsia"/>
                      <w:lang w:eastAsia="zh-CN"/>
                    </w:rPr>
                  </m:ctrlPr>
                </m:sub>
              </m:sSub>
            </m:oMath>
            <w:r>
              <w:rPr>
                <w:rFonts w:hint="eastAsia" w:eastAsiaTheme="minorEastAsia"/>
                <w:lang w:eastAsia="zh-CN"/>
              </w:rPr>
              <w:t xml:space="preserve"> </w:t>
            </w:r>
            <w:r>
              <w:rPr>
                <w:rFonts w:eastAsiaTheme="minorEastAsia"/>
                <w:lang w:eastAsia="zh-CN"/>
              </w:rPr>
              <w:t xml:space="preserve">in </w:t>
            </w:r>
            <w:r>
              <w:t>Table 7.</w:t>
            </w:r>
            <w:r>
              <w:rPr>
                <w:rFonts w:hint="eastAsia"/>
                <w:lang w:eastAsia="ko-KR"/>
              </w:rPr>
              <w:t>4.1</w:t>
            </w:r>
            <w:r>
              <w:t>-1: Pathloss models in TR 38.901</w:t>
            </w:r>
          </w:p>
          <w:p>
            <w:pPr>
              <w:pStyle w:val="101"/>
              <w:numPr>
                <w:ilvl w:val="1"/>
                <w:numId w:val="6"/>
              </w:numPr>
              <w:tabs>
                <w:tab w:val="left" w:pos="0"/>
              </w:tabs>
              <w:snapToGrid w:val="0"/>
            </w:pPr>
            <w:r>
              <w:rPr>
                <w:rFonts w:hint="eastAsia" w:eastAsia="等线"/>
                <w:lang w:eastAsia="zh-CN"/>
              </w:rPr>
              <w:t>O</w:t>
            </w:r>
            <w:r>
              <w:rPr>
                <w:rFonts w:eastAsia="等线"/>
                <w:lang w:eastAsia="zh-CN"/>
              </w:rPr>
              <w:t>ption 5: use h</w:t>
            </w:r>
            <w:r>
              <w:rPr>
                <w:rFonts w:eastAsia="等线"/>
                <w:vertAlign w:val="subscript"/>
                <w:lang w:eastAsia="zh-CN"/>
              </w:rPr>
              <w:t>UT</w:t>
            </w:r>
            <w:r>
              <w:rPr>
                <w:rFonts w:eastAsia="等线"/>
                <w:lang w:eastAsia="zh-CN"/>
              </w:rPr>
              <w:t xml:space="preserve"> 1.5 m f</w:t>
            </w:r>
            <w:r>
              <w:rPr>
                <w:rFonts w:eastAsiaTheme="minorEastAsia"/>
                <w:lang w:eastAsia="zh-CN"/>
              </w:rPr>
              <w:t>or pathloss calculation</w:t>
            </w:r>
          </w:p>
        </w:tc>
      </w:tr>
    </w:tbl>
    <w:p>
      <w:pPr>
        <w:snapToGrid w:val="0"/>
        <w:spacing w:before="180" w:beforeLines="50" w:after="180" w:afterLines="50"/>
        <w:jc w:val="both"/>
      </w:pPr>
      <w:r>
        <w:rPr>
          <w:rFonts w:hint="eastAsia"/>
        </w:rPr>
        <w:t>In reality, there may be a LOS condition with high probability between the upper part of a human and the sensing Tx/Rx because of good height. For example, LOS probability between a human</w:t>
      </w:r>
      <w:r>
        <w:t>’</w:t>
      </w:r>
      <w:r>
        <w:rPr>
          <w:rFonts w:hint="eastAsia"/>
        </w:rPr>
        <w:t>s head with 1.7m and sensing Tx/Rx is much higher than that between a human</w:t>
      </w:r>
      <w:r>
        <w:t>’</w:t>
      </w:r>
      <w:r>
        <w:rPr>
          <w:rFonts w:hint="eastAsia"/>
        </w:rPr>
        <w:t xml:space="preserve">s geometry center with 0.85m and sensing Tx/Rx. Hence, for human with a single scattering point, the height of the scattering point was agreed as 1.5m as described in the above box.  </w:t>
      </w:r>
    </w:p>
    <w:p>
      <w:pPr>
        <w:snapToGrid w:val="0"/>
        <w:spacing w:before="180" w:beforeLines="50" w:after="180" w:afterLines="50"/>
        <w:jc w:val="both"/>
      </w:pPr>
      <w:r>
        <w:rPr>
          <w:rFonts w:hint="eastAsia"/>
        </w:rPr>
        <w:t xml:space="preserve">In Umi, UMa and RMa scenarios, the height of scattering point of a target other than human may still be less than 1.5m. Some concern raised if we directly use the height of scattering point to calculate pathloss by extension of applicable range of existing pathloss formula. Some companies had concern on the large calculated pathloss since hUT&lt;1m results in negative breakpoint distance, </w:t>
      </w:r>
      <m:oMath>
        <m:sSub>
          <m:sSubPr>
            <m:ctrlPr>
              <w:rPr>
                <w:rFonts w:hint="eastAsia" w:ascii="Cambria Math" w:hAnsi="Cambria Math"/>
              </w:rPr>
            </m:ctrlPr>
          </m:sSubPr>
          <m:e>
            <m:r>
              <m:rPr>
                <m:sty m:val="p"/>
              </m:rPr>
              <w:rPr>
                <w:rFonts w:hint="eastAsia" w:ascii="Cambria Math" w:hAnsi="Cambria Math"/>
              </w:rPr>
              <m:t>PL</m:t>
            </m:r>
            <m:ctrlPr>
              <w:rPr>
                <w:rFonts w:hint="eastAsia" w:ascii="Cambria Math" w:hAnsi="Cambria Math"/>
              </w:rPr>
            </m:ctrlPr>
          </m:e>
          <m:sub>
            <m:r>
              <m:rPr>
                <m:sty m:val="p"/>
              </m:rPr>
              <w:rPr>
                <w:rFonts w:hint="eastAsia" w:ascii="Cambria Math" w:hAnsi="Cambria Math"/>
              </w:rPr>
              <m:t>2</m:t>
            </m:r>
            <m:ctrlPr>
              <w:rPr>
                <w:rFonts w:hint="eastAsia" w:ascii="Cambria Math" w:hAnsi="Cambria Math"/>
              </w:rPr>
            </m:ctrlPr>
          </m:sub>
        </m:sSub>
      </m:oMath>
      <w:r>
        <w:rPr>
          <w:rFonts w:hint="eastAsia"/>
        </w:rPr>
        <w:t xml:space="preserve"> in Table 7.</w:t>
      </w:r>
      <w:r>
        <w:rPr>
          <w:rFonts w:hint="eastAsia"/>
          <w:lang w:eastAsia="ko-KR"/>
        </w:rPr>
        <w:t>4.1</w:t>
      </w:r>
      <w:r>
        <w:rPr>
          <w:rFonts w:hint="eastAsia"/>
        </w:rPr>
        <w:t xml:space="preserve">-1 Pathloss models in TR 38.901 will apply. Then, two options were listed in the last agreement in the above box. From our view, option 5 is much simpler because the pathloss values should be closed for the heights of UT around 1.5m. </w:t>
      </w:r>
    </w:p>
    <w:p>
      <w:pPr>
        <w:tabs>
          <w:tab w:val="left" w:pos="0"/>
        </w:tabs>
        <w:snapToGrid w:val="0"/>
        <w:rPr>
          <w:szCs w:val="20"/>
        </w:rPr>
      </w:pPr>
      <w:r>
        <w:rPr>
          <w:rFonts w:hint="eastAsia"/>
          <w:b/>
          <w:bCs/>
        </w:rPr>
        <w:t>Proposal</w:t>
      </w:r>
      <w:r>
        <w:rPr>
          <w:b/>
          <w:bCs/>
        </w:rPr>
        <w:t xml:space="preserve"> 6</w:t>
      </w:r>
      <w:r>
        <w:rPr>
          <w:rFonts w:hint="eastAsia"/>
          <w:b/>
          <w:bCs/>
        </w:rPr>
        <w:t>:</w:t>
      </w:r>
      <w:r>
        <w:rPr>
          <w:rFonts w:hint="eastAsia"/>
        </w:rPr>
        <w:t xml:space="preserve"> </w:t>
      </w:r>
      <w:r>
        <w:rPr>
          <w:szCs w:val="20"/>
        </w:rPr>
        <w:t xml:space="preserve">In sensing scenario UMi, UMa, RMa, if the height of a scattering point of target is less than 1.5m, for pathloss calculation, </w:t>
      </w:r>
      <w:r>
        <w:rPr>
          <w:rFonts w:hint="eastAsia"/>
          <w:szCs w:val="20"/>
        </w:rPr>
        <w:t>the option</w:t>
      </w:r>
      <w:r>
        <w:rPr>
          <w:szCs w:val="20"/>
        </w:rPr>
        <w:t xml:space="preserve"> below</w:t>
      </w:r>
      <w:r>
        <w:rPr>
          <w:rFonts w:hint="eastAsia"/>
          <w:szCs w:val="20"/>
        </w:rPr>
        <w:t xml:space="preserve"> is adopted.</w:t>
      </w:r>
    </w:p>
    <w:p>
      <w:pPr>
        <w:snapToGrid w:val="0"/>
        <w:spacing w:before="180" w:beforeLines="50" w:after="180" w:afterLines="50"/>
        <w:jc w:val="both"/>
        <w:rPr>
          <w:rFonts w:eastAsia="等线"/>
          <w:szCs w:val="20"/>
        </w:rPr>
      </w:pPr>
      <w:r>
        <w:rPr>
          <w:rFonts w:hint="eastAsia" w:eastAsia="等线"/>
          <w:szCs w:val="20"/>
        </w:rPr>
        <w:t xml:space="preserve">- </w:t>
      </w:r>
      <w:r>
        <w:rPr>
          <w:rFonts w:hint="eastAsia" w:eastAsia="等线"/>
          <w:szCs w:val="20"/>
        </w:rPr>
        <w:tab/>
      </w:r>
      <w:r>
        <w:rPr>
          <w:rFonts w:hint="eastAsia" w:eastAsia="等线"/>
          <w:szCs w:val="20"/>
        </w:rPr>
        <w:t>Option 5: use hUT 1.5 m for pathloss calculation</w:t>
      </w:r>
    </w:p>
    <w:p>
      <w:pPr>
        <w:snapToGrid w:val="0"/>
      </w:pPr>
    </w:p>
    <w:p>
      <w:pPr>
        <w:pStyle w:val="2"/>
        <w:snapToGrid w:val="0"/>
        <w:spacing w:before="180" w:after="180"/>
        <w:rPr>
          <w:lang w:val="en-US"/>
        </w:rPr>
      </w:pPr>
      <w:r>
        <w:rPr>
          <w:lang w:val="en-US"/>
        </w:rPr>
        <w:t xml:space="preserve">EO </w:t>
      </w:r>
      <w:r>
        <w:rPr>
          <w:rFonts w:hint="eastAsia"/>
          <w:lang w:val="en-US"/>
        </w:rPr>
        <w:t xml:space="preserve">type 2 </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68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682" w:type="dxa"/>
          </w:tcPr>
          <w:p>
            <w:pPr>
              <w:pStyle w:val="126"/>
              <w:snapToGrid w:val="0"/>
              <w:rPr>
                <w:b/>
                <w:bCs/>
                <w:u w:val="single"/>
              </w:rPr>
            </w:pPr>
            <w:r>
              <w:rPr>
                <w:b/>
                <w:u w:val="single"/>
              </w:rPr>
              <w:t>Agreement</w:t>
            </w:r>
          </w:p>
          <w:p>
            <w:pPr>
              <w:snapToGrid w:val="0"/>
              <w:spacing w:before="180" w:after="180"/>
              <w:rPr>
                <w:rFonts w:eastAsia="宋体"/>
              </w:rPr>
            </w:pPr>
            <w:r>
              <w:rPr>
                <w:rFonts w:eastAsia="宋体"/>
              </w:rPr>
              <w:t>When EO type-2 is modelled, specular reflection is considered to model EO type-2 using section 7.6.8</w:t>
            </w:r>
            <w:r>
              <w:rPr>
                <w:rFonts w:eastAsia="等线"/>
              </w:rPr>
              <w:t xml:space="preserve"> of TR 38.901</w:t>
            </w:r>
            <w:r>
              <w:rPr>
                <w:rFonts w:eastAsia="宋体"/>
              </w:rPr>
              <w:t xml:space="preserve"> as reference</w:t>
            </w:r>
          </w:p>
          <w:p>
            <w:pPr>
              <w:pStyle w:val="101"/>
              <w:numPr>
                <w:ilvl w:val="0"/>
                <w:numId w:val="7"/>
              </w:numPr>
              <w:suppressAutoHyphens/>
              <w:snapToGrid w:val="0"/>
              <w:spacing w:before="180"/>
              <w:rPr>
                <w:lang w:eastAsia="zh-CN"/>
              </w:rPr>
            </w:pPr>
            <w:r>
              <w:t xml:space="preserve">As starting point, the effect of type-2 EO (i.e., in the path node1-EO-node2) is modelled as </w:t>
            </w:r>
            <m:oMath>
              <m:r>
                <m:rPr/>
                <w:rPr>
                  <w:rFonts w:ascii="Cambria Math" w:hAnsi="Cambria Math"/>
                </w:rPr>
                <m:t>b</m:t>
              </m:r>
              <m:d>
                <m:dPr>
                  <m:begChr m:val="["/>
                  <m:endChr m:val="]"/>
                  <m:ctrlPr>
                    <w:rPr>
                      <w:rFonts w:ascii="Cambria Math" w:hAnsi="Cambria Math"/>
                    </w:rPr>
                  </m:ctrlPr>
                </m:dPr>
                <m:e>
                  <m:m>
                    <m:mPr>
                      <m:mcs>
                        <m:mc>
                          <m:mcPr>
                            <m:count m:val="2"/>
                            <m:mcJc m:val="center"/>
                          </m:mcPr>
                        </m:mc>
                      </m:mcs>
                      <m:ctrlPr>
                        <w:rPr>
                          <w:rFonts w:ascii="Cambria Math" w:hAnsi="Cambria Math"/>
                        </w:rPr>
                      </m:ctrlPr>
                    </m:mPr>
                    <m:mr>
                      <m:e>
                        <m:sSubSup>
                          <m:sSubSupPr>
                            <m:ctrlPr>
                              <w:rPr>
                                <w:rFonts w:ascii="Cambria Math" w:hAnsi="Cambria Math"/>
                              </w:rPr>
                            </m:ctrlPr>
                          </m:sSubSupPr>
                          <m:e>
                            <m:r>
                              <m:rPr/>
                              <w:rPr>
                                <w:rFonts w:ascii="Cambria Math" w:hAnsi="Cambria Math"/>
                              </w:rPr>
                              <m:t>R</m:t>
                            </m:r>
                            <m:ctrlPr>
                              <w:rPr>
                                <w:rFonts w:ascii="Cambria Math" w:hAnsi="Cambria Math"/>
                              </w:rPr>
                            </m:ctrlPr>
                          </m:e>
                          <m:sub>
                            <m:r>
                              <m:rPr/>
                              <w:rPr>
                                <w:rFonts w:ascii="Cambria Math" w:hAnsi="Cambria Math"/>
                              </w:rPr>
                              <m:t>∥</m:t>
                            </m:r>
                            <m:ctrlPr>
                              <w:rPr>
                                <w:rFonts w:ascii="Cambria Math" w:hAnsi="Cambria Math"/>
                              </w:rPr>
                            </m:ctrlPr>
                          </m:sub>
                          <m:sup>
                            <m:r>
                              <m:rPr/>
                              <w:rPr>
                                <w:rFonts w:ascii="Cambria Math" w:hAnsi="Cambria Math"/>
                              </w:rPr>
                              <m:t>specular</m:t>
                            </m:r>
                            <m:ctrlPr>
                              <w:rPr>
                                <w:rFonts w:ascii="Cambria Math" w:hAnsi="Cambria Math"/>
                              </w:rPr>
                            </m:ctrlPr>
                          </m:sup>
                        </m:sSubSup>
                        <m:ctrlPr>
                          <w:rPr>
                            <w:rFonts w:ascii="Cambria Math" w:hAnsi="Cambria Math"/>
                          </w:rPr>
                        </m:ctrlPr>
                      </m:e>
                      <m:e>
                        <m:r>
                          <m:rPr/>
                          <w:rPr>
                            <w:rFonts w:ascii="Cambria Math" w:hAnsi="Cambria Math"/>
                          </w:rPr>
                          <m:t>0</m:t>
                        </m:r>
                        <m:ctrlPr>
                          <w:rPr>
                            <w:rFonts w:ascii="Cambria Math" w:hAnsi="Cambria Math"/>
                          </w:rPr>
                        </m:ctrlPr>
                      </m:e>
                    </m:mr>
                    <m:mr>
                      <m:e>
                        <m:r>
                          <m:rPr/>
                          <w:rPr>
                            <w:rFonts w:ascii="Cambria Math" w:hAnsi="Cambria Math"/>
                          </w:rPr>
                          <m:t>0</m:t>
                        </m:r>
                        <m:ctrlPr>
                          <w:rPr>
                            <w:rFonts w:ascii="Cambria Math" w:hAnsi="Cambria Math"/>
                          </w:rPr>
                        </m:ctrlPr>
                      </m:e>
                      <m:e>
                        <m:r>
                          <m:rPr/>
                          <w:rPr>
                            <w:rFonts w:ascii="Cambria Math" w:hAnsi="Cambria Math"/>
                          </w:rPr>
                          <m:t>−</m:t>
                        </m:r>
                        <m:sSubSup>
                          <m:sSubSupPr>
                            <m:ctrlPr>
                              <w:rPr>
                                <w:rFonts w:ascii="Cambria Math" w:hAnsi="Cambria Math"/>
                              </w:rPr>
                            </m:ctrlPr>
                          </m:sSubSupPr>
                          <m:e>
                            <m:r>
                              <m:rPr/>
                              <w:rPr>
                                <w:rFonts w:ascii="Cambria Math" w:hAnsi="Cambria Math"/>
                              </w:rPr>
                              <m:t>R</m:t>
                            </m:r>
                            <m:ctrlPr>
                              <w:rPr>
                                <w:rFonts w:ascii="Cambria Math" w:hAnsi="Cambria Math"/>
                              </w:rPr>
                            </m:ctrlPr>
                          </m:e>
                          <m:sub>
                            <m:r>
                              <m:rPr/>
                              <w:rPr>
                                <w:rFonts w:ascii="Cambria Math" w:hAnsi="Cambria Math"/>
                              </w:rPr>
                              <m:t>⊥</m:t>
                            </m:r>
                            <m:ctrlPr>
                              <w:rPr>
                                <w:rFonts w:ascii="Cambria Math" w:hAnsi="Cambria Math"/>
                              </w:rPr>
                            </m:ctrlPr>
                          </m:sub>
                          <m:sup>
                            <m:r>
                              <m:rPr/>
                              <w:rPr>
                                <w:rFonts w:ascii="Cambria Math" w:hAnsi="Cambria Math"/>
                              </w:rPr>
                              <m:t>specular</m:t>
                            </m:r>
                            <m:ctrlPr>
                              <w:rPr>
                                <w:rFonts w:ascii="Cambria Math" w:hAnsi="Cambria Math"/>
                              </w:rPr>
                            </m:ctrlPr>
                          </m:sup>
                        </m:sSubSup>
                        <m:ctrlPr>
                          <w:rPr>
                            <w:rFonts w:ascii="Cambria Math" w:hAnsi="Cambria Math"/>
                          </w:rPr>
                        </m:ctrlPr>
                      </m:e>
                    </m:mr>
                  </m:m>
                  <m:ctrlPr>
                    <w:rPr>
                      <w:rFonts w:ascii="Cambria Math" w:hAnsi="Cambria Math"/>
                    </w:rPr>
                  </m:ctrlPr>
                </m:e>
              </m:d>
            </m:oMath>
            <w:r>
              <w:rPr>
                <w:rFonts w:hint="eastAsia" w:eastAsia="等线"/>
                <w:lang w:eastAsia="zh-CN"/>
              </w:rPr>
              <w:t>,</w:t>
            </w:r>
            <w:r>
              <w:rPr>
                <w:rFonts w:eastAsia="等线"/>
                <w:lang w:eastAsia="zh-CN"/>
              </w:rPr>
              <w:t xml:space="preserve"> b is a scaling factor (e.g., c equals to </w:t>
            </w:r>
            <m:oMath>
              <m:box>
                <m:boxPr>
                  <m:ctrlPr>
                    <w:rPr>
                      <w:rFonts w:ascii="Cambria Math" w:hAnsi="Cambria Math" w:eastAsia="等线"/>
                      <w:i/>
                      <w:lang w:eastAsia="zh-CN"/>
                    </w:rPr>
                  </m:ctrlPr>
                </m:boxPr>
                <m:e>
                  <m:argPr>
                    <m:argSz m:val="-1"/>
                  </m:argPr>
                  <m:f>
                    <m:fPr>
                      <m:ctrlPr>
                        <w:rPr>
                          <w:rFonts w:ascii="Cambria Math" w:hAnsi="Cambria Math" w:eastAsia="等线"/>
                          <w:i/>
                          <w:lang w:eastAsia="zh-CN"/>
                        </w:rPr>
                      </m:ctrlPr>
                    </m:fPr>
                    <m:num>
                      <m:sSub>
                        <m:sSubPr>
                          <m:ctrlPr>
                            <w:rPr>
                              <w:rFonts w:ascii="Cambria Math" w:hAnsi="Cambria Math" w:eastAsia="等线"/>
                              <w:i/>
                              <w:lang w:eastAsia="zh-CN"/>
                            </w:rPr>
                          </m:ctrlPr>
                        </m:sSubPr>
                        <m:e>
                          <m:r>
                            <m:rPr/>
                            <w:rPr>
                              <w:rFonts w:ascii="Cambria Math" w:hAnsi="Cambria Math" w:eastAsia="等线"/>
                              <w:lang w:eastAsia="zh-CN"/>
                            </w:rPr>
                            <m:t>d</m:t>
                          </m:r>
                          <m:ctrlPr>
                            <w:rPr>
                              <w:rFonts w:ascii="Cambria Math" w:hAnsi="Cambria Math" w:eastAsia="等线"/>
                              <w:i/>
                              <w:lang w:eastAsia="zh-CN"/>
                            </w:rPr>
                          </m:ctrlPr>
                        </m:e>
                        <m:sub>
                          <m:r>
                            <m:rPr/>
                            <w:rPr>
                              <w:rFonts w:ascii="Cambria Math" w:hAnsi="Cambria Math" w:eastAsia="等线"/>
                              <w:lang w:eastAsia="zh-CN"/>
                            </w:rPr>
                            <m:t>3D</m:t>
                          </m:r>
                          <m:ctrlPr>
                            <w:rPr>
                              <w:rFonts w:ascii="Cambria Math" w:hAnsi="Cambria Math" w:eastAsia="等线"/>
                              <w:i/>
                              <w:lang w:eastAsia="zh-CN"/>
                            </w:rPr>
                          </m:ctrlPr>
                        </m:sub>
                      </m:sSub>
                      <m:ctrlPr>
                        <w:rPr>
                          <w:rFonts w:ascii="Cambria Math" w:hAnsi="Cambria Math" w:eastAsia="等线"/>
                          <w:i/>
                          <w:lang w:eastAsia="zh-CN"/>
                        </w:rPr>
                      </m:ctrlPr>
                    </m:num>
                    <m:den>
                      <m:sSub>
                        <m:sSubPr>
                          <m:ctrlPr>
                            <w:rPr>
                              <w:rFonts w:ascii="Cambria Math" w:hAnsi="Cambria Math" w:eastAsia="等线"/>
                              <w:i/>
                              <w:lang w:eastAsia="zh-CN"/>
                            </w:rPr>
                          </m:ctrlPr>
                        </m:sSubPr>
                        <m:e>
                          <m:r>
                            <m:rPr/>
                            <w:rPr>
                              <w:rFonts w:ascii="Cambria Math" w:hAnsi="Cambria Math" w:eastAsia="等线"/>
                              <w:lang w:eastAsia="zh-CN"/>
                            </w:rPr>
                            <m:t>d</m:t>
                          </m:r>
                          <m:ctrlPr>
                            <w:rPr>
                              <w:rFonts w:ascii="Cambria Math" w:hAnsi="Cambria Math" w:eastAsia="等线"/>
                              <w:i/>
                              <w:lang w:eastAsia="zh-CN"/>
                            </w:rPr>
                          </m:ctrlPr>
                        </m:e>
                        <m:sub>
                          <m:r>
                            <m:rPr/>
                            <w:rPr>
                              <w:rFonts w:ascii="Cambria Math" w:hAnsi="Cambria Math" w:eastAsia="等线"/>
                              <w:lang w:eastAsia="zh-CN"/>
                            </w:rPr>
                            <m:t>GR</m:t>
                          </m:r>
                          <m:ctrlPr>
                            <w:rPr>
                              <w:rFonts w:ascii="Cambria Math" w:hAnsi="Cambria Math" w:eastAsia="等线"/>
                              <w:i/>
                              <w:lang w:eastAsia="zh-CN"/>
                            </w:rPr>
                          </m:ctrlPr>
                        </m:sub>
                      </m:sSub>
                      <m:ctrlPr>
                        <w:rPr>
                          <w:rFonts w:ascii="Cambria Math" w:hAnsi="Cambria Math" w:eastAsia="等线"/>
                          <w:i/>
                          <w:lang w:eastAsia="zh-CN"/>
                        </w:rPr>
                      </m:ctrlPr>
                    </m:den>
                  </m:f>
                  <m:ctrlPr>
                    <w:rPr>
                      <w:rFonts w:ascii="Cambria Math" w:hAnsi="Cambria Math" w:eastAsia="等线"/>
                      <w:i/>
                      <w:lang w:eastAsia="zh-CN"/>
                    </w:rPr>
                  </m:ctrlPr>
                </m:e>
              </m:box>
            </m:oMath>
            <w:r>
              <w:rPr>
                <w:rFonts w:hint="eastAsia" w:eastAsia="等线"/>
                <w:lang w:eastAsia="zh-CN"/>
              </w:rPr>
              <w:t xml:space="preserve"> </w:t>
            </w:r>
            <w:r>
              <w:rPr>
                <w:rFonts w:eastAsia="等线"/>
                <w:lang w:eastAsia="zh-CN"/>
              </w:rPr>
              <w:t>relative to LOS ray in section 7.6.8 in TR 38.901)</w:t>
            </w:r>
          </w:p>
          <w:p>
            <w:pPr>
              <w:pStyle w:val="101"/>
              <w:numPr>
                <w:ilvl w:val="1"/>
                <w:numId w:val="7"/>
              </w:numPr>
              <w:suppressAutoHyphens/>
              <w:snapToGrid w:val="0"/>
              <w:spacing w:before="180"/>
              <w:rPr>
                <w:lang w:eastAsia="zh-CN"/>
              </w:rPr>
            </w:pPr>
            <w:r>
              <w:rPr>
                <w:rFonts w:eastAsia="等线"/>
                <w:lang w:eastAsia="zh-CN"/>
              </w:rPr>
              <w:t xml:space="preserve">FFS any update to </w:t>
            </w:r>
            <m:oMath>
              <m:r>
                <m:rPr/>
                <w:rPr>
                  <w:rFonts w:ascii="Cambria Math" w:hAnsi="Cambria Math"/>
                </w:rPr>
                <m:t>b,</m:t>
              </m:r>
              <m:sSubSup>
                <m:sSubSupPr>
                  <m:ctrlPr>
                    <w:rPr>
                      <w:rFonts w:ascii="Cambria Math" w:hAnsi="Cambria Math"/>
                    </w:rPr>
                  </m:ctrlPr>
                </m:sSubSupPr>
                <m:e>
                  <m:r>
                    <m:rPr/>
                    <w:rPr>
                      <w:rFonts w:ascii="Cambria Math" w:hAnsi="Cambria Math"/>
                    </w:rPr>
                    <m:t>R</m:t>
                  </m:r>
                  <m:ctrlPr>
                    <w:rPr>
                      <w:rFonts w:ascii="Cambria Math" w:hAnsi="Cambria Math"/>
                    </w:rPr>
                  </m:ctrlPr>
                </m:e>
                <m:sub>
                  <m:r>
                    <m:rPr/>
                    <w:rPr>
                      <w:rFonts w:ascii="Cambria Math" w:hAnsi="Cambria Math"/>
                    </w:rPr>
                    <m:t>∥</m:t>
                  </m:r>
                  <m:ctrlPr>
                    <w:rPr>
                      <w:rFonts w:ascii="Cambria Math" w:hAnsi="Cambria Math"/>
                    </w:rPr>
                  </m:ctrlPr>
                </m:sub>
                <m:sup>
                  <m:r>
                    <m:rPr/>
                    <w:rPr>
                      <w:rFonts w:ascii="Cambria Math" w:hAnsi="Cambria Math"/>
                    </w:rPr>
                    <m:t>specular</m:t>
                  </m:r>
                  <m:ctrlPr>
                    <w:rPr>
                      <w:rFonts w:ascii="Cambria Math" w:hAnsi="Cambria Math"/>
                    </w:rPr>
                  </m:ctrlPr>
                </m:sup>
              </m:sSubSup>
              <m:r>
                <m:rPr/>
                <w:rPr>
                  <w:rFonts w:ascii="Cambria Math" w:hAnsi="Cambria Math"/>
                </w:rPr>
                <m:t>,</m:t>
              </m:r>
              <m:sSubSup>
                <m:sSubSupPr>
                  <m:ctrlPr>
                    <w:rPr>
                      <w:rFonts w:ascii="Cambria Math" w:hAnsi="Cambria Math"/>
                    </w:rPr>
                  </m:ctrlPr>
                </m:sSubSupPr>
                <m:e>
                  <m:r>
                    <m:rPr/>
                    <w:rPr>
                      <w:rFonts w:ascii="Cambria Math" w:hAnsi="Cambria Math"/>
                    </w:rPr>
                    <m:t>R</m:t>
                  </m:r>
                  <m:ctrlPr>
                    <w:rPr>
                      <w:rFonts w:ascii="Cambria Math" w:hAnsi="Cambria Math"/>
                    </w:rPr>
                  </m:ctrlPr>
                </m:e>
                <m:sub>
                  <m:r>
                    <m:rPr/>
                    <w:rPr>
                      <w:rFonts w:ascii="Cambria Math" w:hAnsi="Cambria Math"/>
                    </w:rPr>
                    <m:t>⊥</m:t>
                  </m:r>
                  <m:ctrlPr>
                    <w:rPr>
                      <w:rFonts w:ascii="Cambria Math" w:hAnsi="Cambria Math"/>
                    </w:rPr>
                  </m:ctrlPr>
                </m:sub>
                <m:sup>
                  <m:r>
                    <m:rPr/>
                    <w:rPr>
                      <w:rFonts w:ascii="Cambria Math" w:hAnsi="Cambria Math"/>
                    </w:rPr>
                    <m:t>specular</m:t>
                  </m:r>
                  <m:ctrlPr>
                    <w:rPr>
                      <w:rFonts w:ascii="Cambria Math" w:hAnsi="Cambria Math"/>
                    </w:rPr>
                  </m:ctrlPr>
                </m:sup>
              </m:sSubSup>
            </m:oMath>
          </w:p>
          <w:p>
            <w:pPr>
              <w:pStyle w:val="101"/>
              <w:numPr>
                <w:ilvl w:val="1"/>
                <w:numId w:val="7"/>
              </w:numPr>
              <w:suppressAutoHyphens/>
              <w:snapToGrid w:val="0"/>
              <w:spacing w:before="180"/>
              <w:rPr>
                <w:lang w:eastAsia="zh-CN"/>
              </w:rPr>
            </w:pPr>
            <w:r>
              <w:rPr>
                <w:rFonts w:eastAsia="等线"/>
                <w:lang w:eastAsia="zh-CN"/>
              </w:rPr>
              <w:t>FFS any update taking EO orientation into account</w:t>
            </w:r>
            <w:r>
              <w:rPr>
                <w:lang w:eastAsia="zh-CN"/>
              </w:rPr>
              <w:t xml:space="preserve"> </w:t>
            </w:r>
          </w:p>
          <w:p>
            <w:pPr>
              <w:pStyle w:val="101"/>
              <w:numPr>
                <w:ilvl w:val="0"/>
                <w:numId w:val="7"/>
              </w:numPr>
              <w:suppressAutoHyphens/>
              <w:snapToGrid w:val="0"/>
              <w:spacing w:before="180"/>
              <w:rPr>
                <w:lang w:eastAsia="zh-CN"/>
              </w:rPr>
            </w:pPr>
            <w:r>
              <w:rPr>
                <w:lang w:eastAsia="zh-CN"/>
              </w:rPr>
              <w:t xml:space="preserve">FFS any changes based on section 7.6.8 </w:t>
            </w:r>
            <w:r>
              <w:rPr>
                <w:rFonts w:eastAsia="等线"/>
                <w:lang w:eastAsia="zh-CN"/>
              </w:rPr>
              <w:t>of TR 38.901</w:t>
            </w:r>
            <w:r>
              <w:rPr>
                <w:lang w:eastAsia="zh-CN"/>
              </w:rPr>
              <w:t xml:space="preserve"> if EO type-2 has finite size</w:t>
            </w:r>
          </w:p>
          <w:p>
            <w:pPr>
              <w:pStyle w:val="101"/>
              <w:numPr>
                <w:ilvl w:val="0"/>
                <w:numId w:val="7"/>
              </w:numPr>
              <w:suppressAutoHyphens/>
              <w:snapToGrid w:val="0"/>
              <w:spacing w:before="180"/>
              <w:rPr>
                <w:lang w:eastAsia="zh-CN"/>
              </w:rPr>
            </w:pPr>
            <w:r>
              <w:rPr>
                <w:lang w:eastAsia="zh-CN"/>
              </w:rPr>
              <w:t>FFS whether diffraction and scattering can be considered in addition to specular reflection</w:t>
            </w:r>
          </w:p>
          <w:p>
            <w:pPr>
              <w:pStyle w:val="101"/>
              <w:numPr>
                <w:ilvl w:val="0"/>
                <w:numId w:val="7"/>
              </w:numPr>
              <w:suppressAutoHyphens/>
              <w:snapToGrid w:val="0"/>
              <w:spacing w:before="180"/>
              <w:rPr>
                <w:lang w:eastAsia="zh-CN"/>
              </w:rPr>
            </w:pPr>
            <w:r>
              <w:rPr>
                <w:lang w:eastAsia="zh-CN"/>
              </w:rPr>
              <w:t>EO type-2 is an optional modelling component if supported in a sensing scenario</w:t>
            </w:r>
          </w:p>
          <w:p>
            <w:pPr>
              <w:pStyle w:val="101"/>
              <w:numPr>
                <w:ilvl w:val="1"/>
                <w:numId w:val="7"/>
              </w:numPr>
              <w:suppressAutoHyphens/>
              <w:snapToGrid w:val="0"/>
              <w:spacing w:before="180"/>
            </w:pPr>
            <w:r>
              <w:rPr>
                <w:lang w:eastAsia="zh-CN"/>
              </w:rPr>
              <w:t xml:space="preserve">FFS which deployment scenario(s) EO type-2 will apply </w:t>
            </w:r>
          </w:p>
        </w:tc>
      </w:tr>
    </w:tbl>
    <w:p>
      <w:pPr>
        <w:numPr>
          <w:ilvl w:val="255"/>
          <w:numId w:val="0"/>
        </w:numPr>
        <w:snapToGrid w:val="0"/>
        <w:spacing w:before="120" w:after="120"/>
        <w:jc w:val="both"/>
      </w:pPr>
      <w:r>
        <w:rPr>
          <w:rFonts w:hint="eastAsia"/>
        </w:rPr>
        <w:t>We research the reflection model of EO type-2, and the academic works based on Maxwell equation show</w:t>
      </w:r>
      <w:r>
        <w:t>n</w:t>
      </w:r>
      <w:r>
        <w:rPr>
          <w:rFonts w:hint="eastAsia"/>
        </w:rPr>
        <w:t xml:space="preserve"> that the reflection model could be described clearly based on plane of Incidence, containing the incident ray and the normal vector to the surface. The incidence electric wave should be split to the component perpendicular to the plane of incidence, and component parallel to the plane of incidence. For the ground reflection model, it is fortunately to see the vertically polarized wave as the component parallel to the plane of incidence and horizontal polarized wave as the component perpendicular to the plane of Incidence directly. This is the reason that we can give one matric between the antenna VH gain of Tx and Rx directly. However, for EO type-2 such as wall of buildings typically, which could be any plane different with ground plane, we can</w:t>
      </w:r>
      <w:r>
        <w:t>’</w:t>
      </w:r>
      <w:r>
        <w:rPr>
          <w:rFonts w:hint="eastAsia"/>
        </w:rPr>
        <w:t>t easily describe the relationship between perpendicular / parallel component to the plane of incidence and V/H polarized wave using a simple diagonal matrix. Thus</w:t>
      </w:r>
      <w:r>
        <w:t>,</w:t>
      </w:r>
      <w:r>
        <w:rPr>
          <w:rFonts w:hint="eastAsia"/>
        </w:rPr>
        <w:t xml:space="preserve"> it is hard to model the effect of EO type-2 with one matrix. We suggest that the effect of EO type-2 could be modeled as following equation.</w:t>
      </w:r>
    </w:p>
    <w:p>
      <w:pPr>
        <w:numPr>
          <w:ilvl w:val="255"/>
          <w:numId w:val="0"/>
        </w:numPr>
        <w:snapToGrid w:val="0"/>
        <w:spacing w:before="120" w:after="120"/>
        <w:jc w:val="both"/>
      </w:pPr>
      <w:r>
        <w:rPr>
          <w:rFonts w:hint="eastAsia"/>
          <w:position w:val="-78"/>
        </w:rPr>
        <w:object>
          <v:shape id="_x0000_i1091" o:spt="75" type="#_x0000_t75" style="height:86.25pt;width:497.25pt;" o:ole="t" filled="f" o:preferrelative="t" stroked="f" coordsize="21600,21600">
            <v:path/>
            <v:fill on="f" focussize="0,0"/>
            <v:stroke on="f" joinstyle="miter"/>
            <v:imagedata r:id="rId131" o:title=""/>
            <o:lock v:ext="edit" aspectratio="t"/>
            <w10:wrap type="none"/>
            <w10:anchorlock/>
          </v:shape>
          <o:OLEObject Type="Embed" ProgID="Equation.3" ShapeID="_x0000_i1091" DrawAspect="Content" ObjectID="_1468075791" r:id="rId130">
            <o:LockedField>false</o:LockedField>
          </o:OLEObject>
        </w:object>
      </w:r>
    </w:p>
    <w:p>
      <w:pPr>
        <w:numPr>
          <w:ilvl w:val="255"/>
          <w:numId w:val="0"/>
        </w:numPr>
        <w:snapToGrid w:val="0"/>
        <w:spacing w:before="120" w:after="120"/>
        <w:jc w:val="both"/>
      </w:pPr>
      <w:r>
        <w:rPr>
          <w:rFonts w:hint="eastAsia"/>
        </w:rPr>
        <w:t xml:space="preserve">In which the </w:t>
      </w:r>
      <w:r>
        <w:rPr>
          <w:rFonts w:hint="eastAsia"/>
          <w:position w:val="-12"/>
        </w:rPr>
        <w:object>
          <v:shape id="_x0000_i1092" o:spt="75" type="#_x0000_t75" style="height:18.6pt;width:27.3pt;" o:ole="t" filled="f" o:preferrelative="t" stroked="f" coordsize="21600,21600">
            <v:path/>
            <v:fill on="f" focussize="0,0"/>
            <v:stroke on="f" joinstyle="miter"/>
            <v:imagedata r:id="rId133" o:title=""/>
            <o:lock v:ext="edit" aspectratio="t"/>
            <w10:wrap type="none"/>
            <w10:anchorlock/>
          </v:shape>
          <o:OLEObject Type="Embed" ProgID="Equation.3" ShapeID="_x0000_i1092" DrawAspect="Content" ObjectID="_1468075792" r:id="rId132">
            <o:LockedField>false</o:LockedField>
          </o:OLEObject>
        </w:object>
      </w:r>
      <w:r>
        <w:rPr>
          <w:rFonts w:hint="eastAsia"/>
        </w:rPr>
        <w:t xml:space="preserve"> and </w:t>
      </w:r>
      <w:r>
        <w:rPr>
          <w:rFonts w:hint="eastAsia"/>
          <w:position w:val="-12"/>
        </w:rPr>
        <w:object>
          <v:shape id="_x0000_i1093" o:spt="75" type="#_x0000_t75" style="height:18.6pt;width:27.3pt;" o:ole="t" filled="f" o:preferrelative="t" stroked="f" coordsize="21600,21600">
            <v:path/>
            <v:fill on="f" focussize="0,0"/>
            <v:stroke on="f" joinstyle="miter"/>
            <v:imagedata r:id="rId135" o:title=""/>
            <o:lock v:ext="edit" aspectratio="t"/>
            <w10:wrap type="none"/>
            <w10:anchorlock/>
          </v:shape>
          <o:OLEObject Type="Embed" ProgID="Equation.3" ShapeID="_x0000_i1093" DrawAspect="Content" ObjectID="_1468075793" r:id="rId134">
            <o:LockedField>false</o:LockedField>
          </o:OLEObject>
        </w:object>
      </w:r>
      <w:r>
        <w:rPr>
          <w:rFonts w:hint="eastAsia"/>
        </w:rPr>
        <w:t xml:space="preserve">describe ZoD and AoD from Tx to the reflected point on the EO-type2, and </w:t>
      </w:r>
      <w:r>
        <w:rPr>
          <w:rFonts w:hint="eastAsia"/>
          <w:position w:val="-12"/>
        </w:rPr>
        <w:object>
          <v:shape id="_x0000_i1094" o:spt="75" type="#_x0000_t75" style="height:18.6pt;width:28.1pt;" o:ole="t" filled="f" o:preferrelative="t" stroked="f" coordsize="21600,21600">
            <v:path/>
            <v:fill on="f" focussize="0,0"/>
            <v:stroke on="f" joinstyle="miter"/>
            <v:imagedata r:id="rId137" o:title=""/>
            <o:lock v:ext="edit" aspectratio="t"/>
            <w10:wrap type="none"/>
            <w10:anchorlock/>
          </v:shape>
          <o:OLEObject Type="Embed" ProgID="Equation.3" ShapeID="_x0000_i1094" DrawAspect="Content" ObjectID="_1468075794" r:id="rId136">
            <o:LockedField>false</o:LockedField>
          </o:OLEObject>
        </w:object>
      </w:r>
      <w:r>
        <w:rPr>
          <w:rFonts w:hint="eastAsia"/>
        </w:rPr>
        <w:t xml:space="preserve"> and </w:t>
      </w:r>
      <w:r>
        <w:rPr>
          <w:rFonts w:hint="eastAsia"/>
          <w:position w:val="-12"/>
        </w:rPr>
        <w:object>
          <v:shape id="_x0000_i1095" o:spt="75" type="#_x0000_t75" style="height:18.6pt;width:28.1pt;" o:ole="t" filled="f" o:preferrelative="t" stroked="f" coordsize="21600,21600">
            <v:path/>
            <v:fill on="f" focussize="0,0"/>
            <v:stroke on="f" joinstyle="miter"/>
            <v:imagedata r:id="rId139" o:title=""/>
            <o:lock v:ext="edit" aspectratio="t"/>
            <w10:wrap type="none"/>
            <w10:anchorlock/>
          </v:shape>
          <o:OLEObject Type="Embed" ProgID="Equation.3" ShapeID="_x0000_i1095" DrawAspect="Content" ObjectID="_1468075795" r:id="rId138">
            <o:LockedField>false</o:LockedField>
          </o:OLEObject>
        </w:object>
      </w:r>
      <w:r>
        <w:rPr>
          <w:rFonts w:hint="eastAsia"/>
        </w:rPr>
        <w:t xml:space="preserve"> describe ZoA and AoA from Rx to the reflected point. The matrix </w:t>
      </w:r>
      <w:r>
        <w:rPr>
          <w:rFonts w:hint="eastAsia"/>
          <w:position w:val="-32"/>
        </w:rPr>
        <w:object>
          <v:shape id="_x0000_i1096" o:spt="75" type="#_x0000_t75" style="height:38pt;width:86.25pt;" o:ole="t" filled="f" o:preferrelative="t" stroked="f" coordsize="21600,21600">
            <v:path/>
            <v:fill on="f" focussize="0,0"/>
            <v:stroke on="f" joinstyle="miter"/>
            <v:imagedata r:id="rId141" o:title=""/>
            <o:lock v:ext="edit" aspectratio="t"/>
            <w10:wrap type="none"/>
            <w10:anchorlock/>
          </v:shape>
          <o:OLEObject Type="Embed" ProgID="Equation.3" ShapeID="_x0000_i1096" DrawAspect="Content" ObjectID="_1468075796" r:id="rId140">
            <o:LockedField>false</o:LockedField>
          </o:OLEObject>
        </w:object>
      </w:r>
      <w:r>
        <w:rPr>
          <w:rFonts w:hint="eastAsia"/>
        </w:rPr>
        <w:t xml:space="preserve"> is used to transform the VH polarized components to the incident parallel / perpendicular components related to the plane of incidence. The matrix </w:t>
      </w:r>
      <w:r>
        <w:rPr>
          <w:rFonts w:hint="eastAsia"/>
          <w:position w:val="-32"/>
        </w:rPr>
        <w:object>
          <v:shape id="_x0000_i1097" o:spt="75" type="#_x0000_t75" style="height:38pt;width:88.6pt;" o:ole="t" filled="f" o:preferrelative="t" stroked="f" coordsize="21600,21600">
            <v:path/>
            <v:fill on="f" focussize="0,0"/>
            <v:stroke on="f" joinstyle="miter"/>
            <v:imagedata r:id="rId143" o:title=""/>
            <o:lock v:ext="edit" aspectratio="t"/>
            <w10:wrap type="none"/>
            <w10:anchorlock/>
          </v:shape>
          <o:OLEObject Type="Embed" ProgID="Equation.3" ShapeID="_x0000_i1097" DrawAspect="Content" ObjectID="_1468075797" r:id="rId142">
            <o:LockedField>false</o:LockedField>
          </o:OLEObject>
        </w:object>
      </w:r>
      <w:r>
        <w:rPr>
          <w:rFonts w:hint="eastAsia"/>
        </w:rPr>
        <w:t xml:space="preserve"> is used to transform the reflected parallel / perpendicular components to VH polarized components of Rx. The matrix </w:t>
      </w:r>
      <w:r>
        <w:rPr>
          <w:rFonts w:hint="eastAsia"/>
          <w:position w:val="-32"/>
        </w:rPr>
        <w:object>
          <v:shape id="_x0000_i1098" o:spt="75" type="#_x0000_t75" style="height:38pt;width:60.9pt;" o:ole="t" filled="f" o:preferrelative="t" stroked="f" coordsize="21600,21600">
            <v:path/>
            <v:fill on="f" focussize="0,0"/>
            <v:stroke on="f" joinstyle="miter"/>
            <v:imagedata r:id="rId145" o:title=""/>
            <o:lock v:ext="edit" aspectratio="t"/>
            <w10:wrap type="none"/>
            <w10:anchorlock/>
          </v:shape>
          <o:OLEObject Type="Embed" ProgID="Equation.3" ShapeID="_x0000_i1098" DrawAspect="Content" ObjectID="_1468075798" r:id="rId144">
            <o:LockedField>false</o:LockedField>
          </o:OLEObject>
        </w:object>
      </w:r>
      <w:r>
        <w:rPr>
          <w:rFonts w:hint="eastAsia"/>
        </w:rPr>
        <w:t xml:space="preserve"> describe the reflected coefficient of parallel / perpendicular components. All parameters in the above equation could be derived as following steps.</w:t>
      </w:r>
    </w:p>
    <w:p>
      <w:pPr>
        <w:numPr>
          <w:ilvl w:val="255"/>
          <w:numId w:val="0"/>
        </w:numPr>
        <w:snapToGrid w:val="0"/>
        <w:spacing w:before="180" w:after="180"/>
      </w:pPr>
    </w:p>
    <w:p>
      <w:pPr>
        <w:numPr>
          <w:ilvl w:val="255"/>
          <w:numId w:val="0"/>
        </w:numPr>
        <w:snapToGrid w:val="0"/>
        <w:spacing w:before="180" w:after="180"/>
      </w:pPr>
      <w:r>
        <w:rPr>
          <w:b/>
          <w:bCs/>
        </w:rPr>
        <w:t>Step 1: Calculated the reflected point</w:t>
      </w:r>
    </w:p>
    <w:p>
      <w:pPr>
        <w:numPr>
          <w:ilvl w:val="255"/>
          <w:numId w:val="0"/>
        </w:numPr>
        <w:snapToGrid w:val="0"/>
        <w:spacing w:before="120" w:after="120"/>
        <w:jc w:val="both"/>
      </w:pPr>
      <w:r>
        <w:rPr>
          <w:rFonts w:hint="eastAsia"/>
        </w:rPr>
        <w:t xml:space="preserve">The EO type-2 could be described as any plane defined by four edge points </w:t>
      </w:r>
      <w:r>
        <w:rPr>
          <w:rFonts w:hint="eastAsia"/>
          <w:i/>
          <w:iCs/>
        </w:rPr>
        <w:t>(x1,y1,z1), (x2,y2,z2), (x3,y3,z3), (x4,y4,z4)</w:t>
      </w:r>
      <w:r>
        <w:rPr>
          <w:rFonts w:hint="eastAsia"/>
        </w:rPr>
        <w:t>, then the EO-type2 could be visualized as the Figure 13-1</w:t>
      </w:r>
      <w:r>
        <w:t>.</w:t>
      </w:r>
    </w:p>
    <w:p>
      <w:pPr>
        <w:numPr>
          <w:ilvl w:val="255"/>
          <w:numId w:val="0"/>
        </w:numPr>
        <w:snapToGrid w:val="0"/>
        <w:spacing w:before="180" w:after="180"/>
      </w:pPr>
      <w:r>
        <w:drawing>
          <wp:inline distT="0" distB="0" distL="114300" distR="114300">
            <wp:extent cx="6042660" cy="2898775"/>
            <wp:effectExtent l="0" t="0" r="7620" b="12065"/>
            <wp:docPr id="28" name="图片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311"/>
                    <pic:cNvPicPr>
                      <a:picLocks noChangeAspect="1"/>
                    </pic:cNvPicPr>
                  </pic:nvPicPr>
                  <pic:blipFill>
                    <a:blip r:embed="rId146"/>
                    <a:stretch>
                      <a:fillRect/>
                    </a:stretch>
                  </pic:blipFill>
                  <pic:spPr>
                    <a:xfrm>
                      <a:off x="0" y="0"/>
                      <a:ext cx="6042660" cy="2898775"/>
                    </a:xfrm>
                    <a:prstGeom prst="rect">
                      <a:avLst/>
                    </a:prstGeom>
                    <a:noFill/>
                    <a:ln>
                      <a:noFill/>
                    </a:ln>
                  </pic:spPr>
                </pic:pic>
              </a:graphicData>
            </a:graphic>
          </wp:inline>
        </w:drawing>
      </w:r>
    </w:p>
    <w:p>
      <w:pPr>
        <w:numPr>
          <w:ilvl w:val="255"/>
          <w:numId w:val="0"/>
        </w:numPr>
        <w:snapToGrid w:val="0"/>
        <w:spacing w:before="120" w:after="120"/>
        <w:jc w:val="center"/>
      </w:pPr>
      <w:r>
        <w:t>Figure 6-</w:t>
      </w:r>
      <w:r>
        <w:rPr>
          <w:rFonts w:hint="eastAsia"/>
        </w:rPr>
        <w:fldChar w:fldCharType="begin"/>
      </w:r>
      <w:r>
        <w:instrText xml:space="preserve"> SEQ </w:instrText>
      </w:r>
      <w:r>
        <w:rPr>
          <w:rFonts w:hint="eastAsia"/>
        </w:rPr>
        <w:instrText xml:space="preserve">图</w:instrText>
      </w:r>
      <w:r>
        <w:instrText xml:space="preserve"> \* ARABIC \s 1 </w:instrText>
      </w:r>
      <w:r>
        <w:rPr>
          <w:rFonts w:hint="eastAsia"/>
        </w:rPr>
        <w:fldChar w:fldCharType="separate"/>
      </w:r>
      <w:r>
        <w:t>1</w:t>
      </w:r>
      <w:r>
        <w:rPr>
          <w:rFonts w:hint="eastAsia"/>
        </w:rPr>
        <w:fldChar w:fldCharType="end"/>
      </w:r>
      <w:r>
        <w:rPr>
          <w:rFonts w:hint="eastAsia"/>
        </w:rPr>
        <w:t xml:space="preserve"> illustration of EO-type2</w:t>
      </w:r>
    </w:p>
    <w:p>
      <w:pPr>
        <w:numPr>
          <w:ilvl w:val="255"/>
          <w:numId w:val="0"/>
        </w:numPr>
        <w:snapToGrid w:val="0"/>
        <w:spacing w:before="120" w:after="120"/>
      </w:pPr>
      <w:r>
        <w:rPr>
          <w:rFonts w:hint="eastAsia"/>
        </w:rPr>
        <w:t xml:space="preserve">Actually, the equation of EO2 could be decided by three edge points, and here we select </w:t>
      </w:r>
      <w:r>
        <w:rPr>
          <w:rFonts w:hint="eastAsia"/>
          <w:i/>
          <w:iCs/>
        </w:rPr>
        <w:t>(x1,y1,z1), (x2,y2,z2), (x3,y3,z3)</w:t>
      </w:r>
      <w:r>
        <w:rPr>
          <w:rFonts w:hint="eastAsia"/>
        </w:rPr>
        <w:t xml:space="preserve"> to derive the equation.</w:t>
      </w:r>
      <w:r>
        <w:rPr>
          <w:rFonts w:hint="eastAsia"/>
          <w:i/>
          <w:iCs/>
        </w:rPr>
        <w:t xml:space="preserve"> </w:t>
      </w:r>
      <w:r>
        <w:rPr>
          <w:rFonts w:hint="eastAsia"/>
        </w:rPr>
        <w:t xml:space="preserve">Thus we assume the plane equation of EO type-2 </w:t>
      </w:r>
      <w:r>
        <w:t>is</w:t>
      </w:r>
      <w:r>
        <w:rPr>
          <w:rFonts w:hint="eastAsia"/>
        </w:rPr>
        <w:t xml:space="preserve"> known as </w:t>
      </w:r>
    </w:p>
    <w:p>
      <w:pPr>
        <w:numPr>
          <w:ilvl w:val="255"/>
          <w:numId w:val="0"/>
        </w:numPr>
        <w:snapToGrid w:val="0"/>
        <w:spacing w:before="120" w:after="120"/>
        <w:jc w:val="center"/>
        <w:rPr>
          <w:position w:val="-14"/>
        </w:rPr>
      </w:pPr>
      <w:r>
        <w:rPr>
          <w:position w:val="-10"/>
        </w:rPr>
        <w:object>
          <v:shape id="_x0000_i1099" o:spt="75" type="#_x0000_t75" style="height:16.2pt;width:81.1pt;" o:ole="t" filled="f" o:preferrelative="t" stroked="f" coordsize="21600,21600">
            <v:path/>
            <v:fill on="f" focussize="0,0"/>
            <v:stroke on="f" joinstyle="miter"/>
            <v:imagedata r:id="rId148" o:title=""/>
            <o:lock v:ext="edit" aspectratio="t"/>
            <w10:wrap type="none"/>
            <w10:anchorlock/>
          </v:shape>
          <o:OLEObject Type="Embed" ProgID="Equation.3" ShapeID="_x0000_i1099" DrawAspect="Content" ObjectID="_1468075799" r:id="rId147">
            <o:LockedField>false</o:LockedField>
          </o:OLEObject>
        </w:object>
      </w:r>
      <w:r>
        <w:t>.</w:t>
      </w:r>
    </w:p>
    <w:p>
      <w:pPr>
        <w:numPr>
          <w:ilvl w:val="255"/>
          <w:numId w:val="0"/>
        </w:numPr>
        <w:snapToGrid w:val="0"/>
        <w:spacing w:before="120" w:after="120"/>
        <w:jc w:val="both"/>
        <w:rPr>
          <w:position w:val="-14"/>
        </w:rPr>
      </w:pPr>
      <w:r>
        <w:rPr>
          <w:rFonts w:hint="eastAsia"/>
          <w:position w:val="-14"/>
        </w:rPr>
        <w:t>in which the actual value of A, B and C could be given by</w:t>
      </w:r>
    </w:p>
    <w:p>
      <w:pPr>
        <w:numPr>
          <w:ilvl w:val="255"/>
          <w:numId w:val="0"/>
        </w:numPr>
        <w:snapToGrid w:val="0"/>
        <w:spacing w:before="120" w:after="120"/>
        <w:jc w:val="center"/>
        <w:rPr>
          <w:position w:val="-14"/>
        </w:rPr>
      </w:pPr>
      <w:r>
        <w:rPr>
          <w:rFonts w:hint="eastAsia"/>
          <w:position w:val="-84"/>
        </w:rPr>
        <w:object>
          <v:shape id="_x0000_i1100" o:spt="75" type="#_x0000_t75" style="height:104.45pt;width:198.2pt;" o:ole="t" filled="f" o:preferrelative="t" stroked="f" coordsize="21600,21600">
            <v:path/>
            <v:fill on="f" focussize="0,0"/>
            <v:stroke on="f" joinstyle="miter"/>
            <v:imagedata r:id="rId150" o:title=""/>
            <o:lock v:ext="edit" aspectratio="t"/>
            <w10:wrap type="none"/>
            <w10:anchorlock/>
          </v:shape>
          <o:OLEObject Type="Embed" ProgID="Equation.3" ShapeID="_x0000_i1100" DrawAspect="Content" ObjectID="_1468075800" r:id="rId149">
            <o:LockedField>false</o:LockedField>
          </o:OLEObject>
        </w:object>
      </w:r>
    </w:p>
    <w:p>
      <w:pPr>
        <w:numPr>
          <w:ilvl w:val="255"/>
          <w:numId w:val="0"/>
        </w:numPr>
        <w:snapToGrid w:val="0"/>
        <w:spacing w:before="120" w:after="120"/>
      </w:pPr>
      <w:r>
        <w:rPr>
          <w:rFonts w:hint="eastAsia"/>
        </w:rPr>
        <w:t xml:space="preserve">The location of Tx and Rx is also known as </w:t>
      </w:r>
      <w:r>
        <w:rPr>
          <w:rFonts w:hint="eastAsia"/>
          <w:position w:val="-12"/>
        </w:rPr>
        <w:object>
          <v:shape id="_x0000_i1101" o:spt="75" type="#_x0000_t75" style="height:18.6pt;width:56.55pt;" o:ole="t" filled="f" o:preferrelative="t" stroked="f" coordsize="21600,21600">
            <v:path/>
            <v:fill on="f" focussize="0,0"/>
            <v:stroke on="f" joinstyle="miter"/>
            <v:imagedata r:id="rId152" o:title=""/>
            <o:lock v:ext="edit" aspectratio="t"/>
            <w10:wrap type="none"/>
            <w10:anchorlock/>
          </v:shape>
          <o:OLEObject Type="Embed" ProgID="Equation.3" ShapeID="_x0000_i1101" DrawAspect="Content" ObjectID="_1468075801" r:id="rId151">
            <o:LockedField>false</o:LockedField>
          </o:OLEObject>
        </w:object>
      </w:r>
      <w:r>
        <w:rPr>
          <w:rFonts w:hint="eastAsia"/>
        </w:rPr>
        <w:t xml:space="preserve"> and </w:t>
      </w:r>
      <w:r>
        <w:rPr>
          <w:rFonts w:hint="eastAsia"/>
          <w:position w:val="-12"/>
        </w:rPr>
        <w:object>
          <v:shape id="_x0000_i1102" o:spt="75" type="#_x0000_t75" style="height:18.6pt;width:58.55pt;" o:ole="t" filled="f" o:preferrelative="t" stroked="f" coordsize="21600,21600">
            <v:path/>
            <v:fill on="f" focussize="0,0"/>
            <v:stroke on="f" joinstyle="miter"/>
            <v:imagedata r:id="rId154" o:title=""/>
            <o:lock v:ext="edit" aspectratio="t"/>
            <w10:wrap type="none"/>
            <w10:anchorlock/>
          </v:shape>
          <o:OLEObject Type="Embed" ProgID="Equation.3" ShapeID="_x0000_i1102" DrawAspect="Content" ObjectID="_1468075802" r:id="rId153">
            <o:LockedField>false</o:LockedField>
          </o:OLEObject>
        </w:object>
      </w:r>
      <w:r>
        <w:rPr>
          <w:rFonts w:hint="eastAsia"/>
        </w:rPr>
        <w:t xml:space="preserve">. The reflected image of Tx on the other side of EO2 plane is </w:t>
      </w:r>
      <w:r>
        <w:rPr>
          <w:rFonts w:hint="eastAsia"/>
          <w:position w:val="-12"/>
        </w:rPr>
        <w:object>
          <v:shape id="_x0000_i1103" o:spt="75" type="#_x0000_t75" style="height:18.6pt;width:59.75pt;" o:ole="t" filled="f" o:preferrelative="t" stroked="f" coordsize="21600,21600">
            <v:path/>
            <v:fill on="f" focussize="0,0"/>
            <v:stroke on="f" joinstyle="miter"/>
            <v:imagedata r:id="rId156" o:title=""/>
            <o:lock v:ext="edit" aspectratio="t"/>
            <w10:wrap type="none"/>
            <w10:anchorlock/>
          </v:shape>
          <o:OLEObject Type="Embed" ProgID="Equation.3" ShapeID="_x0000_i1103" DrawAspect="Content" ObjectID="_1468075803" r:id="rId155">
            <o:LockedField>false</o:LockedField>
          </o:OLEObject>
        </w:object>
      </w:r>
      <w:r>
        <w:rPr>
          <w:rFonts w:hint="eastAsia"/>
        </w:rPr>
        <w:t xml:space="preserve"> and </w:t>
      </w:r>
    </w:p>
    <w:p>
      <w:pPr>
        <w:numPr>
          <w:ilvl w:val="255"/>
          <w:numId w:val="0"/>
        </w:numPr>
        <w:snapToGrid w:val="0"/>
        <w:spacing w:before="120" w:after="120"/>
        <w:jc w:val="center"/>
      </w:pPr>
      <w:r>
        <w:rPr>
          <w:rFonts w:hint="eastAsia"/>
          <w:position w:val="-102"/>
        </w:rPr>
        <w:object>
          <v:shape id="_x0000_i1104" o:spt="75" type="#_x0000_t75" style="height:105.65pt;width:167.35pt;" o:ole="t" filled="f" o:preferrelative="t" stroked="f" coordsize="21600,21600">
            <v:path/>
            <v:fill on="f" focussize="0,0"/>
            <v:stroke on="f" joinstyle="miter"/>
            <v:imagedata r:id="rId158" o:title=""/>
            <o:lock v:ext="edit" aspectratio="t"/>
            <w10:wrap type="none"/>
            <w10:anchorlock/>
          </v:shape>
          <o:OLEObject Type="Embed" ProgID="Equation.3" ShapeID="_x0000_i1104" DrawAspect="Content" ObjectID="_1468075804" r:id="rId157">
            <o:LockedField>false</o:LockedField>
          </o:OLEObject>
        </w:object>
      </w:r>
    </w:p>
    <w:p>
      <w:pPr>
        <w:numPr>
          <w:ilvl w:val="255"/>
          <w:numId w:val="0"/>
        </w:numPr>
        <w:snapToGrid w:val="0"/>
        <w:spacing w:before="120" w:after="120"/>
      </w:pPr>
      <w:r>
        <w:rPr>
          <w:rFonts w:hint="eastAsia"/>
        </w:rPr>
        <w:t xml:space="preserve">Based on the reflected image of Tx and the plane equation of EO, the location of reflected point could be obtained as </w:t>
      </w:r>
      <w:r>
        <w:rPr>
          <w:rFonts w:hint="eastAsia"/>
          <w:position w:val="-12"/>
        </w:rPr>
        <w:object>
          <v:shape id="_x0000_i1105" o:spt="75" type="#_x0000_t75" style="height:18.6pt;width:54.2pt;" o:ole="t" filled="f" o:preferrelative="t" stroked="f" coordsize="21600,21600">
            <v:path/>
            <v:fill on="f" focussize="0,0"/>
            <v:stroke on="f" joinstyle="miter"/>
            <v:imagedata r:id="rId160" o:title=""/>
            <o:lock v:ext="edit" aspectratio="t"/>
            <w10:wrap type="none"/>
            <w10:anchorlock/>
          </v:shape>
          <o:OLEObject Type="Embed" ProgID="Equation.3" ShapeID="_x0000_i1105" DrawAspect="Content" ObjectID="_1468075805" r:id="rId159">
            <o:LockedField>false</o:LockedField>
          </o:OLEObject>
        </w:object>
      </w:r>
      <w:r>
        <w:rPr>
          <w:rFonts w:hint="eastAsia"/>
        </w:rPr>
        <w:t xml:space="preserve"> and </w:t>
      </w:r>
    </w:p>
    <w:p>
      <w:pPr>
        <w:numPr>
          <w:ilvl w:val="255"/>
          <w:numId w:val="0"/>
        </w:numPr>
        <w:snapToGrid w:val="0"/>
        <w:spacing w:before="120" w:after="120"/>
        <w:jc w:val="center"/>
      </w:pPr>
      <w:r>
        <w:rPr>
          <w:position w:val="-116"/>
        </w:rPr>
        <w:object>
          <v:shape id="_x0000_i1106" o:spt="75" type="#_x0000_t75" style="height:121.45pt;width:240.15pt;" o:ole="t" filled="f" o:preferrelative="t" stroked="f" coordsize="21600,21600">
            <v:path/>
            <v:fill on="f" focussize="0,0"/>
            <v:stroke on="f" joinstyle="miter"/>
            <v:imagedata r:id="rId162" o:title=""/>
            <o:lock v:ext="edit" aspectratio="t"/>
            <w10:wrap type="none"/>
            <w10:anchorlock/>
          </v:shape>
          <o:OLEObject Type="Embed" ProgID="Equation.3" ShapeID="_x0000_i1106" DrawAspect="Content" ObjectID="_1468075806" r:id="rId161">
            <o:LockedField>false</o:LockedField>
          </o:OLEObject>
        </w:object>
      </w:r>
    </w:p>
    <w:p>
      <w:pPr>
        <w:numPr>
          <w:ilvl w:val="255"/>
          <w:numId w:val="0"/>
        </w:numPr>
        <w:snapToGrid w:val="0"/>
        <w:spacing w:before="120" w:after="120"/>
      </w:pPr>
      <w:r>
        <w:rPr>
          <w:rFonts w:hint="eastAsia"/>
        </w:rPr>
        <w:t xml:space="preserve">If the reflected point is on the EO plane defined by four edge points </w:t>
      </w:r>
      <w:r>
        <w:rPr>
          <w:rFonts w:hint="eastAsia"/>
          <w:i/>
          <w:iCs/>
        </w:rPr>
        <w:t>(x1,y1,z1), (x2,y2,z2), (x3,y3,z3), (x4,y4,z4)</w:t>
      </w:r>
      <w:r>
        <w:rPr>
          <w:rFonts w:hint="eastAsia"/>
        </w:rPr>
        <w:t xml:space="preserve">, the EO is determined as activated to create a reflected path. Otherwise, the EO is not modeled for this Tx-Rx pair. </w:t>
      </w:r>
    </w:p>
    <w:p>
      <w:pPr>
        <w:numPr>
          <w:ilvl w:val="255"/>
          <w:numId w:val="0"/>
        </w:numPr>
        <w:snapToGrid w:val="0"/>
        <w:spacing w:before="120" w:after="120"/>
      </w:pPr>
    </w:p>
    <w:p>
      <w:pPr>
        <w:numPr>
          <w:ilvl w:val="255"/>
          <w:numId w:val="0"/>
        </w:numPr>
        <w:snapToGrid w:val="0"/>
        <w:spacing w:before="120" w:after="120"/>
        <w:rPr>
          <w:b/>
          <w:bCs/>
        </w:rPr>
      </w:pPr>
      <w:r>
        <w:rPr>
          <w:rFonts w:hint="eastAsia"/>
          <w:b/>
          <w:bCs/>
        </w:rPr>
        <w:t>Step 2: Calculated the</w:t>
      </w:r>
      <w:r>
        <w:rPr>
          <w:rFonts w:hint="eastAsia"/>
        </w:rPr>
        <w:t xml:space="preserve"> </w:t>
      </w:r>
      <w:r>
        <w:rPr>
          <w:b/>
          <w:bCs/>
        </w:rPr>
        <w:t>ZoD and AoD from Tx to the reflected point on the EO-type2</w:t>
      </w:r>
    </w:p>
    <w:p>
      <w:pPr>
        <w:numPr>
          <w:ilvl w:val="255"/>
          <w:numId w:val="0"/>
        </w:numPr>
        <w:snapToGrid w:val="0"/>
        <w:spacing w:before="120" w:after="120"/>
      </w:pPr>
      <w:r>
        <w:t xml:space="preserve">The ZoD and AoD from Tx to the reflected point </w:t>
      </w:r>
      <w:r>
        <w:rPr>
          <w:rFonts w:hint="eastAsia"/>
        </w:rPr>
        <w:t>could be derived based on the location of Tx and reflected point.</w:t>
      </w:r>
    </w:p>
    <w:p>
      <w:pPr>
        <w:numPr>
          <w:ilvl w:val="255"/>
          <w:numId w:val="0"/>
        </w:numPr>
        <w:snapToGrid w:val="0"/>
        <w:spacing w:before="120" w:after="120"/>
        <w:jc w:val="center"/>
      </w:pPr>
      <w:r>
        <w:rPr>
          <w:position w:val="-40"/>
        </w:rPr>
        <w:object>
          <v:shape id="_x0000_i1107" o:spt="75" type="#_x0000_t75" style="height:45.5pt;width:257.15pt;" o:ole="t" filled="f" o:preferrelative="t" stroked="f" coordsize="21600,21600">
            <v:path/>
            <v:fill on="f" focussize="0,0"/>
            <v:stroke on="f" joinstyle="miter"/>
            <v:imagedata r:id="rId164" o:title=""/>
            <o:lock v:ext="edit" aspectratio="t"/>
            <w10:wrap type="none"/>
            <w10:anchorlock/>
          </v:shape>
          <o:OLEObject Type="Embed" ProgID="Equation.3" ShapeID="_x0000_i1107" DrawAspect="Content" ObjectID="_1468075807" r:id="rId163">
            <o:LockedField>false</o:LockedField>
          </o:OLEObject>
        </w:object>
      </w:r>
    </w:p>
    <w:p>
      <w:pPr>
        <w:numPr>
          <w:ilvl w:val="255"/>
          <w:numId w:val="0"/>
        </w:numPr>
        <w:snapToGrid w:val="0"/>
        <w:spacing w:before="120" w:after="120"/>
        <w:jc w:val="center"/>
      </w:pPr>
      <w:r>
        <w:rPr>
          <w:position w:val="-12"/>
        </w:rPr>
        <w:object>
          <v:shape id="_x0000_i1108" o:spt="75" type="#_x0000_t75" style="height:18.2pt;width:148.35pt;" o:ole="t" filled="f" o:preferrelative="t" stroked="f" coordsize="21600,21600">
            <v:path/>
            <v:fill on="f" focussize="0,0"/>
            <v:stroke on="f" joinstyle="miter"/>
            <v:imagedata r:id="rId166" o:title=""/>
            <o:lock v:ext="edit" aspectratio="t"/>
            <w10:wrap type="none"/>
            <w10:anchorlock/>
          </v:shape>
          <o:OLEObject Type="Embed" ProgID="Equation.3" ShapeID="_x0000_i1108" DrawAspect="Content" ObjectID="_1468075808" r:id="rId165">
            <o:LockedField>false</o:LockedField>
          </o:OLEObject>
        </w:object>
      </w:r>
    </w:p>
    <w:p>
      <w:pPr>
        <w:numPr>
          <w:ilvl w:val="255"/>
          <w:numId w:val="0"/>
        </w:numPr>
        <w:snapToGrid w:val="0"/>
        <w:spacing w:before="120" w:after="120"/>
        <w:rPr>
          <w:b/>
          <w:bCs/>
        </w:rPr>
      </w:pPr>
    </w:p>
    <w:p>
      <w:pPr>
        <w:numPr>
          <w:ilvl w:val="255"/>
          <w:numId w:val="0"/>
        </w:numPr>
        <w:snapToGrid w:val="0"/>
        <w:spacing w:before="120" w:after="120"/>
        <w:rPr>
          <w:b/>
          <w:bCs/>
        </w:rPr>
      </w:pPr>
      <w:r>
        <w:rPr>
          <w:rFonts w:hint="eastAsia"/>
          <w:b/>
          <w:bCs/>
        </w:rPr>
        <w:t xml:space="preserve">Step 3: Calculated the rotation angle </w:t>
      </w:r>
      <w:r>
        <w:rPr>
          <w:rFonts w:hint="eastAsia"/>
          <w:b/>
          <w:bCs/>
          <w:position w:val="-10"/>
        </w:rPr>
        <w:object>
          <v:shape id="_x0000_i1109" o:spt="75" type="#_x0000_t75" style="height:16.6pt;width:12.25pt;" o:ole="t" filled="f" o:preferrelative="t" stroked="f" coordsize="21600,21600">
            <v:path/>
            <v:fill on="f" focussize="0,0"/>
            <v:stroke on="f" joinstyle="miter"/>
            <v:imagedata r:id="rId168" o:title=""/>
            <o:lock v:ext="edit" aspectratio="t"/>
            <w10:wrap type="none"/>
            <w10:anchorlock/>
          </v:shape>
          <o:OLEObject Type="Embed" ProgID="Equation.3" ShapeID="_x0000_i1109" DrawAspect="Content" ObjectID="_1468075809" r:id="rId167">
            <o:LockedField>false</o:LockedField>
          </o:OLEObject>
        </w:object>
      </w:r>
      <w:r>
        <w:rPr>
          <w:rFonts w:hint="eastAsia"/>
          <w:b/>
          <w:bCs/>
        </w:rPr>
        <w:t xml:space="preserve"> and the rotation matrix of </w:t>
      </w:r>
      <w:r>
        <w:rPr>
          <w:rFonts w:hint="eastAsia"/>
          <w:b/>
          <w:bCs/>
          <w:position w:val="-10"/>
        </w:rPr>
        <w:object>
          <v:shape id="_x0000_i1110" o:spt="75" type="#_x0000_t75" style="height:16.6pt;width:12.25pt;" o:ole="t" filled="f" o:preferrelative="t" stroked="f" coordsize="21600,21600">
            <v:path/>
            <v:fill on="f" focussize="0,0"/>
            <v:stroke on="f" joinstyle="miter"/>
            <v:imagedata r:id="rId168" o:title=""/>
            <o:lock v:ext="edit" aspectratio="t"/>
            <w10:wrap type="none"/>
            <w10:anchorlock/>
          </v:shape>
          <o:OLEObject Type="Embed" ProgID="Equation.3" ShapeID="_x0000_i1110" DrawAspect="Content" ObjectID="_1468075810" r:id="rId169">
            <o:LockedField>false</o:LockedField>
          </o:OLEObject>
        </w:object>
      </w:r>
      <w:r>
        <w:rPr>
          <w:rFonts w:hint="eastAsia"/>
          <w:b/>
          <w:bCs/>
        </w:rPr>
        <w:t>.</w:t>
      </w:r>
    </w:p>
    <w:p>
      <w:pPr>
        <w:numPr>
          <w:ilvl w:val="255"/>
          <w:numId w:val="0"/>
        </w:numPr>
        <w:snapToGrid w:val="0"/>
        <w:spacing w:before="120" w:after="120"/>
        <w:jc w:val="both"/>
      </w:pPr>
      <w:r>
        <w:rPr>
          <w:rFonts w:hint="eastAsia"/>
        </w:rPr>
        <w:t xml:space="preserve">To reuse the definition of reflected coefficients </w:t>
      </w:r>
      <w:r>
        <w:rPr>
          <w:rFonts w:hint="eastAsia"/>
          <w:position w:val="-12"/>
        </w:rPr>
        <w:object>
          <v:shape id="_x0000_i1111" o:spt="75" type="#_x0000_t75" style="height:18.6pt;width:15.45pt;" o:ole="t" filled="f" o:preferrelative="t" stroked="f" coordsize="21600,21600">
            <v:path/>
            <v:fill on="f" focussize="0,0"/>
            <v:stroke on="f" joinstyle="miter"/>
            <v:imagedata r:id="rId171" o:title=""/>
            <o:lock v:ext="edit" aspectratio="t"/>
            <w10:wrap type="none"/>
            <w10:anchorlock/>
          </v:shape>
          <o:OLEObject Type="Embed" ProgID="Equation.3" ShapeID="_x0000_i1111" DrawAspect="Content" ObjectID="_1468075811" r:id="rId170">
            <o:LockedField>false</o:LockedField>
          </o:OLEObject>
        </w:object>
      </w:r>
      <w:r>
        <w:rPr>
          <w:rFonts w:hint="eastAsia"/>
        </w:rPr>
        <w:t xml:space="preserve"> and </w:t>
      </w:r>
      <w:r>
        <w:rPr>
          <w:rFonts w:hint="eastAsia"/>
          <w:position w:val="-10"/>
        </w:rPr>
        <w:object>
          <v:shape id="_x0000_i1112" o:spt="75" type="#_x0000_t75" style="height:16.6pt;width:15.45pt;" o:ole="t" filled="f" o:preferrelative="t" stroked="f" coordsize="21600,21600">
            <v:path/>
            <v:fill on="f" focussize="0,0"/>
            <v:stroke on="f" joinstyle="miter"/>
            <v:imagedata r:id="rId173" o:title=""/>
            <o:lock v:ext="edit" aspectratio="t"/>
            <w10:wrap type="none"/>
            <w10:anchorlock/>
          </v:shape>
          <o:OLEObject Type="Embed" ProgID="Equation.3" ShapeID="_x0000_i1112" DrawAspect="Content" ObjectID="_1468075812" r:id="rId172">
            <o:LockedField>false</o:LockedField>
          </o:OLEObject>
        </w:object>
      </w:r>
      <w:r>
        <w:rPr>
          <w:rFonts w:hint="eastAsia"/>
        </w:rPr>
        <w:t>, we should rotate the LCS to a new coordinate system w</w:t>
      </w:r>
      <w:r>
        <w:t xml:space="preserve">hose polar basis vector of the spherical basis vectors is parallel to the plane of incidence, and azimuth basis vector of the spherical basis vectors is perpendicular to the plane of incidence. Thus we should rotate the current polar basis vector of incident ray with </w:t>
      </w:r>
      <w:r>
        <w:rPr>
          <w:rFonts w:hint="eastAsia"/>
          <w:position w:val="-12"/>
        </w:rPr>
        <w:object>
          <v:shape id="_x0000_i1113" o:spt="75" type="#_x0000_t75" style="height:18.6pt;width:27.3pt;" o:ole="t" filled="f" o:preferrelative="t" stroked="f" coordsize="21600,21600">
            <v:path/>
            <v:fill on="f" focussize="0,0"/>
            <v:stroke on="f" joinstyle="miter"/>
            <v:imagedata r:id="rId175" o:title=""/>
            <o:lock v:ext="edit" aspectratio="t"/>
            <w10:wrap type="none"/>
            <w10:anchorlock/>
          </v:shape>
          <o:OLEObject Type="Embed" ProgID="Equation.3" ShapeID="_x0000_i1113" DrawAspect="Content" ObjectID="_1468075813" r:id="rId174">
            <o:LockedField>false</o:LockedField>
          </o:OLEObject>
        </w:object>
      </w:r>
      <w:r>
        <w:rPr>
          <w:rFonts w:hint="eastAsia"/>
        </w:rPr>
        <w:t xml:space="preserve"> and </w:t>
      </w:r>
      <w:r>
        <w:rPr>
          <w:rFonts w:hint="eastAsia"/>
          <w:position w:val="-12"/>
        </w:rPr>
        <w:object>
          <v:shape id="_x0000_i1114" o:spt="75" type="#_x0000_t75" style="height:18.6pt;width:27.3pt;" o:ole="t" filled="f" o:preferrelative="t" stroked="f" coordsize="21600,21600">
            <v:path/>
            <v:fill on="f" focussize="0,0"/>
            <v:stroke on="f" joinstyle="miter"/>
            <v:imagedata r:id="rId177" o:title=""/>
            <o:lock v:ext="edit" aspectratio="t"/>
            <w10:wrap type="none"/>
            <w10:anchorlock/>
          </v:shape>
          <o:OLEObject Type="Embed" ProgID="Equation.3" ShapeID="_x0000_i1114" DrawAspect="Content" ObjectID="_1468075814" r:id="rId176">
            <o:LockedField>false</o:LockedField>
          </o:OLEObject>
        </w:object>
      </w:r>
      <w:r>
        <w:rPr>
          <w:rFonts w:hint="eastAsia"/>
        </w:rPr>
        <w:t xml:space="preserve"> to make the new rotated polar basis vector on the plane of incidence. </w:t>
      </w:r>
    </w:p>
    <w:p>
      <w:pPr>
        <w:numPr>
          <w:ilvl w:val="255"/>
          <w:numId w:val="0"/>
        </w:numPr>
        <w:snapToGrid w:val="0"/>
        <w:spacing w:before="120" w:after="120"/>
        <w:jc w:val="both"/>
        <w:rPr>
          <w:position w:val="-36"/>
        </w:rPr>
      </w:pPr>
      <w:r>
        <w:rPr>
          <w:rFonts w:hint="eastAsia"/>
        </w:rPr>
        <w:t xml:space="preserve">Firstly, the polar basis vector </w:t>
      </w:r>
      <w:r>
        <w:rPr>
          <w:rFonts w:hint="eastAsia"/>
          <w:position w:val="-14"/>
        </w:rPr>
        <w:object>
          <v:shape id="_x0000_i1115" o:spt="75" type="#_x0000_t75" style="height:19pt;width:26.5pt;" o:ole="t" filled="f" o:preferrelative="t" stroked="f" coordsize="21600,21600">
            <v:path/>
            <v:fill on="f" focussize="0,0"/>
            <v:stroke on="f" joinstyle="miter"/>
            <v:imagedata r:id="rId179" o:title=""/>
            <o:lock v:ext="edit" aspectratio="t"/>
            <w10:wrap type="none"/>
            <w10:anchorlock/>
          </v:shape>
          <o:OLEObject Type="Embed" ProgID="Equation.3" ShapeID="_x0000_i1115" DrawAspect="Content" ObjectID="_1468075815" r:id="rId178">
            <o:LockedField>false</o:LockedField>
          </o:OLEObject>
        </w:object>
      </w:r>
      <w:r>
        <w:rPr>
          <w:rFonts w:hint="eastAsia"/>
        </w:rPr>
        <w:t xml:space="preserve"> and azimuth basis vector</w:t>
      </w:r>
      <w:r>
        <w:rPr>
          <w:rFonts w:hint="eastAsia"/>
          <w:position w:val="-14"/>
        </w:rPr>
        <w:object>
          <v:shape id="_x0000_i1116" o:spt="75" type="#_x0000_t75" style="height:19pt;width:26.5pt;" o:ole="t" filled="f" o:preferrelative="t" stroked="f" coordsize="21600,21600">
            <v:path/>
            <v:fill on="f" focussize="0,0"/>
            <v:stroke on="f" joinstyle="miter"/>
            <v:imagedata r:id="rId181" o:title=""/>
            <o:lock v:ext="edit" aspectratio="t"/>
            <w10:wrap type="none"/>
            <w10:anchorlock/>
          </v:shape>
          <o:OLEObject Type="Embed" ProgID="Equation.3" ShapeID="_x0000_i1116" DrawAspect="Content" ObjectID="_1468075816" r:id="rId180">
            <o:LockedField>false</o:LockedField>
          </o:OLEObject>
        </w:object>
      </w:r>
      <w:r>
        <w:rPr>
          <w:rFonts w:hint="eastAsia"/>
        </w:rPr>
        <w:t xml:space="preserve"> before rotating could be described in cartesian coordinate system.</w:t>
      </w:r>
    </w:p>
    <w:p>
      <w:pPr>
        <w:numPr>
          <w:ilvl w:val="255"/>
          <w:numId w:val="0"/>
        </w:numPr>
        <w:snapToGrid w:val="0"/>
        <w:spacing w:before="120" w:after="120"/>
        <w:jc w:val="center"/>
        <w:rPr>
          <w:position w:val="-36"/>
        </w:rPr>
      </w:pPr>
      <w:r>
        <w:rPr>
          <w:position w:val="-38"/>
        </w:rPr>
        <w:object>
          <v:shape id="_x0000_i1117" o:spt="75" type="#_x0000_t75" style="height:44.3pt;width:272.55pt;" o:ole="t" filled="f" o:preferrelative="t" stroked="f" coordsize="21600,21600">
            <v:path/>
            <v:fill on="f" focussize="0,0"/>
            <v:stroke on="f" joinstyle="miter"/>
            <v:imagedata r:id="rId183" o:title=""/>
            <o:lock v:ext="edit" aspectratio="t"/>
            <w10:wrap type="none"/>
            <w10:anchorlock/>
          </v:shape>
          <o:OLEObject Type="Embed" ProgID="Equation.3" ShapeID="_x0000_i1117" DrawAspect="Content" ObjectID="_1468075817" r:id="rId182">
            <o:LockedField>false</o:LockedField>
          </o:OLEObject>
        </w:object>
      </w:r>
    </w:p>
    <w:p>
      <w:pPr>
        <w:numPr>
          <w:ilvl w:val="255"/>
          <w:numId w:val="0"/>
        </w:numPr>
        <w:snapToGrid w:val="0"/>
        <w:spacing w:before="120" w:after="120"/>
        <w:jc w:val="both"/>
      </w:pPr>
      <w:r>
        <w:rPr>
          <w:rFonts w:hint="eastAsia"/>
        </w:rPr>
        <w:t xml:space="preserve">The V polarized wave is transmitted along the direction of </w:t>
      </w:r>
      <w:r>
        <w:drawing>
          <wp:inline distT="0" distB="0" distL="114300" distR="114300">
            <wp:extent cx="323850" cy="238125"/>
            <wp:effectExtent l="0" t="0" r="0" b="6350"/>
            <wp:docPr id="14"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89"/>
                    <pic:cNvPicPr>
                      <a:picLocks noChangeAspect="1"/>
                    </pic:cNvPicPr>
                  </pic:nvPicPr>
                  <pic:blipFill>
                    <a:blip r:embed="rId184"/>
                    <a:stretch>
                      <a:fillRect/>
                    </a:stretch>
                  </pic:blipFill>
                  <pic:spPr>
                    <a:xfrm>
                      <a:off x="0" y="0"/>
                      <a:ext cx="323850" cy="238125"/>
                    </a:xfrm>
                    <a:prstGeom prst="rect">
                      <a:avLst/>
                    </a:prstGeom>
                    <a:noFill/>
                    <a:ln>
                      <a:noFill/>
                    </a:ln>
                  </pic:spPr>
                </pic:pic>
              </a:graphicData>
            </a:graphic>
          </wp:inline>
        </w:drawing>
      </w:r>
      <w:r>
        <w:rPr>
          <w:rFonts w:hint="eastAsia"/>
        </w:rPr>
        <w:t xml:space="preserve"> and the H polarized wave is transmitted along the direction of </w:t>
      </w:r>
      <w:r>
        <w:drawing>
          <wp:inline distT="0" distB="0" distL="114300" distR="114300">
            <wp:extent cx="323850" cy="238125"/>
            <wp:effectExtent l="0" t="0" r="0" b="6350"/>
            <wp:docPr id="13"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90"/>
                    <pic:cNvPicPr>
                      <a:picLocks noChangeAspect="1"/>
                    </pic:cNvPicPr>
                  </pic:nvPicPr>
                  <pic:blipFill>
                    <a:blip r:embed="rId185"/>
                    <a:stretch>
                      <a:fillRect/>
                    </a:stretch>
                  </pic:blipFill>
                  <pic:spPr>
                    <a:xfrm>
                      <a:off x="0" y="0"/>
                      <a:ext cx="323850" cy="238125"/>
                    </a:xfrm>
                    <a:prstGeom prst="rect">
                      <a:avLst/>
                    </a:prstGeom>
                    <a:noFill/>
                    <a:ln>
                      <a:noFill/>
                    </a:ln>
                  </pic:spPr>
                </pic:pic>
              </a:graphicData>
            </a:graphic>
          </wp:inline>
        </w:drawing>
      </w:r>
      <w:r>
        <w:rPr>
          <w:rFonts w:hint="eastAsia"/>
        </w:rPr>
        <w:t>.</w:t>
      </w:r>
    </w:p>
    <w:p>
      <w:pPr>
        <w:numPr>
          <w:ilvl w:val="255"/>
          <w:numId w:val="0"/>
        </w:numPr>
        <w:snapToGrid w:val="0"/>
        <w:spacing w:before="120" w:after="120"/>
      </w:pPr>
      <w:r>
        <w:rPr>
          <w:rFonts w:hint="eastAsia"/>
        </w:rPr>
        <w:t xml:space="preserve">The normal vector of plane of incidence could be described a cross product </w:t>
      </w:r>
      <w:r>
        <w:rPr>
          <w:rFonts w:hint="eastAsia"/>
          <w:position w:val="-14"/>
        </w:rPr>
        <w:object>
          <v:shape id="_x0000_i1118" o:spt="75" type="#_x0000_t75" style="height:19pt;width:100.9pt;" o:ole="t" filled="f" o:preferrelative="t" stroked="f" coordsize="21600,21600">
            <v:path/>
            <v:fill on="f" focussize="0,0"/>
            <v:stroke on="f" joinstyle="miter"/>
            <v:imagedata r:id="rId187" o:title=""/>
            <o:lock v:ext="edit" aspectratio="t"/>
            <w10:wrap type="none"/>
            <w10:anchorlock/>
          </v:shape>
          <o:OLEObject Type="Embed" ProgID="Equation.3" ShapeID="_x0000_i1118" DrawAspect="Content" ObjectID="_1468075818" r:id="rId186">
            <o:LockedField>false</o:LockedField>
          </o:OLEObject>
        </w:object>
      </w:r>
      <w:r>
        <w:rPr>
          <w:rFonts w:hint="eastAsia"/>
        </w:rPr>
        <w:t>, in which</w:t>
      </w:r>
    </w:p>
    <w:p>
      <w:pPr>
        <w:numPr>
          <w:ilvl w:val="255"/>
          <w:numId w:val="0"/>
        </w:numPr>
        <w:snapToGrid w:val="0"/>
        <w:spacing w:before="120" w:after="120"/>
      </w:pPr>
      <w:r>
        <w:rPr>
          <w:position w:val="-12"/>
        </w:rPr>
        <w:object>
          <v:shape id="_x0000_i1119" o:spt="75" type="#_x0000_t75" style="height:18.6pt;width:160.6pt;" o:ole="t" filled="f" o:preferrelative="t" stroked="f" coordsize="21600,21600">
            <v:path/>
            <v:fill on="f" focussize="0,0"/>
            <v:stroke on="f" joinstyle="miter"/>
            <v:imagedata r:id="rId189" o:title=""/>
            <o:lock v:ext="edit" aspectratio="t"/>
            <w10:wrap type="none"/>
            <w10:anchorlock/>
          </v:shape>
          <o:OLEObject Type="Embed" ProgID="Equation.3" ShapeID="_x0000_i1119" DrawAspect="Content" ObjectID="_1468075819" r:id="rId188">
            <o:LockedField>false</o:LockedField>
          </o:OLEObject>
        </w:object>
      </w:r>
      <w:r>
        <w:rPr>
          <w:rFonts w:hint="eastAsia"/>
        </w:rPr>
        <w:t xml:space="preserve"> and </w:t>
      </w:r>
      <w:r>
        <w:rPr>
          <w:position w:val="-12"/>
        </w:rPr>
        <w:object>
          <v:shape id="_x0000_i1120" o:spt="75" type="#_x0000_t75" style="height:18.6pt;width:164.55pt;" o:ole="t" filled="f" o:preferrelative="t" stroked="f" coordsize="21600,21600">
            <v:path/>
            <v:fill on="f" focussize="0,0"/>
            <v:stroke on="f" joinstyle="miter"/>
            <v:imagedata r:id="rId191" o:title=""/>
            <o:lock v:ext="edit" aspectratio="t"/>
            <w10:wrap type="none"/>
            <w10:anchorlock/>
          </v:shape>
          <o:OLEObject Type="Embed" ProgID="Equation.3" ShapeID="_x0000_i1120" DrawAspect="Content" ObjectID="_1468075820" r:id="rId190">
            <o:LockedField>false</o:LockedField>
          </o:OLEObject>
        </w:object>
      </w:r>
    </w:p>
    <w:p>
      <w:pPr>
        <w:numPr>
          <w:ilvl w:val="255"/>
          <w:numId w:val="0"/>
        </w:numPr>
        <w:snapToGrid w:val="0"/>
        <w:spacing w:before="120" w:after="120"/>
        <w:jc w:val="both"/>
        <w:rPr>
          <w:position w:val="-14"/>
        </w:rPr>
      </w:pPr>
      <w:r>
        <w:rPr>
          <w:rFonts w:hint="eastAsia"/>
        </w:rPr>
        <w:t xml:space="preserve">Thus we assume an anticlockwise rotation angle </w:t>
      </w:r>
      <w:r>
        <w:rPr>
          <w:rFonts w:hint="eastAsia"/>
          <w:position w:val="-10"/>
        </w:rPr>
        <w:object>
          <v:shape id="_x0000_i1121" o:spt="75" type="#_x0000_t75" style="height:16.6pt;width:12.25pt;" o:ole="t" filled="f" o:preferrelative="t" stroked="f" coordsize="21600,21600">
            <v:path/>
            <v:fill on="f" focussize="0,0"/>
            <v:stroke on="f" joinstyle="miter"/>
            <v:imagedata r:id="rId193" o:title=""/>
            <o:lock v:ext="edit" aspectratio="t"/>
            <w10:wrap type="none"/>
            <w10:anchorlock/>
          </v:shape>
          <o:OLEObject Type="Embed" ProgID="Equation.3" ShapeID="_x0000_i1121" DrawAspect="Content" ObjectID="_1468075821" r:id="rId192">
            <o:LockedField>false</o:LockedField>
          </o:OLEObject>
        </w:object>
      </w:r>
      <w:r>
        <w:rPr>
          <w:rFonts w:hint="eastAsia"/>
        </w:rPr>
        <w:t xml:space="preserve"> is used to polar basis vector </w:t>
      </w:r>
      <w:r>
        <w:rPr>
          <w:rFonts w:hint="eastAsia"/>
          <w:position w:val="-14"/>
        </w:rPr>
        <w:object>
          <v:shape id="_x0000_i1122" o:spt="75" type="#_x0000_t75" style="height:19pt;width:26.5pt;" o:ole="t" filled="f" o:preferrelative="t" stroked="f" coordsize="21600,21600">
            <v:path/>
            <v:fill on="f" focussize="0,0"/>
            <v:stroke on="f" joinstyle="miter"/>
            <v:imagedata r:id="rId179" o:title=""/>
            <o:lock v:ext="edit" aspectratio="t"/>
            <w10:wrap type="none"/>
            <w10:anchorlock/>
          </v:shape>
          <o:OLEObject Type="Embed" ProgID="Equation.3" ShapeID="_x0000_i1122" DrawAspect="Content" ObjectID="_1468075822" r:id="rId194">
            <o:LockedField>false</o:LockedField>
          </o:OLEObject>
        </w:object>
      </w:r>
      <w:r>
        <w:rPr>
          <w:rFonts w:hint="eastAsia"/>
        </w:rPr>
        <w:t xml:space="preserve"> and azimuth basis vector</w:t>
      </w:r>
      <w:r>
        <w:rPr>
          <w:rFonts w:hint="eastAsia"/>
          <w:position w:val="-14"/>
        </w:rPr>
        <w:object>
          <v:shape id="_x0000_i1123" o:spt="75" type="#_x0000_t75" style="height:19pt;width:26.5pt;" o:ole="t" filled="f" o:preferrelative="t" stroked="f" coordsize="21600,21600">
            <v:path/>
            <v:fill on="f" focussize="0,0"/>
            <v:stroke on="f" joinstyle="miter"/>
            <v:imagedata r:id="rId181" o:title=""/>
            <o:lock v:ext="edit" aspectratio="t"/>
            <w10:wrap type="none"/>
            <w10:anchorlock/>
          </v:shape>
          <o:OLEObject Type="Embed" ProgID="Equation.3" ShapeID="_x0000_i1123" DrawAspect="Content" ObjectID="_1468075823" r:id="rId195">
            <o:LockedField>false</o:LockedField>
          </o:OLEObject>
        </w:object>
      </w:r>
      <w:r>
        <w:rPr>
          <w:rFonts w:hint="eastAsia"/>
        </w:rPr>
        <w:t xml:space="preserve"> with the rotation axis as incidence wave from Tx to reflected point. The anticlockwise rotated polar basis vector and rotated azimuth basis vector could be described as </w:t>
      </w:r>
    </w:p>
    <w:p>
      <w:pPr>
        <w:numPr>
          <w:ilvl w:val="255"/>
          <w:numId w:val="0"/>
        </w:numPr>
        <w:snapToGrid w:val="0"/>
        <w:spacing w:before="120" w:after="120"/>
        <w:jc w:val="center"/>
        <w:rPr>
          <w:position w:val="-14"/>
        </w:rPr>
      </w:pPr>
      <w:r>
        <w:rPr>
          <w:position w:val="-32"/>
        </w:rPr>
        <w:object>
          <v:shape id="_x0000_i1124" o:spt="75" type="#_x0000_t75" style="height:38pt;width:167.75pt;" o:ole="t" filled="f" o:preferrelative="t" stroked="f" coordsize="21600,21600">
            <v:path/>
            <v:fill on="f" focussize="0,0"/>
            <v:stroke on="f" joinstyle="miter"/>
            <v:imagedata r:id="rId197" o:title=""/>
            <o:lock v:ext="edit" aspectratio="t"/>
            <w10:wrap type="none"/>
            <w10:anchorlock/>
          </v:shape>
          <o:OLEObject Type="Embed" ProgID="Equation.3" ShapeID="_x0000_i1124" DrawAspect="Content" ObjectID="_1468075824" r:id="rId196">
            <o:LockedField>false</o:LockedField>
          </o:OLEObject>
        </w:object>
      </w:r>
    </w:p>
    <w:p>
      <w:pPr>
        <w:numPr>
          <w:ilvl w:val="255"/>
          <w:numId w:val="0"/>
        </w:numPr>
        <w:snapToGrid w:val="0"/>
        <w:spacing w:before="120" w:after="120"/>
      </w:pPr>
      <w:r>
        <w:rPr>
          <w:rFonts w:hint="eastAsia"/>
        </w:rPr>
        <w:t xml:space="preserve">We want to get the anticlockwise rotation angle </w:t>
      </w:r>
      <w:r>
        <w:rPr>
          <w:rFonts w:hint="eastAsia"/>
          <w:position w:val="-10"/>
        </w:rPr>
        <w:object>
          <v:shape id="_x0000_i1125" o:spt="75" type="#_x0000_t75" style="height:16.6pt;width:12.25pt;" o:ole="t" filled="f" o:preferrelative="t" stroked="f" coordsize="21600,21600">
            <v:path/>
            <v:fill on="f" focussize="0,0"/>
            <v:stroke on="f" joinstyle="miter"/>
            <v:imagedata r:id="rId193" o:title=""/>
            <o:lock v:ext="edit" aspectratio="t"/>
            <w10:wrap type="none"/>
            <w10:anchorlock/>
          </v:shape>
          <o:OLEObject Type="Embed" ProgID="Equation.3" ShapeID="_x0000_i1125" DrawAspect="Content" ObjectID="_1468075825" r:id="rId198">
            <o:LockedField>false</o:LockedField>
          </o:OLEObject>
        </w:object>
      </w:r>
      <w:r>
        <w:rPr>
          <w:rFonts w:hint="eastAsia"/>
        </w:rPr>
        <w:t xml:space="preserve"> making the new rotated polar basis vector is parallel to the plane of incidence, which means the new rotated polar basis vector is perpendicular to normal vector of plane of incidence, which is </w:t>
      </w:r>
    </w:p>
    <w:p>
      <w:pPr>
        <w:numPr>
          <w:ilvl w:val="255"/>
          <w:numId w:val="0"/>
        </w:numPr>
        <w:snapToGrid w:val="0"/>
        <w:spacing w:before="120" w:after="120"/>
        <w:jc w:val="center"/>
        <w:rPr>
          <w:position w:val="-14"/>
        </w:rPr>
      </w:pPr>
      <w:r>
        <w:rPr>
          <w:rFonts w:hint="eastAsia"/>
          <w:position w:val="-14"/>
        </w:rPr>
        <w:t xml:space="preserve"> </w:t>
      </w:r>
      <w:r>
        <w:rPr>
          <w:position w:val="-14"/>
        </w:rPr>
        <w:object>
          <v:shape id="_x0000_i1126" o:spt="75" type="#_x0000_t75" style="height:19pt;width:221.95pt;" o:ole="t" filled="f" o:preferrelative="t" stroked="f" coordsize="21600,21600">
            <v:path/>
            <v:fill on="f" focussize="0,0"/>
            <v:stroke on="f" joinstyle="miter"/>
            <v:imagedata r:id="rId200" o:title=""/>
            <o:lock v:ext="edit" aspectratio="t"/>
            <w10:wrap type="none"/>
            <w10:anchorlock/>
          </v:shape>
          <o:OLEObject Type="Embed" ProgID="Equation.3" ShapeID="_x0000_i1126" DrawAspect="Content" ObjectID="_1468075826" r:id="rId199">
            <o:LockedField>false</o:LockedField>
          </o:OLEObject>
        </w:object>
      </w:r>
    </w:p>
    <w:p>
      <w:pPr>
        <w:numPr>
          <w:ilvl w:val="255"/>
          <w:numId w:val="0"/>
        </w:numPr>
        <w:snapToGrid w:val="0"/>
        <w:spacing w:before="120" w:after="120"/>
        <w:jc w:val="both"/>
        <w:rPr>
          <w:position w:val="-14"/>
        </w:rPr>
      </w:pPr>
      <w:r>
        <w:rPr>
          <w:rFonts w:hint="eastAsia"/>
          <w:position w:val="-14"/>
        </w:rPr>
        <w:t xml:space="preserve">The single perpendicular relationship is not enough. To make the rotation in whole pipeline stable, we could suppose </w:t>
      </w:r>
      <w:r>
        <w:rPr>
          <w:rFonts w:hint="eastAsia"/>
          <w:position w:val="-14"/>
        </w:rPr>
        <w:object>
          <v:shape id="_x0000_i1127" o:spt="75" type="#_x0000_t75" style="height:19pt;width:27.3pt;" o:ole="t" filled="f" o:preferrelative="t" stroked="f" coordsize="21600,21600">
            <v:path/>
            <v:fill on="f" focussize="0,0"/>
            <v:stroke on="f" joinstyle="miter"/>
            <v:imagedata r:id="rId202" o:title=""/>
            <o:lock v:ext="edit" aspectratio="t"/>
            <w10:wrap type="none"/>
            <w10:anchorlock/>
          </v:shape>
          <o:OLEObject Type="Embed" ProgID="Equation.KSEE3" ShapeID="_x0000_i1127" DrawAspect="Content" ObjectID="_1468075827" r:id="rId201">
            <o:LockedField>false</o:LockedField>
          </o:OLEObject>
        </w:object>
      </w:r>
      <w:r>
        <w:rPr>
          <w:rFonts w:hint="eastAsia"/>
          <w:position w:val="-14"/>
        </w:rPr>
        <w:t xml:space="preserve"> same as </w:t>
      </w:r>
      <w:r>
        <w:rPr>
          <w:rFonts w:hint="eastAsia"/>
          <w:position w:val="-14"/>
        </w:rPr>
        <w:object>
          <v:shape id="_x0000_i1128" o:spt="75" type="#_x0000_t75" style="height:19pt;width:27.3pt;" o:ole="t" filled="f" o:preferrelative="t" stroked="f" coordsize="21600,21600">
            <v:path/>
            <v:fill on="f" focussize="0,0"/>
            <v:stroke on="f" joinstyle="miter"/>
            <v:imagedata r:id="rId204" o:title=""/>
            <o:lock v:ext="edit" aspectratio="t"/>
            <w10:wrap type="none"/>
            <w10:anchorlock/>
          </v:shape>
          <o:OLEObject Type="Embed" ProgID="Equation.KSEE3" ShapeID="_x0000_i1128" DrawAspect="Content" ObjectID="_1468075828" r:id="rId203">
            <o:LockedField>false</o:LockedField>
          </o:OLEObject>
        </w:object>
      </w:r>
      <w:r>
        <w:rPr>
          <w:rFonts w:hint="eastAsia"/>
          <w:position w:val="-14"/>
        </w:rPr>
        <w:t>, which could derive following equation:</w:t>
      </w:r>
    </w:p>
    <w:p>
      <w:pPr>
        <w:numPr>
          <w:ilvl w:val="255"/>
          <w:numId w:val="0"/>
        </w:numPr>
        <w:snapToGrid w:val="0"/>
        <w:spacing w:before="120" w:after="120"/>
        <w:jc w:val="center"/>
        <w:rPr>
          <w:position w:val="-14"/>
        </w:rPr>
      </w:pPr>
      <w:r>
        <w:rPr>
          <w:position w:val="-14"/>
        </w:rPr>
        <w:object>
          <v:shape id="_x0000_i1129" o:spt="75" type="#_x0000_t75" style="height:19pt;width:163.4pt;" o:ole="t" filled="f" o:preferrelative="t" stroked="f" coordsize="21600,21600">
            <v:path/>
            <v:fill on="f" focussize="0,0"/>
            <v:stroke on="f" joinstyle="miter"/>
            <v:imagedata r:id="rId206" o:title=""/>
            <o:lock v:ext="edit" aspectratio="t"/>
            <w10:wrap type="none"/>
            <w10:anchorlock/>
          </v:shape>
          <o:OLEObject Type="Embed" ProgID="Equation.3" ShapeID="_x0000_i1129" DrawAspect="Content" ObjectID="_1468075829" r:id="rId205">
            <o:LockedField>false</o:LockedField>
          </o:OLEObject>
        </w:object>
      </w:r>
    </w:p>
    <w:p>
      <w:pPr>
        <w:numPr>
          <w:ilvl w:val="255"/>
          <w:numId w:val="0"/>
        </w:numPr>
        <w:snapToGrid w:val="0"/>
        <w:spacing w:before="120" w:after="120"/>
      </w:pPr>
      <w:r>
        <w:rPr>
          <w:rFonts w:hint="eastAsia"/>
        </w:rPr>
        <w:t xml:space="preserve">Thus the anticlockwise rotation angle </w:t>
      </w:r>
      <w:r>
        <w:rPr>
          <w:rFonts w:hint="eastAsia"/>
          <w:position w:val="-10"/>
        </w:rPr>
        <w:object>
          <v:shape id="_x0000_i1130" o:spt="75" type="#_x0000_t75" style="height:16.6pt;width:12.25pt;" o:ole="t" filled="f" o:preferrelative="t" stroked="f" coordsize="21600,21600">
            <v:path/>
            <v:fill on="f" focussize="0,0"/>
            <v:stroke on="f" joinstyle="miter"/>
            <v:imagedata r:id="rId193" o:title=""/>
            <o:lock v:ext="edit" aspectratio="t"/>
            <w10:wrap type="none"/>
            <w10:anchorlock/>
          </v:shape>
          <o:OLEObject Type="Embed" ProgID="Equation.3" ShapeID="_x0000_i1130" DrawAspect="Content" ObjectID="_1468075830" r:id="rId207">
            <o:LockedField>false</o:LockedField>
          </o:OLEObject>
        </w:object>
      </w:r>
      <w:r>
        <w:rPr>
          <w:rFonts w:hint="eastAsia"/>
        </w:rPr>
        <w:t xml:space="preserve"> could be derived as </w:t>
      </w:r>
    </w:p>
    <w:p>
      <w:pPr>
        <w:numPr>
          <w:ilvl w:val="255"/>
          <w:numId w:val="0"/>
        </w:numPr>
        <w:snapToGrid w:val="0"/>
        <w:spacing w:before="120" w:after="120"/>
        <w:jc w:val="center"/>
      </w:pPr>
      <w:r>
        <w:rPr>
          <w:position w:val="-14"/>
        </w:rPr>
        <w:object>
          <v:shape id="_x0000_i1131" o:spt="75" type="#_x0000_t75" style="height:19pt;width:155.85pt;" o:ole="t" filled="f" o:preferrelative="t" stroked="f" coordsize="21600,21600">
            <v:path/>
            <v:fill on="f" focussize="0,0"/>
            <v:stroke on="f" joinstyle="miter"/>
            <v:imagedata r:id="rId209" o:title=""/>
            <o:lock v:ext="edit" aspectratio="t"/>
            <w10:wrap type="none"/>
            <w10:anchorlock/>
          </v:shape>
          <o:OLEObject Type="Embed" ProgID="Equation.3" ShapeID="_x0000_i1131" DrawAspect="Content" ObjectID="_1468075831" r:id="rId208">
            <o:LockedField>false</o:LockedField>
          </o:OLEObject>
        </w:object>
      </w:r>
    </w:p>
    <w:p>
      <w:pPr>
        <w:numPr>
          <w:ilvl w:val="255"/>
          <w:numId w:val="0"/>
        </w:numPr>
        <w:snapToGrid w:val="0"/>
        <w:spacing w:before="120" w:after="120"/>
      </w:pPr>
      <w:r>
        <w:rPr>
          <w:rFonts w:hint="eastAsia"/>
        </w:rPr>
        <w:t xml:space="preserve">Thus the rotation matrix could be derived by </w:t>
      </w:r>
      <w:r>
        <w:rPr>
          <w:rFonts w:hint="eastAsia"/>
          <w:position w:val="-32"/>
        </w:rPr>
        <w:object>
          <v:shape id="_x0000_i1132" o:spt="75" type="#_x0000_t75" style="height:38pt;width:86.25pt;" o:ole="t" filled="f" o:preferrelative="t" stroked="f" coordsize="21600,21600">
            <v:path/>
            <v:fill on="f" focussize="0,0"/>
            <v:stroke on="f" joinstyle="miter"/>
            <v:imagedata r:id="rId141" o:title=""/>
            <o:lock v:ext="edit" aspectratio="t"/>
            <w10:wrap type="none"/>
            <w10:anchorlock/>
          </v:shape>
          <o:OLEObject Type="Embed" ProgID="Equation.3" ShapeID="_x0000_i1132" DrawAspect="Content" ObjectID="_1468075832" r:id="rId210">
            <o:LockedField>false</o:LockedField>
          </o:OLEObject>
        </w:object>
      </w:r>
      <w:r>
        <w:rPr>
          <w:rFonts w:hint="eastAsia"/>
        </w:rPr>
        <w:t>.</w:t>
      </w:r>
    </w:p>
    <w:p>
      <w:pPr>
        <w:numPr>
          <w:ilvl w:val="255"/>
          <w:numId w:val="0"/>
        </w:numPr>
        <w:snapToGrid w:val="0"/>
        <w:spacing w:before="120" w:after="120"/>
        <w:jc w:val="center"/>
      </w:pPr>
      <w:r>
        <w:drawing>
          <wp:inline distT="0" distB="0" distL="114300" distR="114300">
            <wp:extent cx="2128520" cy="1800860"/>
            <wp:effectExtent l="0" t="0" r="0" b="0"/>
            <wp:docPr id="64" name="图片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154"/>
                    <pic:cNvPicPr>
                      <a:picLocks noChangeAspect="1"/>
                    </pic:cNvPicPr>
                  </pic:nvPicPr>
                  <pic:blipFill>
                    <a:blip r:embed="rId211"/>
                    <a:stretch>
                      <a:fillRect/>
                    </a:stretch>
                  </pic:blipFill>
                  <pic:spPr>
                    <a:xfrm>
                      <a:off x="0" y="0"/>
                      <a:ext cx="2128520" cy="1800860"/>
                    </a:xfrm>
                    <a:prstGeom prst="rect">
                      <a:avLst/>
                    </a:prstGeom>
                    <a:noFill/>
                    <a:ln>
                      <a:noFill/>
                    </a:ln>
                  </pic:spPr>
                </pic:pic>
              </a:graphicData>
            </a:graphic>
          </wp:inline>
        </w:drawing>
      </w:r>
    </w:p>
    <w:p>
      <w:pPr>
        <w:numPr>
          <w:ilvl w:val="255"/>
          <w:numId w:val="0"/>
        </w:numPr>
        <w:snapToGrid w:val="0"/>
        <w:spacing w:before="120" w:after="120"/>
        <w:jc w:val="center"/>
      </w:pPr>
      <w:r>
        <w:t>Figure 6-</w:t>
      </w:r>
      <w:r>
        <w:rPr>
          <w:rFonts w:hint="eastAsia"/>
        </w:rPr>
        <w:fldChar w:fldCharType="begin"/>
      </w:r>
      <w:r>
        <w:instrText xml:space="preserve"> SEQ </w:instrText>
      </w:r>
      <w:r>
        <w:rPr>
          <w:rFonts w:hint="eastAsia"/>
        </w:rPr>
        <w:instrText xml:space="preserve">图</w:instrText>
      </w:r>
      <w:r>
        <w:instrText xml:space="preserve"> \* ARABIC \s 1 </w:instrText>
      </w:r>
      <w:r>
        <w:rPr>
          <w:rFonts w:hint="eastAsia"/>
        </w:rPr>
        <w:fldChar w:fldCharType="separate"/>
      </w:r>
      <w:r>
        <w:t>2</w:t>
      </w:r>
      <w:r>
        <w:rPr>
          <w:rFonts w:hint="eastAsia"/>
        </w:rPr>
        <w:fldChar w:fldCharType="end"/>
      </w:r>
      <w:r>
        <w:rPr>
          <w:rFonts w:hint="eastAsia"/>
        </w:rPr>
        <w:t xml:space="preserve"> Anticlockwise rotate with axis of incident direction</w:t>
      </w:r>
      <m:oMath>
        <m:r>
          <m:rPr>
            <m:sty m:val="p"/>
          </m:rPr>
          <w:rPr>
            <w:rFonts w:ascii="Cambria Math" w:hAnsi="Cambria Math"/>
          </w:rPr>
          <m:t>⊙</m:t>
        </m:r>
      </m:oMath>
      <w:r>
        <w:rPr>
          <w:rFonts w:hint="eastAsia"/>
        </w:rPr>
        <w:t xml:space="preserve">  </w:t>
      </w:r>
    </w:p>
    <w:p>
      <w:pPr>
        <w:numPr>
          <w:ilvl w:val="255"/>
          <w:numId w:val="0"/>
        </w:numPr>
        <w:snapToGrid w:val="0"/>
        <w:spacing w:before="120" w:after="120"/>
        <w:rPr>
          <w:b/>
          <w:bCs/>
        </w:rPr>
      </w:pPr>
      <w:r>
        <w:rPr>
          <w:rFonts w:hint="eastAsia"/>
          <w:b/>
          <w:bCs/>
        </w:rPr>
        <w:t xml:space="preserve">Step 4: Calculated the incidence angle </w:t>
      </w:r>
      <w:r>
        <w:rPr>
          <w:rFonts w:hint="eastAsia"/>
          <w:b/>
          <w:bCs/>
          <w:position w:val="-12"/>
        </w:rPr>
        <w:object>
          <v:shape id="_x0000_i1133" o:spt="75" type="#_x0000_t75" style="height:18.6pt;width:19pt;" o:ole="t" filled="f" o:preferrelative="t" stroked="f" coordsize="21600,21600">
            <v:path/>
            <v:fill on="f" focussize="0,0"/>
            <v:stroke on="f" joinstyle="miter"/>
            <v:imagedata r:id="rId213" o:title=""/>
            <o:lock v:ext="edit" aspectratio="t"/>
            <w10:wrap type="none"/>
            <w10:anchorlock/>
          </v:shape>
          <o:OLEObject Type="Embed" ProgID="Equation.3" ShapeID="_x0000_i1133" DrawAspect="Content" ObjectID="_1468075833" r:id="rId212">
            <o:LockedField>false</o:LockedField>
          </o:OLEObject>
        </w:object>
      </w:r>
      <w:r>
        <w:rPr>
          <w:rFonts w:hint="eastAsia"/>
          <w:b/>
          <w:bCs/>
        </w:rPr>
        <w:t xml:space="preserve"> and related reflection coefficients,</w:t>
      </w:r>
    </w:p>
    <w:p>
      <w:pPr>
        <w:numPr>
          <w:ilvl w:val="255"/>
          <w:numId w:val="0"/>
        </w:numPr>
        <w:snapToGrid w:val="0"/>
        <w:spacing w:before="120" w:after="120"/>
        <w:jc w:val="both"/>
      </w:pPr>
      <w:r>
        <w:rPr>
          <w:rFonts w:hint="eastAsia"/>
        </w:rPr>
        <w:t xml:space="preserve">The formula of reflection coefficients </w:t>
      </w:r>
      <w:r>
        <w:rPr>
          <w:rFonts w:hint="eastAsia"/>
          <w:position w:val="-12"/>
        </w:rPr>
        <w:object>
          <v:shape id="_x0000_i1134" o:spt="75" type="#_x0000_t75" style="height:18.6pt;width:15.45pt;" o:ole="t" filled="f" o:preferrelative="t" stroked="f" coordsize="21600,21600">
            <v:path/>
            <v:fill on="f" focussize="0,0"/>
            <v:stroke on="f" joinstyle="miter"/>
            <v:imagedata r:id="rId215" o:title=""/>
            <o:lock v:ext="edit" aspectratio="t"/>
            <w10:wrap type="none"/>
            <w10:anchorlock/>
          </v:shape>
          <o:OLEObject Type="Embed" ProgID="Equation.3" ShapeID="_x0000_i1134" DrawAspect="Content" ObjectID="_1468075834" r:id="rId214">
            <o:LockedField>false</o:LockedField>
          </o:OLEObject>
        </w:object>
      </w:r>
      <w:r>
        <w:rPr>
          <w:rFonts w:hint="eastAsia"/>
        </w:rPr>
        <w:t xml:space="preserve"> and </w:t>
      </w:r>
      <w:r>
        <w:rPr>
          <w:rFonts w:hint="eastAsia"/>
          <w:position w:val="-10"/>
        </w:rPr>
        <w:object>
          <v:shape id="_x0000_i1135" o:spt="75" type="#_x0000_t75" style="height:16.6pt;width:15.45pt;" o:ole="t" filled="f" o:preferrelative="t" stroked="f" coordsize="21600,21600">
            <v:path/>
            <v:fill on="f" focussize="0,0"/>
            <v:stroke on="f" joinstyle="miter"/>
            <v:imagedata r:id="rId217" o:title=""/>
            <o:lock v:ext="edit" aspectratio="t"/>
            <w10:wrap type="none"/>
            <w10:anchorlock/>
          </v:shape>
          <o:OLEObject Type="Embed" ProgID="Equation.3" ShapeID="_x0000_i1135" DrawAspect="Content" ObjectID="_1468075835" r:id="rId216">
            <o:LockedField>false</o:LockedField>
          </o:OLEObject>
        </w:object>
      </w:r>
      <w:r>
        <w:rPr>
          <w:rFonts w:hint="eastAsia"/>
        </w:rPr>
        <w:t xml:space="preserve"> could be reused, and only the incidence angle should be modified. Here the incidence angle </w:t>
      </w:r>
      <w:r>
        <w:rPr>
          <w:rFonts w:hint="eastAsia"/>
          <w:b/>
          <w:bCs/>
          <w:position w:val="-12"/>
        </w:rPr>
        <w:object>
          <v:shape id="_x0000_i1136" o:spt="75" type="#_x0000_t75" style="height:18.6pt;width:19pt;" o:ole="t" filled="f" o:preferrelative="t" stroked="f" coordsize="21600,21600">
            <v:path/>
            <v:fill on="f" focussize="0,0"/>
            <v:stroke on="f" joinstyle="miter"/>
            <v:imagedata r:id="rId213" o:title=""/>
            <o:lock v:ext="edit" aspectratio="t"/>
            <w10:wrap type="none"/>
            <w10:anchorlock/>
          </v:shape>
          <o:OLEObject Type="Embed" ProgID="Equation.3" ShapeID="_x0000_i1136" DrawAspect="Content" ObjectID="_1468075836" r:id="rId218">
            <o:LockedField>false</o:LockedField>
          </o:OLEObject>
        </w:object>
      </w:r>
      <w:r>
        <w:t xml:space="preserve"> is the angle betw</w:t>
      </w:r>
      <w:r>
        <w:rPr>
          <w:rFonts w:hint="eastAsia"/>
        </w:rPr>
        <w:t xml:space="preserve">een the incident vector from Tx to reflected point and the normal vector, which is </w:t>
      </w:r>
    </w:p>
    <w:p>
      <w:pPr>
        <w:numPr>
          <w:ilvl w:val="255"/>
          <w:numId w:val="0"/>
        </w:numPr>
        <w:snapToGrid w:val="0"/>
        <w:spacing w:before="120" w:after="120"/>
        <w:jc w:val="center"/>
      </w:pPr>
      <w:r>
        <w:rPr>
          <w:rFonts w:hint="eastAsia"/>
          <w:position w:val="-40"/>
        </w:rPr>
        <w:object>
          <v:shape id="_x0000_i1137" o:spt="75" type="#_x0000_t75" style="height:45.5pt;width:319.65pt;" o:ole="t" filled="f" o:preferrelative="t" stroked="f" coordsize="21600,21600">
            <v:path/>
            <v:fill on="f" focussize="0,0"/>
            <v:stroke on="f" joinstyle="miter"/>
            <v:imagedata r:id="rId220" o:title=""/>
            <o:lock v:ext="edit" aspectratio="t"/>
            <w10:wrap type="none"/>
            <w10:anchorlock/>
          </v:shape>
          <o:OLEObject Type="Embed" ProgID="Equation.3" ShapeID="_x0000_i1137" DrawAspect="Content" ObjectID="_1468075837" r:id="rId219">
            <o:LockedField>false</o:LockedField>
          </o:OLEObject>
        </w:object>
      </w:r>
    </w:p>
    <w:p>
      <w:pPr>
        <w:numPr>
          <w:ilvl w:val="255"/>
          <w:numId w:val="0"/>
        </w:numPr>
        <w:snapToGrid w:val="0"/>
        <w:spacing w:before="120" w:after="120"/>
        <w:rPr>
          <w:b/>
          <w:bCs/>
        </w:rPr>
      </w:pPr>
      <w:r>
        <w:rPr>
          <w:rFonts w:hint="eastAsia"/>
        </w:rPr>
        <w:t xml:space="preserve">Thus keep the reflection coefficients defined in TR38.901 unchanged, and use the new incidence angle </w:t>
      </w:r>
      <w:r>
        <w:rPr>
          <w:rFonts w:hint="eastAsia"/>
          <w:b/>
          <w:bCs/>
          <w:position w:val="-12"/>
        </w:rPr>
        <w:object>
          <v:shape id="_x0000_i1138" o:spt="75" type="#_x0000_t75" style="height:18.6pt;width:19pt;" o:ole="t" filled="f" o:preferrelative="t" stroked="f" coordsize="21600,21600">
            <v:path/>
            <v:fill on="f" focussize="0,0"/>
            <v:stroke on="f" joinstyle="miter"/>
            <v:imagedata r:id="rId213" o:title=""/>
            <o:lock v:ext="edit" aspectratio="t"/>
            <w10:wrap type="none"/>
            <w10:anchorlock/>
          </v:shape>
          <o:OLEObject Type="Embed" ProgID="Equation.3" ShapeID="_x0000_i1138" DrawAspect="Content" ObjectID="_1468075838" r:id="rId221">
            <o:LockedField>false</o:LockedField>
          </o:OLEObject>
        </w:object>
      </w:r>
      <w:r>
        <w:rPr>
          <w:rFonts w:hint="eastAsia"/>
          <w:b/>
          <w:bCs/>
        </w:rPr>
        <w:t>.</w:t>
      </w:r>
    </w:p>
    <w:p>
      <w:pPr>
        <w:numPr>
          <w:ilvl w:val="255"/>
          <w:numId w:val="0"/>
        </w:numPr>
        <w:snapToGrid w:val="0"/>
        <w:spacing w:before="120" w:after="120"/>
        <w:jc w:val="center"/>
        <w:rPr>
          <w:position w:val="-68"/>
        </w:rPr>
      </w:pPr>
      <w:r>
        <w:rPr>
          <w:position w:val="-66"/>
        </w:rPr>
        <w:object>
          <v:shape id="_x0000_i1139" o:spt="75" type="#_x0000_t75" style="height:70pt;width:187.9pt;" o:ole="t" filled="f" o:preferrelative="t" stroked="f" coordsize="21600,21600">
            <v:path/>
            <v:fill on="f" focussize="0,0"/>
            <v:stroke on="f" joinstyle="miter"/>
            <v:imagedata r:id="rId223" o:title=""/>
            <o:lock v:ext="edit" aspectratio="t"/>
            <w10:wrap type="none"/>
            <w10:anchorlock/>
          </v:shape>
          <o:OLEObject Type="Embed" ProgID="Equation.3" ShapeID="_x0000_i1139" DrawAspect="Content" ObjectID="_1468075839" r:id="rId222">
            <o:LockedField>false</o:LockedField>
          </o:OLEObject>
        </w:object>
      </w:r>
    </w:p>
    <w:p>
      <w:pPr>
        <w:numPr>
          <w:ilvl w:val="255"/>
          <w:numId w:val="0"/>
        </w:numPr>
        <w:snapToGrid w:val="0"/>
        <w:spacing w:before="120" w:after="120"/>
        <w:jc w:val="center"/>
        <w:rPr>
          <w:position w:val="-68"/>
        </w:rPr>
      </w:pPr>
      <w:r>
        <w:rPr>
          <w:position w:val="-66"/>
        </w:rPr>
        <w:object>
          <v:shape id="_x0000_i1140" o:spt="75" type="#_x0000_t75" style="height:70pt;width:166.55pt;" o:ole="t" filled="f" o:preferrelative="t" stroked="f" coordsize="21600,21600">
            <v:path/>
            <v:fill on="f" focussize="0,0"/>
            <v:stroke on="f" joinstyle="miter"/>
            <v:imagedata r:id="rId225" o:title=""/>
            <o:lock v:ext="edit" aspectratio="t"/>
            <w10:wrap type="none"/>
            <w10:anchorlock/>
          </v:shape>
          <o:OLEObject Type="Embed" ProgID="Equation.3" ShapeID="_x0000_i1140" DrawAspect="Content" ObjectID="_1468075840" r:id="rId224">
            <o:LockedField>false</o:LockedField>
          </o:OLEObject>
        </w:object>
      </w:r>
    </w:p>
    <w:p>
      <w:pPr>
        <w:numPr>
          <w:ilvl w:val="255"/>
          <w:numId w:val="0"/>
        </w:numPr>
        <w:snapToGrid w:val="0"/>
        <w:spacing w:before="120" w:after="120"/>
        <w:rPr>
          <w:b/>
          <w:bCs/>
        </w:rPr>
      </w:pPr>
      <w:r>
        <w:rPr>
          <w:rFonts w:hint="eastAsia"/>
          <w:b/>
          <w:bCs/>
        </w:rPr>
        <w:t>Step 5: Calculated the</w:t>
      </w:r>
      <w:r>
        <w:rPr>
          <w:rFonts w:hint="eastAsia"/>
        </w:rPr>
        <w:t xml:space="preserve"> </w:t>
      </w:r>
      <w:r>
        <w:rPr>
          <w:rFonts w:hint="eastAsia"/>
          <w:b/>
          <w:bCs/>
        </w:rPr>
        <w:t>ZoA and AoA from Rx to the reflected point on the EO-type2</w:t>
      </w:r>
    </w:p>
    <w:p>
      <w:pPr>
        <w:numPr>
          <w:ilvl w:val="255"/>
          <w:numId w:val="0"/>
        </w:numPr>
        <w:snapToGrid w:val="0"/>
        <w:spacing w:before="120" w:after="120"/>
      </w:pPr>
      <w:r>
        <w:rPr>
          <w:rFonts w:hint="eastAsia"/>
        </w:rPr>
        <w:t>The ZoA and AoA from Rx to the reflected point could be derived based on the location of Rx and reflected point.</w:t>
      </w:r>
    </w:p>
    <w:p>
      <w:pPr>
        <w:numPr>
          <w:ilvl w:val="255"/>
          <w:numId w:val="0"/>
        </w:numPr>
        <w:snapToGrid w:val="0"/>
        <w:spacing w:before="120" w:after="120"/>
        <w:jc w:val="center"/>
      </w:pPr>
      <w:r>
        <w:rPr>
          <w:position w:val="-40"/>
        </w:rPr>
        <w:object>
          <v:shape id="_x0000_i1141" o:spt="75" type="#_x0000_t75" style="height:45.5pt;width:260.7pt;" o:ole="t" filled="f" o:preferrelative="t" stroked="f" coordsize="21600,21600">
            <v:path/>
            <v:fill on="f" focussize="0,0"/>
            <v:stroke on="f" joinstyle="miter"/>
            <v:imagedata r:id="rId227" o:title=""/>
            <o:lock v:ext="edit" aspectratio="t"/>
            <w10:wrap type="none"/>
            <w10:anchorlock/>
          </v:shape>
          <o:OLEObject Type="Embed" ProgID="Equation.3" ShapeID="_x0000_i1141" DrawAspect="Content" ObjectID="_1468075841" r:id="rId226">
            <o:LockedField>false</o:LockedField>
          </o:OLEObject>
        </w:object>
      </w:r>
    </w:p>
    <w:p>
      <w:pPr>
        <w:numPr>
          <w:ilvl w:val="255"/>
          <w:numId w:val="0"/>
        </w:numPr>
        <w:snapToGrid w:val="0"/>
        <w:spacing w:before="120" w:after="120"/>
        <w:jc w:val="center"/>
      </w:pPr>
      <w:r>
        <w:rPr>
          <w:position w:val="-12"/>
        </w:rPr>
        <w:object>
          <v:shape id="_x0000_i1142" o:spt="75" type="#_x0000_t75" style="height:18.2pt;width:151.1pt;" o:ole="t" filled="f" o:preferrelative="t" stroked="f" coordsize="21600,21600">
            <v:path/>
            <v:fill on="f" focussize="0,0"/>
            <v:stroke on="f" joinstyle="miter"/>
            <v:imagedata r:id="rId229" o:title=""/>
            <o:lock v:ext="edit" aspectratio="t"/>
            <w10:wrap type="none"/>
            <w10:anchorlock/>
          </v:shape>
          <o:OLEObject Type="Embed" ProgID="Equation.3" ShapeID="_x0000_i1142" DrawAspect="Content" ObjectID="_1468075842" r:id="rId228">
            <o:LockedField>false</o:LockedField>
          </o:OLEObject>
        </w:object>
      </w:r>
    </w:p>
    <w:p>
      <w:pPr>
        <w:numPr>
          <w:ilvl w:val="255"/>
          <w:numId w:val="0"/>
        </w:numPr>
        <w:snapToGrid w:val="0"/>
        <w:spacing w:before="120" w:after="120"/>
        <w:rPr>
          <w:b/>
          <w:bCs/>
        </w:rPr>
      </w:pPr>
      <w:r>
        <w:rPr>
          <w:rFonts w:hint="eastAsia"/>
          <w:b/>
          <w:bCs/>
        </w:rPr>
        <w:t xml:space="preserve">Step 6: Calculated the rotation angle </w:t>
      </w:r>
      <w:r>
        <w:rPr>
          <w:rFonts w:hint="eastAsia"/>
          <w:b/>
          <w:bCs/>
          <w:position w:val="-10"/>
        </w:rPr>
        <w:object>
          <v:shape id="_x0000_i1143" o:spt="75" type="#_x0000_t75" style="height:16.6pt;width:16.2pt;" o:ole="t" filled="f" o:preferrelative="t" stroked="f" coordsize="21600,21600">
            <v:path/>
            <v:fill on="f" focussize="0,0"/>
            <v:stroke on="f" joinstyle="miter"/>
            <v:imagedata r:id="rId231" o:title=""/>
            <o:lock v:ext="edit" aspectratio="t"/>
            <w10:wrap type="none"/>
            <w10:anchorlock/>
          </v:shape>
          <o:OLEObject Type="Embed" ProgID="Equation.3" ShapeID="_x0000_i1143" DrawAspect="Content" ObjectID="_1468075843" r:id="rId230">
            <o:LockedField>false</o:LockedField>
          </o:OLEObject>
        </w:object>
      </w:r>
      <w:r>
        <w:rPr>
          <w:rFonts w:hint="eastAsia"/>
          <w:b/>
          <w:bCs/>
        </w:rPr>
        <w:t xml:space="preserve"> and the rotation matrix of </w:t>
      </w:r>
      <w:r>
        <w:rPr>
          <w:rFonts w:hint="eastAsia"/>
          <w:b/>
          <w:bCs/>
          <w:position w:val="-10"/>
        </w:rPr>
        <w:object>
          <v:shape id="_x0000_i1144" o:spt="75" type="#_x0000_t75" style="height:16.6pt;width:16.2pt;" o:ole="t" filled="f" o:preferrelative="t" stroked="f" coordsize="21600,21600">
            <v:path/>
            <v:fill on="f" focussize="0,0"/>
            <v:stroke on="f" joinstyle="miter"/>
            <v:imagedata r:id="rId231" o:title=""/>
            <o:lock v:ext="edit" aspectratio="t"/>
            <w10:wrap type="none"/>
            <w10:anchorlock/>
          </v:shape>
          <o:OLEObject Type="Embed" ProgID="Equation.3" ShapeID="_x0000_i1144" DrawAspect="Content" ObjectID="_1468075844" r:id="rId232">
            <o:LockedField>false</o:LockedField>
          </o:OLEObject>
        </w:object>
      </w:r>
      <w:r>
        <w:rPr>
          <w:rFonts w:hint="eastAsia"/>
          <w:b/>
          <w:bCs/>
        </w:rPr>
        <w:t>.</w:t>
      </w:r>
    </w:p>
    <w:p>
      <w:pPr>
        <w:numPr>
          <w:ilvl w:val="255"/>
          <w:numId w:val="0"/>
        </w:numPr>
        <w:snapToGrid w:val="0"/>
        <w:spacing w:before="120" w:after="120"/>
      </w:pPr>
      <w:r>
        <w:rPr>
          <w:rFonts w:hint="eastAsia"/>
        </w:rPr>
        <w:t>Similar as Step 4, the reflection component parallel and perpendicular to the plane of incidence could be generated by rotating VH wave from Rx to reflection point on EO-type2.</w:t>
      </w:r>
    </w:p>
    <w:p>
      <w:pPr>
        <w:numPr>
          <w:ilvl w:val="255"/>
          <w:numId w:val="0"/>
        </w:numPr>
        <w:snapToGrid w:val="0"/>
        <w:spacing w:before="120" w:after="120"/>
      </w:pPr>
      <w:r>
        <w:rPr>
          <w:rFonts w:hint="eastAsia"/>
        </w:rPr>
        <w:t xml:space="preserve">Firstly, the polar basis vector </w:t>
      </w:r>
      <w:r>
        <w:rPr>
          <w:rFonts w:hint="eastAsia"/>
          <w:position w:val="-14"/>
        </w:rPr>
        <w:object>
          <v:shape id="_x0000_i1145" o:spt="75" type="#_x0000_t75" style="height:19pt;width:26.5pt;" o:ole="t" filled="f" o:preferrelative="t" stroked="f" coordsize="21600,21600">
            <v:path/>
            <v:fill on="f" focussize="0,0"/>
            <v:stroke on="f" joinstyle="miter"/>
            <v:imagedata r:id="rId234" o:title=""/>
            <o:lock v:ext="edit" aspectratio="t"/>
            <w10:wrap type="none"/>
            <w10:anchorlock/>
          </v:shape>
          <o:OLEObject Type="Embed" ProgID="Equation.3" ShapeID="_x0000_i1145" DrawAspect="Content" ObjectID="_1468075845" r:id="rId233">
            <o:LockedField>false</o:LockedField>
          </o:OLEObject>
        </w:object>
      </w:r>
      <w:r>
        <w:rPr>
          <w:rFonts w:hint="eastAsia"/>
        </w:rPr>
        <w:t xml:space="preserve"> and azimuth basis vector</w:t>
      </w:r>
      <w:r>
        <w:rPr>
          <w:rFonts w:hint="eastAsia"/>
          <w:position w:val="-14"/>
        </w:rPr>
        <w:object>
          <v:shape id="_x0000_i1146" o:spt="75" type="#_x0000_t75" style="height:19pt;width:26.5pt;" o:ole="t" filled="f" o:preferrelative="t" stroked="f" coordsize="21600,21600">
            <v:path/>
            <v:fill on="f" focussize="0,0"/>
            <v:stroke on="f" joinstyle="miter"/>
            <v:imagedata r:id="rId236" o:title=""/>
            <o:lock v:ext="edit" aspectratio="t"/>
            <w10:wrap type="none"/>
            <w10:anchorlock/>
          </v:shape>
          <o:OLEObject Type="Embed" ProgID="Equation.3" ShapeID="_x0000_i1146" DrawAspect="Content" ObjectID="_1468075846" r:id="rId235">
            <o:LockedField>false</o:LockedField>
          </o:OLEObject>
        </w:object>
      </w:r>
      <w:r>
        <w:rPr>
          <w:rFonts w:hint="eastAsia"/>
        </w:rPr>
        <w:t>, which is the united direction vector of V&amp;H wave from Rx to reflection point on EO-type2, could be described in cartesian coordinate system.</w:t>
      </w:r>
    </w:p>
    <w:p>
      <w:pPr>
        <w:numPr>
          <w:ilvl w:val="255"/>
          <w:numId w:val="0"/>
        </w:numPr>
        <w:snapToGrid w:val="0"/>
        <w:spacing w:before="120" w:after="120"/>
        <w:jc w:val="center"/>
      </w:pPr>
      <w:r>
        <w:rPr>
          <w:position w:val="-38"/>
        </w:rPr>
        <w:object>
          <v:shape id="_x0000_i1147" o:spt="75" type="#_x0000_t75" style="height:44.3pt;width:278.1pt;" o:ole="t" filled="f" o:preferrelative="t" stroked="f" coordsize="21600,21600">
            <v:path/>
            <v:fill on="f" focussize="0,0"/>
            <v:stroke on="f" joinstyle="miter"/>
            <v:imagedata r:id="rId238" o:title=""/>
            <o:lock v:ext="edit" aspectratio="t"/>
            <w10:wrap type="none"/>
            <w10:anchorlock/>
          </v:shape>
          <o:OLEObject Type="Embed" ProgID="Equation.3" ShapeID="_x0000_i1147" DrawAspect="Content" ObjectID="_1468075847" r:id="rId237">
            <o:LockedField>false</o:LockedField>
          </o:OLEObject>
        </w:object>
      </w:r>
    </w:p>
    <w:p>
      <w:pPr>
        <w:numPr>
          <w:ilvl w:val="255"/>
          <w:numId w:val="0"/>
        </w:numPr>
        <w:snapToGrid w:val="0"/>
        <w:spacing w:before="120" w:after="120"/>
        <w:rPr>
          <w:position w:val="-14"/>
        </w:rPr>
      </w:pPr>
      <w:r>
        <w:rPr>
          <w:rFonts w:hint="eastAsia"/>
        </w:rPr>
        <w:t xml:space="preserve">Thus we assume a anticlockwise rotation angle </w:t>
      </w:r>
      <w:r>
        <w:rPr>
          <w:rFonts w:hint="eastAsia"/>
          <w:b/>
          <w:bCs/>
          <w:position w:val="-10"/>
        </w:rPr>
        <w:object>
          <v:shape id="_x0000_i1148" o:spt="75" type="#_x0000_t75" style="height:16.6pt;width:16.2pt;" o:ole="t" filled="f" o:preferrelative="t" stroked="f" coordsize="21600,21600">
            <v:path/>
            <v:fill on="f" focussize="0,0"/>
            <v:stroke on="f" joinstyle="miter"/>
            <v:imagedata r:id="rId231" o:title=""/>
            <o:lock v:ext="edit" aspectratio="t"/>
            <w10:wrap type="none"/>
            <w10:anchorlock/>
          </v:shape>
          <o:OLEObject Type="Embed" ProgID="Equation.3" ShapeID="_x0000_i1148" DrawAspect="Content" ObjectID="_1468075848" r:id="rId239">
            <o:LockedField>false</o:LockedField>
          </o:OLEObject>
        </w:object>
      </w:r>
      <w:r>
        <w:rPr>
          <w:rFonts w:hint="eastAsia"/>
        </w:rPr>
        <w:t xml:space="preserve"> is used to polar basis vector </w:t>
      </w:r>
      <w:r>
        <w:rPr>
          <w:rFonts w:hint="eastAsia"/>
          <w:position w:val="-14"/>
        </w:rPr>
        <w:object>
          <v:shape id="_x0000_i1149" o:spt="75" type="#_x0000_t75" style="height:19pt;width:26.5pt;" o:ole="t" filled="f" o:preferrelative="t" stroked="f" coordsize="21600,21600">
            <v:path/>
            <v:fill on="f" focussize="0,0"/>
            <v:stroke on="f" joinstyle="miter"/>
            <v:imagedata r:id="rId234" o:title=""/>
            <o:lock v:ext="edit" aspectratio="t"/>
            <w10:wrap type="none"/>
            <w10:anchorlock/>
          </v:shape>
          <o:OLEObject Type="Embed" ProgID="Equation.3" ShapeID="_x0000_i1149" DrawAspect="Content" ObjectID="_1468075849" r:id="rId240">
            <o:LockedField>false</o:LockedField>
          </o:OLEObject>
        </w:object>
      </w:r>
      <w:r>
        <w:rPr>
          <w:rFonts w:hint="eastAsia"/>
        </w:rPr>
        <w:t xml:space="preserve"> and azimuth basis vector</w:t>
      </w:r>
      <w:r>
        <w:rPr>
          <w:rFonts w:hint="eastAsia"/>
          <w:position w:val="-14"/>
        </w:rPr>
        <w:object>
          <v:shape id="_x0000_i1150" o:spt="75" type="#_x0000_t75" style="height:19pt;width:26.5pt;" o:ole="t" filled="f" o:preferrelative="t" stroked="f" coordsize="21600,21600">
            <v:path/>
            <v:fill on="f" focussize="0,0"/>
            <v:stroke on="f" joinstyle="miter"/>
            <v:imagedata r:id="rId236" o:title=""/>
            <o:lock v:ext="edit" aspectratio="t"/>
            <w10:wrap type="none"/>
            <w10:anchorlock/>
          </v:shape>
          <o:OLEObject Type="Embed" ProgID="Equation.3" ShapeID="_x0000_i1150" DrawAspect="Content" ObjectID="_1468075850" r:id="rId241">
            <o:LockedField>false</o:LockedField>
          </o:OLEObject>
        </w:object>
      </w:r>
      <w:r>
        <w:rPr>
          <w:rFonts w:hint="eastAsia"/>
        </w:rPr>
        <w:t xml:space="preserve"> with the rotation axis as incidence wave from Rx to reflected point. The anticlockwise rotated polar basis vector and rotated azimuth basis vector could be described as </w:t>
      </w:r>
    </w:p>
    <w:p>
      <w:pPr>
        <w:numPr>
          <w:ilvl w:val="255"/>
          <w:numId w:val="0"/>
        </w:numPr>
        <w:snapToGrid w:val="0"/>
        <w:spacing w:before="120" w:after="120"/>
        <w:jc w:val="center"/>
        <w:rPr>
          <w:position w:val="-14"/>
        </w:rPr>
      </w:pPr>
      <w:r>
        <w:rPr>
          <w:position w:val="-32"/>
        </w:rPr>
        <w:object>
          <v:shape id="_x0000_i1151" o:spt="75" type="#_x0000_t75" style="height:38pt;width:177.25pt;" o:ole="t" filled="f" o:preferrelative="t" stroked="f" coordsize="21600,21600">
            <v:path/>
            <v:fill on="f" focussize="0,0"/>
            <v:stroke on="f" joinstyle="miter"/>
            <v:imagedata r:id="rId243" o:title=""/>
            <o:lock v:ext="edit" aspectratio="t"/>
            <w10:wrap type="none"/>
            <w10:anchorlock/>
          </v:shape>
          <o:OLEObject Type="Embed" ProgID="Equation.3" ShapeID="_x0000_i1151" DrawAspect="Content" ObjectID="_1468075851" r:id="rId242">
            <o:LockedField>false</o:LockedField>
          </o:OLEObject>
        </w:object>
      </w:r>
    </w:p>
    <w:p>
      <w:pPr>
        <w:numPr>
          <w:ilvl w:val="255"/>
          <w:numId w:val="0"/>
        </w:numPr>
        <w:snapToGrid w:val="0"/>
        <w:spacing w:before="120" w:after="120"/>
      </w:pPr>
      <w:r>
        <w:rPr>
          <w:rFonts w:hint="eastAsia"/>
        </w:rPr>
        <w:t xml:space="preserve">We want to get the anticlockwise rotation angle </w:t>
      </w:r>
      <w:r>
        <w:rPr>
          <w:rFonts w:hint="eastAsia"/>
          <w:b/>
          <w:bCs/>
          <w:position w:val="-10"/>
        </w:rPr>
        <w:object>
          <v:shape id="_x0000_i1152" o:spt="75" type="#_x0000_t75" style="height:16.6pt;width:16.2pt;" o:ole="t" filled="f" o:preferrelative="t" stroked="f" coordsize="21600,21600">
            <v:path/>
            <v:fill on="f" focussize="0,0"/>
            <v:stroke on="f" joinstyle="miter"/>
            <v:imagedata r:id="rId231" o:title=""/>
            <o:lock v:ext="edit" aspectratio="t"/>
            <w10:wrap type="none"/>
            <w10:anchorlock/>
          </v:shape>
          <o:OLEObject Type="Embed" ProgID="Equation.3" ShapeID="_x0000_i1152" DrawAspect="Content" ObjectID="_1468075852" r:id="rId244">
            <o:LockedField>false</o:LockedField>
          </o:OLEObject>
        </w:object>
      </w:r>
      <w:r>
        <w:rPr>
          <w:rFonts w:hint="eastAsia"/>
        </w:rPr>
        <w:t xml:space="preserve"> making the new rotated polar basis vector is parallel to the plane of incidence, which means the new rotated polar basis vector is perpendicular to normal vector of plane of incidence, which is </w:t>
      </w:r>
    </w:p>
    <w:p>
      <w:pPr>
        <w:numPr>
          <w:ilvl w:val="255"/>
          <w:numId w:val="0"/>
        </w:numPr>
        <w:snapToGrid w:val="0"/>
        <w:spacing w:before="120" w:after="120"/>
        <w:jc w:val="center"/>
        <w:rPr>
          <w:position w:val="-14"/>
        </w:rPr>
      </w:pPr>
      <w:r>
        <w:rPr>
          <w:rFonts w:hint="eastAsia"/>
          <w:position w:val="-14"/>
        </w:rPr>
        <w:t xml:space="preserve"> </w:t>
      </w:r>
      <w:r>
        <w:rPr>
          <w:position w:val="-14"/>
        </w:rPr>
        <w:object>
          <v:shape id="_x0000_i1153" o:spt="75" type="#_x0000_t75" style="height:19pt;width:253.2pt;" o:ole="t" filled="f" o:preferrelative="t" stroked="f" coordsize="21600,21600">
            <v:path/>
            <v:fill on="f" focussize="0,0"/>
            <v:stroke on="f" joinstyle="miter"/>
            <v:imagedata r:id="rId246" o:title=""/>
            <o:lock v:ext="edit" aspectratio="t"/>
            <w10:wrap type="none"/>
            <w10:anchorlock/>
          </v:shape>
          <o:OLEObject Type="Embed" ProgID="Equation.3" ShapeID="_x0000_i1153" DrawAspect="Content" ObjectID="_1468075853" r:id="rId245">
            <o:LockedField>false</o:LockedField>
          </o:OLEObject>
        </w:object>
      </w:r>
    </w:p>
    <w:p>
      <w:pPr>
        <w:numPr>
          <w:ilvl w:val="255"/>
          <w:numId w:val="0"/>
        </w:numPr>
        <w:snapToGrid w:val="0"/>
        <w:spacing w:before="120" w:after="120"/>
        <w:jc w:val="both"/>
        <w:rPr>
          <w:position w:val="-14"/>
        </w:rPr>
      </w:pPr>
      <w:r>
        <w:rPr>
          <w:rFonts w:hint="eastAsia"/>
          <w:position w:val="-14"/>
        </w:rPr>
        <w:t xml:space="preserve">In the next step 7, we would see </w:t>
      </w:r>
      <w:r>
        <w:rPr>
          <w:rFonts w:hint="eastAsia"/>
          <w:position w:val="-14"/>
        </w:rPr>
        <w:object>
          <v:shape id="_x0000_i1154" o:spt="75" type="#_x0000_t75" style="height:19pt;width:72pt;" o:ole="t" filled="f" o:preferrelative="t" stroked="f" coordsize="21600,21600">
            <v:path/>
            <v:fill on="f" focussize="0,0"/>
            <v:stroke on="f" joinstyle="miter"/>
            <v:imagedata r:id="rId248" o:title=""/>
            <o:lock v:ext="edit" aspectratio="t"/>
            <w10:wrap type="none"/>
            <w10:anchorlock/>
          </v:shape>
          <o:OLEObject Type="Embed" ProgID="Equation.KSEE3" ShapeID="_x0000_i1154" DrawAspect="Content" ObjectID="_1468075854" r:id="rId247">
            <o:LockedField>false</o:LockedField>
          </o:OLEObject>
        </w:object>
      </w:r>
      <w:r>
        <w:rPr>
          <w:rFonts w:hint="eastAsia"/>
          <w:position w:val="-14"/>
        </w:rPr>
        <w:t xml:space="preserve"> when </w:t>
      </w:r>
      <w:r>
        <w:rPr>
          <w:rFonts w:hint="eastAsia"/>
          <w:position w:val="-14"/>
        </w:rPr>
        <w:object>
          <v:shape id="_x0000_i1155" o:spt="75" type="#_x0000_t75" style="height:19pt;width:64.1pt;" o:ole="t" filled="f" o:preferrelative="t" stroked="f" coordsize="21600,21600">
            <v:path/>
            <v:fill on="f" focussize="0,0"/>
            <v:stroke on="f" joinstyle="miter"/>
            <v:imagedata r:id="rId250" o:title=""/>
            <o:lock v:ext="edit" aspectratio="t"/>
            <w10:wrap type="none"/>
            <w10:anchorlock/>
          </v:shape>
          <o:OLEObject Type="Embed" ProgID="Equation.KSEE3" ShapeID="_x0000_i1155" DrawAspect="Content" ObjectID="_1468075855" r:id="rId249">
            <o:LockedField>false</o:LockedField>
          </o:OLEObject>
        </w:object>
      </w:r>
      <w:r>
        <w:rPr>
          <w:rFonts w:hint="eastAsia"/>
          <w:position w:val="-14"/>
        </w:rPr>
        <w:t xml:space="preserve"> is supposed, then we have </w:t>
      </w:r>
    </w:p>
    <w:p>
      <w:pPr>
        <w:numPr>
          <w:ilvl w:val="255"/>
          <w:numId w:val="0"/>
        </w:numPr>
        <w:snapToGrid w:val="0"/>
        <w:spacing w:before="120" w:after="120"/>
        <w:jc w:val="center"/>
        <w:rPr>
          <w:position w:val="-14"/>
        </w:rPr>
      </w:pPr>
      <w:r>
        <w:rPr>
          <w:position w:val="-14"/>
        </w:rPr>
        <w:object>
          <v:shape id="_x0000_i1156" o:spt="75" type="#_x0000_t75" style="height:19pt;width:197pt;" o:ole="t" filled="f" o:preferrelative="t" stroked="f" coordsize="21600,21600">
            <v:path/>
            <v:fill on="f" focussize="0,0"/>
            <v:stroke on="f" joinstyle="miter"/>
            <v:imagedata r:id="rId252" o:title=""/>
            <o:lock v:ext="edit" aspectratio="t"/>
            <w10:wrap type="none"/>
            <w10:anchorlock/>
          </v:shape>
          <o:OLEObject Type="Embed" ProgID="Equation.3" ShapeID="_x0000_i1156" DrawAspect="Content" ObjectID="_1468075856" r:id="rId251">
            <o:LockedField>false</o:LockedField>
          </o:OLEObject>
        </w:object>
      </w:r>
    </w:p>
    <w:p>
      <w:pPr>
        <w:numPr>
          <w:ilvl w:val="255"/>
          <w:numId w:val="0"/>
        </w:numPr>
        <w:snapToGrid w:val="0"/>
        <w:spacing w:before="120" w:after="120"/>
      </w:pPr>
      <w:r>
        <w:rPr>
          <w:rFonts w:hint="eastAsia"/>
        </w:rPr>
        <w:t xml:space="preserve">Thus the anticlockwise rotation angle </w:t>
      </w:r>
      <w:r>
        <w:rPr>
          <w:rFonts w:hint="eastAsia"/>
          <w:b/>
          <w:bCs/>
          <w:position w:val="-10"/>
        </w:rPr>
        <w:object>
          <v:shape id="_x0000_i1157" o:spt="75" type="#_x0000_t75" style="height:16.6pt;width:16.2pt;" o:ole="t" filled="f" o:preferrelative="t" stroked="f" coordsize="21600,21600">
            <v:path/>
            <v:fill on="f" focussize="0,0"/>
            <v:stroke on="f" joinstyle="miter"/>
            <v:imagedata r:id="rId231" o:title=""/>
            <o:lock v:ext="edit" aspectratio="t"/>
            <w10:wrap type="none"/>
            <w10:anchorlock/>
          </v:shape>
          <o:OLEObject Type="Embed" ProgID="Equation.3" ShapeID="_x0000_i1157" DrawAspect="Content" ObjectID="_1468075857" r:id="rId253">
            <o:LockedField>false</o:LockedField>
          </o:OLEObject>
        </w:object>
      </w:r>
      <w:r>
        <w:rPr>
          <w:rFonts w:hint="eastAsia"/>
        </w:rPr>
        <w:t xml:space="preserve"> could be derived as </w:t>
      </w:r>
    </w:p>
    <w:p>
      <w:pPr>
        <w:numPr>
          <w:ilvl w:val="255"/>
          <w:numId w:val="0"/>
        </w:numPr>
        <w:snapToGrid w:val="0"/>
        <w:spacing w:before="120" w:after="120"/>
        <w:jc w:val="center"/>
      </w:pPr>
      <w:r>
        <w:rPr>
          <w:position w:val="-14"/>
        </w:rPr>
        <w:object>
          <v:shape id="_x0000_i1158" o:spt="75" type="#_x0000_t75" style="height:19pt;width:174.45pt;" o:ole="t" filled="f" o:preferrelative="t" stroked="f" coordsize="21600,21600">
            <v:path/>
            <v:fill on="f" focussize="0,0"/>
            <v:stroke on="f" joinstyle="miter"/>
            <v:imagedata r:id="rId255" o:title=""/>
            <o:lock v:ext="edit" aspectratio="t"/>
            <w10:wrap type="none"/>
            <w10:anchorlock/>
          </v:shape>
          <o:OLEObject Type="Embed" ProgID="Equation.3" ShapeID="_x0000_i1158" DrawAspect="Content" ObjectID="_1468075858" r:id="rId254">
            <o:LockedField>false</o:LockedField>
          </o:OLEObject>
        </w:object>
      </w:r>
    </w:p>
    <w:p>
      <w:pPr>
        <w:numPr>
          <w:ilvl w:val="255"/>
          <w:numId w:val="0"/>
        </w:numPr>
        <w:snapToGrid w:val="0"/>
        <w:spacing w:before="120" w:after="120"/>
      </w:pPr>
      <w:r>
        <w:rPr>
          <w:rFonts w:hint="eastAsia"/>
        </w:rPr>
        <w:t xml:space="preserve">Thus the rotation matrix could be derived by </w:t>
      </w:r>
      <w:r>
        <w:rPr>
          <w:rFonts w:hint="eastAsia"/>
          <w:position w:val="-32"/>
        </w:rPr>
        <w:object>
          <v:shape id="_x0000_i1159" o:spt="75" type="#_x0000_t75" style="height:38pt;width:94.95pt;" o:ole="t" filled="f" o:preferrelative="t" stroked="f" coordsize="21600,21600">
            <v:path/>
            <v:fill on="f" focussize="0,0"/>
            <v:stroke on="f" joinstyle="miter"/>
            <v:imagedata r:id="rId257" o:title=""/>
            <o:lock v:ext="edit" aspectratio="t"/>
            <w10:wrap type="none"/>
            <w10:anchorlock/>
          </v:shape>
          <o:OLEObject Type="Embed" ProgID="Equation.3" ShapeID="_x0000_i1159" DrawAspect="Content" ObjectID="_1468075859" r:id="rId256">
            <o:LockedField>false</o:LockedField>
          </o:OLEObject>
        </w:object>
      </w:r>
      <w:r>
        <w:rPr>
          <w:rFonts w:hint="eastAsia"/>
        </w:rPr>
        <w:t>.</w:t>
      </w:r>
    </w:p>
    <w:p>
      <w:pPr>
        <w:numPr>
          <w:ilvl w:val="255"/>
          <w:numId w:val="0"/>
        </w:numPr>
        <w:snapToGrid w:val="0"/>
        <w:spacing w:before="120" w:after="120"/>
        <w:jc w:val="center"/>
      </w:pPr>
      <w:r>
        <w:drawing>
          <wp:inline distT="0" distB="0" distL="114300" distR="114300">
            <wp:extent cx="2174240" cy="1833880"/>
            <wp:effectExtent l="0" t="0" r="0" b="0"/>
            <wp:docPr id="65" name="图片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197"/>
                    <pic:cNvPicPr>
                      <a:picLocks noChangeAspect="1"/>
                    </pic:cNvPicPr>
                  </pic:nvPicPr>
                  <pic:blipFill>
                    <a:blip r:embed="rId258"/>
                    <a:stretch>
                      <a:fillRect/>
                    </a:stretch>
                  </pic:blipFill>
                  <pic:spPr>
                    <a:xfrm>
                      <a:off x="0" y="0"/>
                      <a:ext cx="2174240" cy="1833880"/>
                    </a:xfrm>
                    <a:prstGeom prst="rect">
                      <a:avLst/>
                    </a:prstGeom>
                    <a:noFill/>
                    <a:ln>
                      <a:noFill/>
                    </a:ln>
                  </pic:spPr>
                </pic:pic>
              </a:graphicData>
            </a:graphic>
          </wp:inline>
        </w:drawing>
      </w:r>
    </w:p>
    <w:p>
      <w:pPr>
        <w:numPr>
          <w:ilvl w:val="255"/>
          <w:numId w:val="0"/>
        </w:numPr>
        <w:snapToGrid w:val="0"/>
        <w:spacing w:before="120" w:after="120"/>
        <w:jc w:val="center"/>
      </w:pPr>
      <w:r>
        <w:t>Figure 6-</w:t>
      </w:r>
      <w:r>
        <w:rPr>
          <w:rFonts w:hint="eastAsia"/>
        </w:rPr>
        <w:fldChar w:fldCharType="begin"/>
      </w:r>
      <w:r>
        <w:instrText xml:space="preserve"> SEQ </w:instrText>
      </w:r>
      <w:r>
        <w:rPr>
          <w:rFonts w:hint="eastAsia"/>
        </w:rPr>
        <w:instrText xml:space="preserve">图</w:instrText>
      </w:r>
      <w:r>
        <w:instrText xml:space="preserve"> \* ARABIC \s 1 </w:instrText>
      </w:r>
      <w:r>
        <w:rPr>
          <w:rFonts w:hint="eastAsia"/>
        </w:rPr>
        <w:fldChar w:fldCharType="separate"/>
      </w:r>
      <w:r>
        <w:t>3</w:t>
      </w:r>
      <w:r>
        <w:rPr>
          <w:rFonts w:hint="eastAsia"/>
        </w:rPr>
        <w:fldChar w:fldCharType="end"/>
      </w:r>
      <w:r>
        <w:rPr>
          <w:rFonts w:hint="eastAsia"/>
        </w:rPr>
        <w:t xml:space="preserve"> Anticlockwise rotate with axis direction </w:t>
      </w:r>
      <m:oMath>
        <m:r>
          <m:rPr>
            <m:sty m:val="p"/>
          </m:rPr>
          <w:rPr>
            <w:rFonts w:ascii="Cambria Math" w:hAnsi="Cambria Math"/>
          </w:rPr>
          <m:t>⊙</m:t>
        </m:r>
      </m:oMath>
      <w:r>
        <w:rPr>
          <w:rFonts w:hint="eastAsia"/>
        </w:rPr>
        <w:t xml:space="preserve"> from Rx to reflected point on EO-type2  </w:t>
      </w:r>
    </w:p>
    <w:p>
      <w:pPr>
        <w:numPr>
          <w:ilvl w:val="255"/>
          <w:numId w:val="0"/>
        </w:numPr>
        <w:snapToGrid w:val="0"/>
        <w:spacing w:before="120" w:after="120"/>
        <w:jc w:val="both"/>
        <w:rPr>
          <w:b/>
          <w:bCs/>
        </w:rPr>
      </w:pPr>
      <w:r>
        <w:rPr>
          <w:rFonts w:hint="eastAsia"/>
          <w:b/>
          <w:bCs/>
        </w:rPr>
        <w:t>Step 7: Combine rotation equation and get the final fast fading model of EO-type2</w:t>
      </w:r>
    </w:p>
    <w:p>
      <w:pPr>
        <w:numPr>
          <w:ilvl w:val="255"/>
          <w:numId w:val="0"/>
        </w:numPr>
        <w:snapToGrid w:val="0"/>
        <w:spacing w:before="120" w:after="120"/>
        <w:jc w:val="both"/>
      </w:pPr>
      <w:r>
        <w:rPr>
          <w:rFonts w:hint="eastAsia"/>
        </w:rPr>
        <w:t>Given the above discussion, we have the following geometry relationships:</w:t>
      </w:r>
    </w:p>
    <w:p>
      <w:pPr>
        <w:numPr>
          <w:ilvl w:val="0"/>
          <w:numId w:val="8"/>
        </w:numPr>
        <w:snapToGrid w:val="0"/>
        <w:spacing w:before="120" w:after="120"/>
        <w:jc w:val="both"/>
      </w:pPr>
      <w:r>
        <w:rPr>
          <w:rFonts w:hint="eastAsia"/>
        </w:rPr>
        <w:t>The anticlockwise rotation equation of incident wave from Tx to EO-type2</w:t>
      </w:r>
    </w:p>
    <w:p>
      <w:pPr>
        <w:snapToGrid w:val="0"/>
        <w:spacing w:before="120" w:after="120"/>
        <w:jc w:val="center"/>
      </w:pPr>
      <w:r>
        <w:rPr>
          <w:position w:val="-32"/>
        </w:rPr>
        <w:object>
          <v:shape id="_x0000_i1160" o:spt="75" type="#_x0000_t75" style="height:38pt;width:167.75pt;" o:ole="t" filled="f" o:preferrelative="t" stroked="f" coordsize="21600,21600">
            <v:path/>
            <v:fill on="f" focussize="0,0"/>
            <v:stroke on="f" joinstyle="miter"/>
            <v:imagedata r:id="rId260" o:title=""/>
            <o:lock v:ext="edit" aspectratio="t"/>
            <w10:wrap type="none"/>
            <w10:anchorlock/>
          </v:shape>
          <o:OLEObject Type="Embed" ProgID="Equation.3" ShapeID="_x0000_i1160" DrawAspect="Content" ObjectID="_1468075860" r:id="rId259">
            <o:LockedField>false</o:LockedField>
          </o:OLEObject>
        </w:object>
      </w:r>
    </w:p>
    <w:p>
      <w:pPr>
        <w:numPr>
          <w:ilvl w:val="0"/>
          <w:numId w:val="8"/>
        </w:numPr>
        <w:snapToGrid w:val="0"/>
        <w:spacing w:before="120" w:after="120"/>
        <w:jc w:val="both"/>
      </w:pPr>
      <w:r>
        <w:rPr>
          <w:rFonts w:hint="eastAsia"/>
        </w:rPr>
        <w:t>The anticlockwise rotation equation of incident wave from Rx to EO-type2</w:t>
      </w:r>
    </w:p>
    <w:p>
      <w:pPr>
        <w:snapToGrid w:val="0"/>
        <w:spacing w:before="120" w:after="120"/>
        <w:jc w:val="center"/>
        <w:rPr>
          <w:position w:val="-32"/>
        </w:rPr>
      </w:pPr>
      <w:r>
        <w:rPr>
          <w:position w:val="-32"/>
        </w:rPr>
        <w:object>
          <v:shape id="_x0000_i1161" o:spt="75" type="#_x0000_t75" style="height:38pt;width:177.25pt;" o:ole="t" filled="f" o:preferrelative="t" stroked="f" coordsize="21600,21600">
            <v:path/>
            <v:fill on="f" focussize="0,0"/>
            <v:stroke on="f" joinstyle="miter"/>
            <v:imagedata r:id="rId243" o:title=""/>
            <o:lock v:ext="edit" aspectratio="t"/>
            <w10:wrap type="none"/>
            <w10:anchorlock/>
          </v:shape>
          <o:OLEObject Type="Embed" ProgID="Equation.3" ShapeID="_x0000_i1161" DrawAspect="Content" ObjectID="_1468075861" r:id="rId261">
            <o:LockedField>false</o:LockedField>
          </o:OLEObject>
        </w:object>
      </w:r>
    </w:p>
    <w:p>
      <w:pPr>
        <w:snapToGrid w:val="0"/>
        <w:spacing w:before="120" w:after="120"/>
        <w:ind w:firstLine="420"/>
        <w:jc w:val="both"/>
        <w:rPr>
          <w:position w:val="-32"/>
        </w:rPr>
      </w:pPr>
      <w:r>
        <w:rPr>
          <w:rFonts w:hint="eastAsia"/>
          <w:position w:val="-32"/>
        </w:rPr>
        <w:t>As a reverse operation, the clockwise rotation equation of departure wave from EO-type2 to Rx</w:t>
      </w:r>
    </w:p>
    <w:p>
      <w:pPr>
        <w:snapToGrid w:val="0"/>
        <w:spacing w:before="120" w:after="120"/>
        <w:ind w:firstLine="420"/>
        <w:jc w:val="center"/>
        <w:rPr>
          <w:position w:val="-32"/>
        </w:rPr>
      </w:pPr>
      <w:r>
        <w:rPr>
          <w:position w:val="-32"/>
        </w:rPr>
        <w:object>
          <v:shape id="_x0000_i1162" o:spt="75" type="#_x0000_t75" style="height:38pt;width:177.25pt;" o:ole="t" filled="f" o:preferrelative="t" stroked="f" coordsize="21600,21600">
            <v:path/>
            <v:fill on="f" focussize="0,0"/>
            <v:stroke on="f" joinstyle="miter"/>
            <v:imagedata r:id="rId263" o:title=""/>
            <o:lock v:ext="edit" aspectratio="t"/>
            <w10:wrap type="none"/>
            <w10:anchorlock/>
          </v:shape>
          <o:OLEObject Type="Embed" ProgID="Equation.3" ShapeID="_x0000_i1162" DrawAspect="Content" ObjectID="_1468075862" r:id="rId262">
            <o:LockedField>false</o:LockedField>
          </o:OLEObject>
        </w:object>
      </w:r>
    </w:p>
    <w:p>
      <w:pPr>
        <w:numPr>
          <w:ilvl w:val="0"/>
          <w:numId w:val="8"/>
        </w:numPr>
        <w:snapToGrid w:val="0"/>
        <w:spacing w:before="180" w:beforeLines="50" w:after="180" w:afterLines="50"/>
        <w:jc w:val="both"/>
      </w:pPr>
      <w:r>
        <w:rPr>
          <w:rFonts w:hint="eastAsia"/>
        </w:rPr>
        <w:t>The relationship of departure wave</w:t>
      </w:r>
    </w:p>
    <w:p>
      <w:pPr>
        <w:snapToGrid w:val="0"/>
        <w:spacing w:before="180" w:beforeLines="50" w:after="180" w:afterLines="50"/>
        <w:ind w:left="420"/>
        <w:jc w:val="both"/>
      </w:pPr>
      <w:r>
        <w:rPr>
          <w:rFonts w:hint="eastAsia"/>
        </w:rPr>
        <w:t xml:space="preserve">The reflection coefficients </w:t>
      </w:r>
      <w:r>
        <w:rPr>
          <w:rFonts w:hint="eastAsia"/>
          <w:position w:val="-12"/>
        </w:rPr>
        <w:object>
          <v:shape id="_x0000_i1163" o:spt="75" type="#_x0000_t75" style="height:18.6pt;width:16.2pt;" o:ole="t" filled="f" o:preferrelative="t" stroked="f" coordsize="21600,21600">
            <v:path/>
            <v:fill on="f" focussize="0,0"/>
            <v:stroke on="f" joinstyle="miter"/>
            <v:imagedata r:id="rId171" o:title=""/>
            <o:lock v:ext="edit" aspectratio="t"/>
            <w10:wrap type="none"/>
            <w10:anchorlock/>
          </v:shape>
          <o:OLEObject Type="Embed" ProgID="Equation.3" ShapeID="_x0000_i1163" DrawAspect="Content" ObjectID="_1468075863" r:id="rId264">
            <o:LockedField>false</o:LockedField>
          </o:OLEObject>
        </w:object>
      </w:r>
      <w:r>
        <w:rPr>
          <w:rFonts w:hint="eastAsia"/>
          <w:position w:val="-12"/>
        </w:rPr>
        <w:t xml:space="preserve"> </w:t>
      </w:r>
      <w:r>
        <w:rPr>
          <w:rFonts w:hint="eastAsia"/>
        </w:rPr>
        <w:t xml:space="preserve">and </w:t>
      </w:r>
      <w:r>
        <w:rPr>
          <w:rFonts w:hint="eastAsia"/>
          <w:position w:val="-10"/>
        </w:rPr>
        <w:object>
          <v:shape id="_x0000_i1164" o:spt="75" type="#_x0000_t75" style="height:16.6pt;width:16.2pt;" o:ole="t" filled="f" o:preferrelative="t" stroked="f" coordsize="21600,21600">
            <v:path/>
            <v:fill on="f" focussize="0,0"/>
            <v:stroke on="f" joinstyle="miter"/>
            <v:imagedata r:id="rId173" o:title=""/>
            <o:lock v:ext="edit" aspectratio="t"/>
            <w10:wrap type="none"/>
            <w10:anchorlock/>
          </v:shape>
          <o:OLEObject Type="Embed" ProgID="Equation.3" ShapeID="_x0000_i1164" DrawAspect="Content" ObjectID="_1468075864" r:id="rId265">
            <o:LockedField>false</o:LockedField>
          </o:OLEObject>
        </w:object>
      </w:r>
      <w:r>
        <w:rPr>
          <w:rFonts w:hint="eastAsia"/>
        </w:rPr>
        <w:t xml:space="preserve"> describe the relationship between the strength of electrical wave along with </w:t>
      </w:r>
      <w:r>
        <w:rPr>
          <w:rFonts w:hint="eastAsia"/>
          <w:position w:val="-14"/>
        </w:rPr>
        <w:object>
          <v:shape id="_x0000_i1165" o:spt="75" type="#_x0000_t75" style="height:19pt;width:27.3pt;" o:ole="t" filled="f" o:preferrelative="t" stroked="f" coordsize="21600,21600">
            <v:path/>
            <v:fill on="f" focussize="0,0"/>
            <v:stroke on="f" joinstyle="miter"/>
            <v:imagedata r:id="rId267" o:title=""/>
            <o:lock v:ext="edit" aspectratio="t"/>
            <w10:wrap type="none"/>
            <w10:anchorlock/>
          </v:shape>
          <o:OLEObject Type="Embed" ProgID="Equation.3" ShapeID="_x0000_i1165" DrawAspect="Content" ObjectID="_1468075865" r:id="rId266">
            <o:LockedField>false</o:LockedField>
          </o:OLEObject>
        </w:object>
      </w:r>
      <w:r>
        <w:rPr>
          <w:rFonts w:hint="eastAsia"/>
          <w:position w:val="-14"/>
        </w:rPr>
        <w:t xml:space="preserve"> </w:t>
      </w:r>
      <w:r>
        <w:rPr>
          <w:rFonts w:hint="eastAsia"/>
        </w:rPr>
        <w:t xml:space="preserve">and </w:t>
      </w:r>
      <w:r>
        <w:rPr>
          <w:rFonts w:hint="eastAsia"/>
          <w:position w:val="-14"/>
        </w:rPr>
        <w:object>
          <v:shape id="_x0000_i1166" o:spt="75" type="#_x0000_t75" style="height:19pt;width:27.3pt;" o:ole="t" filled="f" o:preferrelative="t" stroked="f" coordsize="21600,21600">
            <v:path/>
            <v:fill on="f" focussize="0,0"/>
            <v:stroke on="f" joinstyle="miter"/>
            <v:imagedata r:id="rId269" o:title=""/>
            <o:lock v:ext="edit" aspectratio="t"/>
            <w10:wrap type="none"/>
            <w10:anchorlock/>
          </v:shape>
          <o:OLEObject Type="Embed" ProgID="Equation.3" ShapeID="_x0000_i1166" DrawAspect="Content" ObjectID="_1468075866" r:id="rId268">
            <o:LockedField>false</o:LockedField>
          </o:OLEObject>
        </w:object>
      </w:r>
      <w:r>
        <w:rPr>
          <w:rFonts w:hint="eastAsia"/>
        </w:rPr>
        <w:t xml:space="preserve">, and the strength of electrical wave along with </w:t>
      </w:r>
      <w:r>
        <w:rPr>
          <w:rFonts w:hint="eastAsia"/>
          <w:position w:val="-14"/>
        </w:rPr>
        <w:object>
          <v:shape id="_x0000_i1167" o:spt="75" type="#_x0000_t75" style="height:19pt;width:27.7pt;" o:ole="t" filled="f" o:preferrelative="t" stroked="f" coordsize="21600,21600">
            <v:path/>
            <v:fill on="f" focussize="0,0"/>
            <v:stroke on="f" joinstyle="miter"/>
            <v:imagedata r:id="rId271" o:title=""/>
            <o:lock v:ext="edit" aspectratio="t"/>
            <w10:wrap type="none"/>
            <w10:anchorlock/>
          </v:shape>
          <o:OLEObject Type="Embed" ProgID="Equation.3" ShapeID="_x0000_i1167" DrawAspect="Content" ObjectID="_1468075867" r:id="rId270">
            <o:LockedField>false</o:LockedField>
          </o:OLEObject>
        </w:object>
      </w:r>
      <w:r>
        <w:rPr>
          <w:rFonts w:hint="eastAsia"/>
        </w:rPr>
        <w:t xml:space="preserve"> and </w:t>
      </w:r>
      <w:r>
        <w:rPr>
          <w:rFonts w:hint="eastAsia"/>
          <w:position w:val="-14"/>
        </w:rPr>
        <w:object>
          <v:shape id="_x0000_i1168" o:spt="75" type="#_x0000_t75" style="height:19pt;width:27.7pt;" o:ole="t" filled="f" o:preferrelative="t" stroked="f" coordsize="21600,21600">
            <v:path/>
            <v:fill on="f" focussize="0,0"/>
            <v:stroke on="f" joinstyle="miter"/>
            <v:imagedata r:id="rId273" o:title=""/>
            <o:lock v:ext="edit" aspectratio="t"/>
            <w10:wrap type="none"/>
            <w10:anchorlock/>
          </v:shape>
          <o:OLEObject Type="Embed" ProgID="Equation.3" ShapeID="_x0000_i1168" DrawAspect="Content" ObjectID="_1468075868" r:id="rId272">
            <o:LockedField>false</o:LockedField>
          </o:OLEObject>
        </w:object>
      </w:r>
      <w:r>
        <w:rPr>
          <w:rFonts w:hint="eastAsia"/>
        </w:rPr>
        <w:t xml:space="preserve">. However, the above equations use the base vector of </w:t>
      </w:r>
      <w:r>
        <w:rPr>
          <w:rFonts w:hint="eastAsia"/>
          <w:position w:val="-14"/>
        </w:rPr>
        <w:object>
          <v:shape id="_x0000_i1169" o:spt="75" type="#_x0000_t75" style="height:19pt;width:27.7pt;" o:ole="t" filled="f" o:preferrelative="t" stroked="f" coordsize="21600,21600">
            <v:path/>
            <v:fill on="f" focussize="0,0"/>
            <v:stroke on="f" joinstyle="miter"/>
            <v:imagedata r:id="rId275" o:title=""/>
            <o:lock v:ext="edit" aspectratio="t"/>
            <w10:wrap type="none"/>
            <w10:anchorlock/>
          </v:shape>
          <o:OLEObject Type="Embed" ProgID="Equation.3" ShapeID="_x0000_i1169" DrawAspect="Content" ObjectID="_1468075869" r:id="rId274">
            <o:LockedField>false</o:LockedField>
          </o:OLEObject>
        </w:object>
      </w:r>
      <w:r>
        <w:rPr>
          <w:rFonts w:hint="eastAsia"/>
        </w:rPr>
        <w:t xml:space="preserve">and </w:t>
      </w:r>
      <w:r>
        <w:rPr>
          <w:rFonts w:hint="eastAsia"/>
          <w:position w:val="-14"/>
        </w:rPr>
        <w:object>
          <v:shape id="_x0000_i1170" o:spt="75" type="#_x0000_t75" style="height:19pt;width:27.7pt;" o:ole="t" filled="f" o:preferrelative="t" stroked="f" coordsize="21600,21600">
            <v:path/>
            <v:fill on="f" focussize="0,0"/>
            <v:stroke on="f" joinstyle="miter"/>
            <v:imagedata r:id="rId277" o:title=""/>
            <o:lock v:ext="edit" aspectratio="t"/>
            <w10:wrap type="none"/>
            <w10:anchorlock/>
          </v:shape>
          <o:OLEObject Type="Embed" ProgID="Equation.3" ShapeID="_x0000_i1170" DrawAspect="Content" ObjectID="_1468075870" r:id="rId276">
            <o:LockedField>false</o:LockedField>
          </o:OLEObject>
        </w:object>
      </w:r>
      <w:r>
        <w:rPr>
          <w:rFonts w:hint="eastAsia"/>
        </w:rPr>
        <w:t>. Thus we should notice the following relationship.</w:t>
      </w:r>
    </w:p>
    <w:p>
      <w:pPr>
        <w:snapToGrid w:val="0"/>
        <w:spacing w:before="180" w:beforeLines="50" w:after="180" w:afterLines="50"/>
        <w:ind w:left="420"/>
        <w:jc w:val="center"/>
        <w:rPr>
          <w:position w:val="-32"/>
        </w:rPr>
      </w:pPr>
      <w:r>
        <w:rPr>
          <w:position w:val="-32"/>
        </w:rPr>
        <w:object>
          <v:shape id="_x0000_i1171" o:spt="75" type="#_x0000_t75" style="height:38pt;width:127.4pt;" o:ole="t" filled="f" o:preferrelative="t" stroked="f" coordsize="21600,21600">
            <v:path/>
            <v:fill on="f" focussize="0,0"/>
            <v:stroke on="f" joinstyle="miter"/>
            <v:imagedata r:id="rId279" o:title=""/>
            <o:lock v:ext="edit" aspectratio="t"/>
            <w10:wrap type="none"/>
            <w10:anchorlock/>
          </v:shape>
          <o:OLEObject Type="Embed" ProgID="Equation.3" ShapeID="_x0000_i1171" DrawAspect="Content" ObjectID="_1468075871" r:id="rId278">
            <o:LockedField>false</o:LockedField>
          </o:OLEObject>
        </w:object>
      </w:r>
    </w:p>
    <w:p>
      <w:pPr>
        <w:snapToGrid w:val="0"/>
        <w:spacing w:before="180" w:beforeLines="50" w:after="180" w:afterLines="50"/>
        <w:ind w:firstLine="420"/>
        <w:jc w:val="both"/>
        <w:rPr>
          <w:position w:val="-32"/>
        </w:rPr>
      </w:pPr>
      <w:r>
        <w:rPr>
          <w:rFonts w:hint="eastAsia"/>
          <w:position w:val="-32"/>
        </w:rPr>
        <w:t xml:space="preserve">Based on above equation, the following relationship in sequence could be derived, when </w:t>
      </w:r>
      <w:r>
        <w:rPr>
          <w:rFonts w:hint="eastAsia"/>
          <w:position w:val="-14"/>
        </w:rPr>
        <w:object>
          <v:shape id="_x0000_i1172" o:spt="75" type="#_x0000_t75" style="height:19pt;width:64.1pt;" o:ole="t" filled="f" o:preferrelative="t" stroked="f" coordsize="21600,21600">
            <v:path/>
            <v:fill on="f" focussize="0,0"/>
            <v:stroke on="f" joinstyle="miter"/>
            <v:imagedata r:id="rId281" o:title=""/>
            <o:lock v:ext="edit" aspectratio="t"/>
            <w10:wrap type="none"/>
            <w10:anchorlock/>
          </v:shape>
          <o:OLEObject Type="Embed" ProgID="Equation.KSEE3" ShapeID="_x0000_i1172" DrawAspect="Content" ObjectID="_1468075872" r:id="rId280">
            <o:LockedField>false</o:LockedField>
          </o:OLEObject>
        </w:object>
      </w:r>
      <w:r>
        <w:rPr>
          <w:rFonts w:hint="eastAsia"/>
          <w:position w:val="-32"/>
        </w:rPr>
        <w:t xml:space="preserve"> is supposed:</w:t>
      </w:r>
    </w:p>
    <w:p>
      <w:pPr>
        <w:snapToGrid w:val="0"/>
        <w:spacing w:before="180" w:beforeLines="50" w:after="180" w:afterLines="50"/>
        <w:ind w:firstLine="420"/>
        <w:jc w:val="center"/>
        <w:rPr>
          <w:position w:val="-32"/>
        </w:rPr>
      </w:pPr>
      <w:r>
        <w:rPr>
          <w:rFonts w:hint="eastAsia"/>
          <w:position w:val="-14"/>
        </w:rPr>
        <w:object>
          <v:shape id="_x0000_i1173" o:spt="75" type="#_x0000_t75" style="height:19pt;width:146pt;" o:ole="t" filled="f" o:preferrelative="t" stroked="f" coordsize="21600,21600">
            <v:path/>
            <v:fill on="f" focussize="0,0"/>
            <v:stroke on="f" joinstyle="miter"/>
            <v:imagedata r:id="rId283" o:title=""/>
            <o:lock v:ext="edit" aspectratio="t"/>
            <w10:wrap type="none"/>
            <w10:anchorlock/>
          </v:shape>
          <o:OLEObject Type="Embed" ProgID="Equation.KSEE3" ShapeID="_x0000_i1173" DrawAspect="Content" ObjectID="_1468075873" r:id="rId282">
            <o:LockedField>false</o:LockedField>
          </o:OLEObject>
        </w:object>
      </w:r>
    </w:p>
    <w:p>
      <w:pPr>
        <w:numPr>
          <w:ilvl w:val="254"/>
          <w:numId w:val="0"/>
        </w:numPr>
        <w:snapToGrid w:val="0"/>
        <w:spacing w:before="180" w:beforeLines="50" w:after="180" w:afterLines="50"/>
        <w:jc w:val="both"/>
      </w:pPr>
      <w:r>
        <w:rPr>
          <w:rFonts w:hint="eastAsia"/>
        </w:rPr>
        <w:t>The whole transformation relationship could be described as Figure 13-4.</w:t>
      </w:r>
    </w:p>
    <w:p>
      <w:pPr>
        <w:snapToGrid w:val="0"/>
        <w:spacing w:before="120" w:after="120"/>
        <w:ind w:left="420"/>
        <w:jc w:val="both"/>
      </w:pPr>
      <w:r>
        <w:drawing>
          <wp:inline distT="0" distB="0" distL="114300" distR="114300">
            <wp:extent cx="6045835" cy="2472690"/>
            <wp:effectExtent l="0" t="0" r="0" b="3810"/>
            <wp:docPr id="66" name="图片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221"/>
                    <pic:cNvPicPr>
                      <a:picLocks noChangeAspect="1"/>
                    </pic:cNvPicPr>
                  </pic:nvPicPr>
                  <pic:blipFill>
                    <a:blip r:embed="rId284"/>
                    <a:stretch>
                      <a:fillRect/>
                    </a:stretch>
                  </pic:blipFill>
                  <pic:spPr>
                    <a:xfrm>
                      <a:off x="0" y="0"/>
                      <a:ext cx="6045835" cy="2472690"/>
                    </a:xfrm>
                    <a:prstGeom prst="rect">
                      <a:avLst/>
                    </a:prstGeom>
                    <a:noFill/>
                    <a:ln>
                      <a:noFill/>
                    </a:ln>
                  </pic:spPr>
                </pic:pic>
              </a:graphicData>
            </a:graphic>
          </wp:inline>
        </w:drawing>
      </w:r>
    </w:p>
    <w:p>
      <w:pPr>
        <w:snapToGrid w:val="0"/>
        <w:spacing w:before="120" w:after="120"/>
        <w:ind w:left="420"/>
        <w:jc w:val="center"/>
      </w:pPr>
      <w:r>
        <w:t>Figure 6-</w:t>
      </w:r>
      <w:r>
        <w:rPr>
          <w:rFonts w:hint="eastAsia"/>
        </w:rPr>
        <w:fldChar w:fldCharType="begin"/>
      </w:r>
      <w:r>
        <w:instrText xml:space="preserve"> SEQ </w:instrText>
      </w:r>
      <w:r>
        <w:rPr>
          <w:rFonts w:hint="eastAsia"/>
        </w:rPr>
        <w:instrText xml:space="preserve">图</w:instrText>
      </w:r>
      <w:r>
        <w:instrText xml:space="preserve"> \* ARABIC \s 1 </w:instrText>
      </w:r>
      <w:r>
        <w:rPr>
          <w:rFonts w:hint="eastAsia"/>
        </w:rPr>
        <w:fldChar w:fldCharType="separate"/>
      </w:r>
      <w:r>
        <w:t>4</w:t>
      </w:r>
      <w:r>
        <w:rPr>
          <w:rFonts w:hint="eastAsia"/>
        </w:rPr>
        <w:fldChar w:fldCharType="end"/>
      </w:r>
      <w:r>
        <w:rPr>
          <w:rFonts w:hint="eastAsia"/>
        </w:rPr>
        <w:t xml:space="preserve"> The transformation relationship from Tx to EO and from EO to Rx</w:t>
      </w:r>
    </w:p>
    <w:p>
      <w:pPr>
        <w:numPr>
          <w:ilvl w:val="254"/>
          <w:numId w:val="0"/>
        </w:numPr>
        <w:snapToGrid w:val="0"/>
        <w:spacing w:before="120" w:after="120"/>
        <w:jc w:val="both"/>
      </w:pPr>
      <w:r>
        <w:rPr>
          <w:rFonts w:hint="eastAsia"/>
        </w:rPr>
        <w:t xml:space="preserve">Therefore, the fast fading channel model of EO-type2 could be described as </w:t>
      </w:r>
    </w:p>
    <w:p>
      <w:pPr>
        <w:numPr>
          <w:ilvl w:val="254"/>
          <w:numId w:val="0"/>
        </w:numPr>
        <w:snapToGrid w:val="0"/>
        <w:spacing w:before="120" w:after="120"/>
        <w:jc w:val="center"/>
      </w:pPr>
      <w:r>
        <w:rPr>
          <w:rFonts w:hint="eastAsia"/>
          <w:position w:val="-78"/>
        </w:rPr>
        <w:object>
          <v:shape id="_x0000_i1174" o:spt="75" type="#_x0000_t75" style="height:85.05pt;width:496.5pt;" o:ole="t" filled="f" o:preferrelative="t" stroked="f" coordsize="21600,21600">
            <v:path/>
            <v:fill on="f" focussize="0,0"/>
            <v:stroke on="f" joinstyle="miter"/>
            <v:imagedata r:id="rId286" o:title=""/>
            <o:lock v:ext="edit" aspectratio="t"/>
            <w10:wrap type="none"/>
            <w10:anchorlock/>
          </v:shape>
          <o:OLEObject Type="Embed" ProgID="Equation.3" ShapeID="_x0000_i1174" DrawAspect="Content" ObjectID="_1468075874" r:id="rId285">
            <o:LockedField>false</o:LockedField>
          </o:OLEObject>
        </w:object>
      </w:r>
    </w:p>
    <w:p>
      <w:pPr>
        <w:numPr>
          <w:ilvl w:val="254"/>
          <w:numId w:val="0"/>
        </w:numPr>
        <w:snapToGrid w:val="0"/>
        <w:spacing w:before="120" w:after="120"/>
        <w:jc w:val="both"/>
      </w:pPr>
      <w:r>
        <w:rPr>
          <w:rFonts w:hint="eastAsia"/>
        </w:rPr>
        <w:t xml:space="preserve">Here a clockwise rotation is used, which has not been defined in TR 38.901. Thus we define </w:t>
      </w:r>
      <w:r>
        <w:rPr>
          <w:rFonts w:hint="eastAsia"/>
          <w:b/>
          <w:bCs/>
          <w:position w:val="-10"/>
        </w:rPr>
        <w:object>
          <v:shape id="_x0000_i1175" o:spt="75" type="#_x0000_t75" style="height:16.6pt;width:45.9pt;" o:ole="t" filled="f" o:preferrelative="t" stroked="f" coordsize="21600,21600">
            <v:path/>
            <v:fill on="f" focussize="0,0"/>
            <v:stroke on="f" joinstyle="miter"/>
            <v:imagedata r:id="rId288" o:title=""/>
            <o:lock v:ext="edit" aspectratio="t"/>
            <w10:wrap type="none"/>
            <w10:anchorlock/>
          </v:shape>
          <o:OLEObject Type="Embed" ProgID="Equation.3" ShapeID="_x0000_i1175" DrawAspect="Content" ObjectID="_1468075875" r:id="rId287">
            <o:LockedField>false</o:LockedField>
          </o:OLEObject>
        </w:object>
      </w:r>
      <w:r>
        <w:rPr>
          <w:rFonts w:hint="eastAsia"/>
        </w:rPr>
        <w:t>, and the final fast fading channel model of EO-type2 could be described as</w:t>
      </w:r>
    </w:p>
    <w:p>
      <w:pPr>
        <w:numPr>
          <w:ilvl w:val="254"/>
          <w:numId w:val="0"/>
        </w:numPr>
        <w:snapToGrid w:val="0"/>
        <w:spacing w:before="120" w:after="120"/>
        <w:jc w:val="center"/>
      </w:pPr>
      <w:r>
        <w:rPr>
          <w:rFonts w:hint="eastAsia"/>
          <w:position w:val="-78"/>
        </w:rPr>
        <w:object>
          <v:shape id="_x0000_i1176" o:spt="75" type="#_x0000_t75" style="height:88.6pt;width:513.5pt;" o:ole="t" filled="f" o:preferrelative="t" stroked="f" coordsize="21600,21600">
            <v:path/>
            <v:fill on="f" focussize="0,0"/>
            <v:stroke on="f" joinstyle="miter"/>
            <v:imagedata r:id="rId290" o:title=""/>
            <o:lock v:ext="edit" aspectratio="t"/>
            <w10:wrap type="none"/>
            <w10:anchorlock/>
          </v:shape>
          <o:OLEObject Type="Embed" ProgID="Equation.3" ShapeID="_x0000_i1176" DrawAspect="Content" ObjectID="_1468075876" r:id="rId289">
            <o:LockedField>false</o:LockedField>
          </o:OLEObject>
        </w:object>
      </w:r>
    </w:p>
    <w:p>
      <w:pPr>
        <w:snapToGrid w:val="0"/>
        <w:spacing w:before="180" w:after="180"/>
        <w:ind w:left="420"/>
        <w:jc w:val="both"/>
      </w:pPr>
    </w:p>
    <w:p>
      <w:pPr>
        <w:snapToGrid w:val="0"/>
        <w:spacing w:before="180" w:after="180"/>
        <w:rPr>
          <w:i w:val="0"/>
          <w:iCs w:val="0"/>
        </w:rPr>
      </w:pPr>
      <w:r>
        <w:rPr>
          <w:rFonts w:hint="eastAsia"/>
          <w:b/>
          <w:bCs/>
          <w:i w:val="0"/>
          <w:iCs w:val="0"/>
        </w:rPr>
        <w:t xml:space="preserve">Proposal </w:t>
      </w:r>
      <w:r>
        <w:rPr>
          <w:b/>
          <w:bCs/>
          <w:i w:val="0"/>
          <w:iCs w:val="0"/>
        </w:rPr>
        <w:t>7</w:t>
      </w:r>
      <w:r>
        <w:rPr>
          <w:rFonts w:hint="eastAsia"/>
          <w:b/>
          <w:bCs/>
          <w:i w:val="0"/>
          <w:iCs w:val="0"/>
        </w:rPr>
        <w:t xml:space="preserve">: </w:t>
      </w:r>
      <w:r>
        <w:rPr>
          <w:rFonts w:hint="eastAsia"/>
          <w:i w:val="0"/>
          <w:iCs w:val="0"/>
        </w:rPr>
        <w:t>Endorse the step 1-7</w:t>
      </w:r>
      <w:r>
        <w:rPr>
          <w:i w:val="0"/>
          <w:iCs w:val="0"/>
        </w:rPr>
        <w:t xml:space="preserve"> in section 6</w:t>
      </w:r>
      <w:r>
        <w:rPr>
          <w:rFonts w:hint="eastAsia"/>
          <w:i w:val="0"/>
          <w:iCs w:val="0"/>
        </w:rPr>
        <w:t xml:space="preserve"> for EO type 2 into TR for ISAC channel modeling, where t</w:t>
      </w:r>
      <w:r>
        <w:rPr>
          <w:i w:val="0"/>
          <w:iCs w:val="0"/>
        </w:rPr>
        <w:t>he channel coefficient for the EO reflected path is given by</w:t>
      </w:r>
    </w:p>
    <w:p>
      <w:pPr>
        <w:snapToGrid w:val="0"/>
        <w:spacing w:before="180" w:after="180"/>
        <w:rPr>
          <w:i/>
          <w:iCs/>
        </w:rPr>
      </w:pPr>
      <w:r>
        <w:rPr>
          <w:rFonts w:hint="eastAsia"/>
          <w:position w:val="-78"/>
        </w:rPr>
        <w:object>
          <v:shape id="_x0000_i1177" o:spt="75" type="#_x0000_t75" style="height:88.6pt;width:513.5pt;" o:ole="t" filled="f" o:preferrelative="t" stroked="f" coordsize="21600,21600">
            <v:path/>
            <v:fill on="f" focussize="0,0"/>
            <v:stroke on="f" joinstyle="miter"/>
            <v:imagedata r:id="rId290" o:title=""/>
            <o:lock v:ext="edit" aspectratio="t"/>
            <w10:wrap type="none"/>
            <w10:anchorlock/>
          </v:shape>
          <o:OLEObject Type="Embed" ProgID="Equation.3" ShapeID="_x0000_i1177" DrawAspect="Content" ObjectID="_1468075877" r:id="rId291">
            <o:LockedField>false</o:LockedField>
          </o:OLEObject>
        </w:object>
      </w:r>
    </w:p>
    <w:p>
      <w:pPr>
        <w:pStyle w:val="3"/>
        <w:snapToGrid w:val="0"/>
        <w:spacing w:before="180" w:beforeLines="50" w:after="180" w:afterLines="50"/>
        <w:rPr>
          <w:lang w:val="en-US"/>
        </w:rPr>
      </w:pPr>
      <w:r>
        <w:rPr>
          <w:rFonts w:hint="eastAsia"/>
          <w:lang w:val="en-US"/>
        </w:rPr>
        <w:t>Pathloss for EO type 2</w:t>
      </w:r>
    </w:p>
    <w:p>
      <w:pPr>
        <w:snapToGrid w:val="0"/>
        <w:spacing w:before="180" w:beforeLines="50" w:after="180" w:afterLines="50"/>
        <w:jc w:val="both"/>
      </w:pPr>
      <w:r>
        <w:rPr>
          <w:rFonts w:hint="eastAsia"/>
        </w:rPr>
        <w:t>In TR 38.901, the explicit ground reflection is only considered only in LOS scenario, which is easy to understand, if there are some buildings cause NLOS between base station and UE, the ground reflection can hardly exist (only the buildings is beyond the ground, the ground reflection could exist in NLOS scenario). But for EO type2 which could be any walls or surface of buildings, the reflection due to EO type2 could be existed in NLOS scenario. Usually the reflection plane of EO type2 is large enough which the reflection energy could be derived by Fresnel's theorem, and RCS model is not suitable to describe the reflected power due to EO type-2. According to Fresnel</w:t>
      </w:r>
      <w:r>
        <w:t>’</w:t>
      </w:r>
      <w:r>
        <w:rPr>
          <w:rFonts w:hint="eastAsia"/>
        </w:rPr>
        <w:t>s theorem, if EO type-2 exist in any STX-SPST link or SPST-SRX link, the pathloss of NLOS ray due to EO-type2 could be described as following, no matter whether it is LOS or NLOS condition in the STX-SPST link or SPST-SRX link:</w:t>
      </w:r>
    </w:p>
    <w:p>
      <w:pPr>
        <w:snapToGrid w:val="0"/>
        <w:spacing w:before="180" w:beforeLines="50" w:after="180" w:afterLines="50"/>
        <w:jc w:val="center"/>
      </w:pPr>
      <w:r>
        <w:rPr>
          <w:position w:val="-32"/>
        </w:rPr>
        <w:object>
          <v:shape id="_x0000_i1178" o:spt="75" type="#_x0000_t75" style="height:38pt;width:155.1pt;" o:ole="t" filled="f" o:preferrelative="t" stroked="f" coordsize="21600,21600">
            <v:path/>
            <v:fill on="f" focussize="0,0"/>
            <v:stroke on="f" joinstyle="miter"/>
            <v:imagedata r:id="rId293" o:title=""/>
            <o:lock v:ext="edit" aspectratio="t"/>
            <w10:wrap type="none"/>
            <w10:anchorlock/>
          </v:shape>
          <o:OLEObject Type="Embed" ProgID="Equation.KSEE3" ShapeID="_x0000_i1178" DrawAspect="Content" ObjectID="_1468075878" r:id="rId292">
            <o:LockedField>false</o:LockedField>
          </o:OLEObject>
        </w:object>
      </w:r>
    </w:p>
    <w:p>
      <w:pPr>
        <w:snapToGrid w:val="0"/>
        <w:spacing w:before="180" w:beforeLines="50" w:after="180" w:afterLines="50"/>
        <w:jc w:val="both"/>
      </w:pPr>
      <w:r>
        <w:rPr>
          <w:rFonts w:hint="eastAsia"/>
        </w:rPr>
        <w:t xml:space="preserve">in which the </w:t>
      </w:r>
      <w:r>
        <w:rPr>
          <w:rFonts w:hint="eastAsia"/>
          <w:position w:val="-12"/>
        </w:rPr>
        <w:object>
          <v:shape id="_x0000_i1179" o:spt="75" type="#_x0000_t75" style="height:18.2pt;width:30.85pt;" o:ole="t" filled="f" o:preferrelative="t" stroked="f" coordsize="21600,21600">
            <v:path/>
            <v:fill on="f" focussize="0,0"/>
            <v:stroke on="f" joinstyle="miter"/>
            <v:imagedata r:id="rId295" o:title=""/>
            <o:lock v:ext="edit" aspectratio="t"/>
            <w10:wrap type="none"/>
            <w10:anchorlock/>
          </v:shape>
          <o:OLEObject Type="Embed" ProgID="Equation.KSEE3" ShapeID="_x0000_i1179" DrawAspect="Content" ObjectID="_1468075879" r:id="rId294">
            <o:LockedField>false</o:LockedField>
          </o:OLEObject>
        </w:object>
      </w:r>
      <w:r>
        <w:rPr>
          <w:rFonts w:hint="eastAsia"/>
        </w:rPr>
        <w:t xml:space="preserve"> is the LOS pathloss in the STX-SPST link or SPST-SRX link, </w:t>
      </w:r>
      <w:r>
        <w:rPr>
          <w:rFonts w:hint="eastAsia"/>
          <w:position w:val="-12"/>
        </w:rPr>
        <w:object>
          <v:shape id="_x0000_i1180" o:spt="75" type="#_x0000_t75" style="height:18.2pt;width:23.75pt;" o:ole="t" filled="f" o:preferrelative="t" stroked="f" coordsize="21600,21600">
            <v:path/>
            <v:fill on="f" focussize="0,0"/>
            <v:stroke on="f" joinstyle="miter"/>
            <v:imagedata r:id="rId297" o:title=""/>
            <o:lock v:ext="edit" aspectratio="t"/>
            <w10:wrap type="none"/>
            <w10:anchorlock/>
          </v:shape>
          <o:OLEObject Type="Embed" ProgID="Equation.KSEE3" ShapeID="_x0000_i1180" DrawAspect="Content" ObjectID="_1468075880" r:id="rId296">
            <o:LockedField>false</o:LockedField>
          </o:OLEObject>
        </w:object>
      </w:r>
      <w:r>
        <w:rPr>
          <w:rFonts w:hint="eastAsia"/>
        </w:rPr>
        <w:t xml:space="preserve"> is the total propagation distance due to EO type2, consisting the distance from STX(SPST) to reflection point, and the distance from reflection point to SPST(SRX). </w:t>
      </w:r>
      <w:r>
        <w:rPr>
          <w:rFonts w:hint="eastAsia"/>
          <w:position w:val="-12"/>
        </w:rPr>
        <w:object>
          <v:shape id="_x0000_i1181" o:spt="75" type="#_x0000_t75" style="height:18.2pt;width:19.8pt;" o:ole="t" filled="f" o:preferrelative="t" stroked="f" coordsize="21600,21600">
            <v:path/>
            <v:fill on="f" focussize="0,0"/>
            <v:stroke on="f" joinstyle="miter"/>
            <v:imagedata r:id="rId299" o:title=""/>
            <o:lock v:ext="edit" aspectratio="t"/>
            <w10:wrap type="none"/>
            <w10:anchorlock/>
          </v:shape>
          <o:OLEObject Type="Embed" ProgID="Equation.KSEE3" ShapeID="_x0000_i1181" DrawAspect="Content" ObjectID="_1468075881" r:id="rId298">
            <o:LockedField>false</o:LockedField>
          </o:OLEObject>
        </w:object>
      </w:r>
      <w:r>
        <w:rPr>
          <w:rFonts w:hint="eastAsia"/>
        </w:rPr>
        <w:t xml:space="preserve"> is the 3D distance from STX(SPST) to SPST(SRX). Thus we have the following proposal:</w:t>
      </w:r>
    </w:p>
    <w:p>
      <w:pPr>
        <w:snapToGrid w:val="0"/>
        <w:spacing w:before="180" w:beforeLines="50" w:after="180" w:afterLines="50"/>
        <w:rPr>
          <w:b/>
          <w:bCs/>
          <w:i w:val="0"/>
          <w:iCs/>
        </w:rPr>
      </w:pPr>
      <w:r>
        <w:rPr>
          <w:rFonts w:hint="eastAsia"/>
          <w:b/>
          <w:bCs/>
          <w:i w:val="0"/>
          <w:iCs/>
        </w:rPr>
        <w:t xml:space="preserve">Proposal </w:t>
      </w:r>
      <w:r>
        <w:rPr>
          <w:b/>
          <w:bCs/>
          <w:i w:val="0"/>
          <w:iCs/>
        </w:rPr>
        <w:t>8</w:t>
      </w:r>
      <w:r>
        <w:rPr>
          <w:rFonts w:hint="eastAsia"/>
          <w:b/>
          <w:bCs/>
          <w:i w:val="0"/>
          <w:iCs/>
        </w:rPr>
        <w:t xml:space="preserve">: </w:t>
      </w:r>
      <w:r>
        <w:rPr>
          <w:rFonts w:hint="eastAsia"/>
          <w:i w:val="0"/>
          <w:iCs/>
        </w:rPr>
        <w:t>The pathloss of NLOS ray due to EO type 2 in the STX-SPST link or SPST-SRX link is calculated by</w:t>
      </w:r>
      <w:r>
        <w:rPr>
          <w:rFonts w:hint="eastAsia"/>
          <w:i w:val="0"/>
          <w:iCs/>
        </w:rPr>
        <w:tab/>
      </w:r>
      <w:r>
        <w:rPr>
          <w:rFonts w:hint="eastAsia"/>
          <w:i w:val="0"/>
          <w:iCs/>
        </w:rPr>
        <w:tab/>
      </w:r>
      <w:r>
        <w:rPr>
          <w:rFonts w:hint="eastAsia"/>
          <w:b/>
          <w:bCs/>
          <w:i w:val="0"/>
          <w:iCs/>
        </w:rPr>
        <w:tab/>
      </w:r>
      <w:r>
        <w:rPr>
          <w:rFonts w:hint="eastAsia"/>
          <w:b/>
          <w:bCs/>
          <w:i w:val="0"/>
          <w:iCs/>
        </w:rPr>
        <w:tab/>
      </w:r>
      <w:r>
        <w:rPr>
          <w:rFonts w:hint="eastAsia"/>
          <w:b/>
          <w:bCs/>
          <w:i w:val="0"/>
          <w:iCs/>
        </w:rPr>
        <w:tab/>
      </w:r>
      <w:r>
        <w:rPr>
          <w:rFonts w:hint="eastAsia"/>
          <w:b/>
          <w:bCs/>
          <w:i w:val="0"/>
          <w:iCs/>
        </w:rPr>
        <w:tab/>
      </w:r>
      <w:r>
        <w:rPr>
          <w:rFonts w:hint="eastAsia"/>
          <w:b/>
          <w:bCs/>
          <w:i w:val="0"/>
          <w:iCs/>
        </w:rPr>
        <w:tab/>
      </w:r>
      <w:r>
        <w:rPr>
          <w:rFonts w:hint="eastAsia"/>
          <w:b/>
          <w:bCs/>
          <w:i w:val="0"/>
          <w:iCs/>
        </w:rPr>
        <w:tab/>
      </w:r>
      <w:r>
        <w:rPr>
          <w:rFonts w:hint="eastAsia"/>
          <w:b/>
          <w:bCs/>
          <w:i w:val="0"/>
          <w:iCs/>
        </w:rPr>
        <w:tab/>
      </w:r>
      <w:r>
        <w:rPr>
          <w:i w:val="0"/>
          <w:iCs/>
          <w:position w:val="-32"/>
        </w:rPr>
        <w:object>
          <v:shape id="_x0000_i1182" o:spt="75" type="#_x0000_t75" style="height:38pt;width:155.1pt;" o:ole="t" filled="f" o:preferrelative="t" stroked="f" coordsize="21600,21600">
            <v:path/>
            <v:fill on="f" focussize="0,0"/>
            <v:stroke on="f" joinstyle="miter"/>
            <v:imagedata r:id="rId293" o:title=""/>
            <o:lock v:ext="edit" aspectratio="t"/>
            <w10:wrap type="none"/>
            <w10:anchorlock/>
          </v:shape>
          <o:OLEObject Type="Embed" ProgID="Equation.KSEE3" ShapeID="_x0000_i1182" DrawAspect="Content" ObjectID="_1468075882" r:id="rId300">
            <o:LockedField>false</o:LockedField>
          </o:OLEObject>
        </w:object>
      </w:r>
    </w:p>
    <w:p>
      <w:pPr>
        <w:snapToGrid w:val="0"/>
        <w:spacing w:before="180" w:beforeLines="50" w:after="180" w:afterLines="50"/>
        <w:ind w:firstLine="420"/>
        <w:rPr>
          <w:b/>
          <w:bCs/>
          <w:i w:val="0"/>
          <w:iCs/>
        </w:rPr>
      </w:pPr>
      <w:r>
        <w:rPr>
          <w:rFonts w:hint="eastAsia"/>
          <w:i w:val="0"/>
          <w:iCs/>
        </w:rPr>
        <w:t>-</w:t>
      </w:r>
      <w:r>
        <w:rPr>
          <w:rFonts w:hint="eastAsia"/>
          <w:i w:val="0"/>
          <w:iCs/>
        </w:rPr>
        <w:tab/>
      </w:r>
      <w:r>
        <w:rPr>
          <w:rFonts w:hint="eastAsia"/>
          <w:i w:val="0"/>
          <w:iCs/>
          <w:position w:val="-12"/>
        </w:rPr>
        <w:object>
          <v:shape id="_x0000_i1183" o:spt="75" type="#_x0000_t75" style="height:18.2pt;width:23.75pt;" o:ole="t" filled="f" o:preferrelative="t" stroked="f" coordsize="21600,21600">
            <v:path/>
            <v:fill on="f" focussize="0,0"/>
            <v:stroke on="f" joinstyle="miter"/>
            <v:imagedata r:id="rId297" o:title=""/>
            <o:lock v:ext="edit" aspectratio="t"/>
            <w10:wrap type="none"/>
            <w10:anchorlock/>
          </v:shape>
          <o:OLEObject Type="Embed" ProgID="Equation.KSEE3" ShapeID="_x0000_i1183" DrawAspect="Content" ObjectID="_1468075883" r:id="rId301">
            <o:LockedField>false</o:LockedField>
          </o:OLEObject>
        </w:object>
      </w:r>
      <w:r>
        <w:rPr>
          <w:rFonts w:hint="eastAsia"/>
          <w:i w:val="0"/>
          <w:iCs/>
        </w:rPr>
        <w:t xml:space="preserve"> is the total propagation distance due to EO type2.</w:t>
      </w:r>
    </w:p>
    <w:p>
      <w:pPr>
        <w:snapToGrid w:val="0"/>
        <w:spacing w:before="180" w:beforeLines="50" w:after="180" w:afterLines="50"/>
        <w:jc w:val="both"/>
      </w:pPr>
    </w:p>
    <w:p>
      <w:pPr>
        <w:snapToGrid w:val="0"/>
        <w:spacing w:before="180" w:beforeLines="50" w:after="180" w:afterLines="50"/>
      </w:pPr>
      <w:r>
        <w:rPr>
          <w:rFonts w:hint="eastAsia"/>
        </w:rPr>
        <w:t>In conclusion, the additional modifications for EO type2 on the TR for ISAC channel modeling are provided in following:</w:t>
      </w:r>
    </w:p>
    <w:p>
      <w:pPr>
        <w:snapToGrid w:val="0"/>
        <w:spacing w:before="180" w:beforeLines="50" w:after="180" w:afterLines="50"/>
      </w:pPr>
    </w:p>
    <w:p>
      <w:pPr>
        <w:snapToGrid w:val="0"/>
        <w:spacing w:before="180" w:beforeLines="50" w:after="180" w:afterLines="50"/>
        <w:rPr>
          <w:b/>
          <w:bCs/>
          <w:i w:val="0"/>
          <w:iCs w:val="0"/>
        </w:rPr>
      </w:pPr>
      <w:r>
        <w:rPr>
          <w:rFonts w:hint="eastAsia"/>
          <w:b/>
          <w:bCs/>
          <w:i w:val="0"/>
          <w:iCs w:val="0"/>
        </w:rPr>
        <w:t xml:space="preserve">Proposal </w:t>
      </w:r>
      <w:r>
        <w:rPr>
          <w:b/>
          <w:bCs/>
          <w:i w:val="0"/>
          <w:iCs w:val="0"/>
        </w:rPr>
        <w:t>9</w:t>
      </w:r>
      <w:r>
        <w:rPr>
          <w:rFonts w:hint="eastAsia"/>
          <w:b/>
          <w:bCs/>
          <w:i w:val="0"/>
          <w:iCs w:val="0"/>
        </w:rPr>
        <w:t xml:space="preserve">: </w:t>
      </w:r>
      <w:r>
        <w:rPr>
          <w:rFonts w:hint="eastAsia"/>
          <w:i w:val="0"/>
          <w:iCs w:val="0"/>
        </w:rPr>
        <w:t>The following contents type-2 EO are considered into TR for ISAC channel modeling</w:t>
      </w:r>
    </w:p>
    <w:p>
      <w:pPr>
        <w:snapToGrid w:val="0"/>
        <w:spacing w:before="180" w:beforeLines="50" w:after="180" w:afterLines="50"/>
      </w:pPr>
      <w:r>
        <w:t xml:space="preserve">A type-2 EO can be ground, wall, ceiling, etc. The specular reflection at the type-2 EO is considered in the link between STX and SPST or between SPST and SRX. A ray specularly reflected by an type-2 EO is modelled if a specular reflection point can be found within the surface of the type-2 EO. </w:t>
      </w:r>
    </w:p>
    <w:p>
      <w:pPr>
        <w:snapToGrid w:val="0"/>
        <w:spacing w:before="180" w:beforeLines="50" w:after="180" w:afterLines="50"/>
      </w:pPr>
      <w:r>
        <w:rPr>
          <w:rFonts w:hint="eastAsia"/>
        </w:rPr>
        <w:t>W</w:t>
      </w:r>
      <w:r>
        <w:t xml:space="preserve">hen Type-2 EO is present in STX-ST link and/or ST-SRX link, the following modification to the ISAC channel generation in section 7.9.4, 7.9.4.1 and 7.9.4.2 can be used. </w:t>
      </w:r>
    </w:p>
    <w:p>
      <w:pPr>
        <w:pStyle w:val="101"/>
        <w:numPr>
          <w:ilvl w:val="0"/>
          <w:numId w:val="9"/>
        </w:numPr>
        <w:snapToGrid w:val="0"/>
        <w:spacing w:before="180" w:beforeLines="50" w:afterLines="50"/>
        <w:ind w:left="-20" w:leftChars="-10"/>
        <w:rPr>
          <w:color w:val="auto"/>
        </w:rPr>
      </w:pPr>
      <w:r>
        <w:rPr>
          <w:color w:val="auto"/>
          <w:lang w:eastAsia="zh-CN"/>
        </w:rPr>
        <w:t xml:space="preserve">In </w:t>
      </w:r>
      <w:r>
        <w:rPr>
          <w:color w:val="auto"/>
        </w:rPr>
        <w:t xml:space="preserve">Step 1 in section 7.9.4, </w:t>
      </w:r>
    </w:p>
    <w:p>
      <w:pPr>
        <w:pStyle w:val="91"/>
        <w:snapToGrid w:val="0"/>
        <w:spacing w:before="180" w:beforeLines="50" w:after="180" w:afterLines="50"/>
        <w:ind w:left="548" w:leftChars="132"/>
        <w:rPr>
          <w:color w:val="auto"/>
        </w:rPr>
      </w:pPr>
      <w:r>
        <w:rPr>
          <w:color w:val="auto"/>
        </w:rPr>
        <w:t>b)</w:t>
      </w:r>
      <w:r>
        <w:rPr>
          <w:color w:val="auto"/>
        </w:rPr>
        <w:tab/>
      </w:r>
      <w:r>
        <w:rPr>
          <w:color w:val="auto"/>
        </w:rPr>
        <w:t>Give number of type-2 EO</w:t>
      </w:r>
    </w:p>
    <w:p>
      <w:pPr>
        <w:pStyle w:val="91"/>
        <w:snapToGrid w:val="0"/>
        <w:spacing w:before="180" w:beforeLines="50" w:after="180" w:afterLines="50"/>
        <w:ind w:left="548" w:leftChars="132"/>
        <w:rPr>
          <w:color w:val="auto"/>
        </w:rPr>
      </w:pPr>
      <w:r>
        <w:rPr>
          <w:color w:val="auto"/>
        </w:rPr>
        <w:t>c)</w:t>
      </w:r>
      <w:r>
        <w:rPr>
          <w:color w:val="auto"/>
        </w:rPr>
        <w:tab/>
      </w:r>
      <w:r>
        <w:rPr>
          <w:color w:val="auto"/>
        </w:rPr>
        <w:t xml:space="preserve">Give 3D locations of </w:t>
      </w:r>
      <w:r>
        <w:rPr>
          <w:rFonts w:hint="eastAsia"/>
          <w:color w:val="auto"/>
        </w:rPr>
        <w:t>type</w:t>
      </w:r>
      <w:r>
        <w:rPr>
          <w:color w:val="auto"/>
        </w:rPr>
        <w:t>-2 EO in the global coordinate system</w:t>
      </w:r>
    </w:p>
    <w:p>
      <w:pPr>
        <w:numPr>
          <w:ilvl w:val="255"/>
          <w:numId w:val="0"/>
        </w:numPr>
        <w:snapToGrid w:val="0"/>
        <w:spacing w:before="180" w:beforeLines="50" w:after="180" w:afterLines="50"/>
        <w:jc w:val="both"/>
      </w:pPr>
      <w:r>
        <w:rPr>
          <w:rFonts w:hint="eastAsia"/>
        </w:rPr>
        <w:t>For each type-2 EO, the location of type2 EO could be decided by four edges points, (x1,y1,z1), (x2,y2,z2), (x3,y3,z3), (x4,y4,z4), then the EO-type2 could be visualized as the Figure 7.9.6.1-1</w:t>
      </w:r>
      <w:r>
        <w:t>.</w:t>
      </w:r>
    </w:p>
    <w:p>
      <w:pPr>
        <w:numPr>
          <w:ilvl w:val="255"/>
          <w:numId w:val="0"/>
        </w:numPr>
        <w:snapToGrid w:val="0"/>
        <w:spacing w:before="180" w:beforeLines="50" w:after="180" w:afterLines="50"/>
        <w:jc w:val="center"/>
      </w:pPr>
      <w:r>
        <w:drawing>
          <wp:inline distT="0" distB="0" distL="114300" distR="114300">
            <wp:extent cx="4865370" cy="2334260"/>
            <wp:effectExtent l="0" t="0" r="11430" b="12700"/>
            <wp:docPr id="37" name="图片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11"/>
                    <pic:cNvPicPr>
                      <a:picLocks noChangeAspect="1"/>
                    </pic:cNvPicPr>
                  </pic:nvPicPr>
                  <pic:blipFill>
                    <a:blip r:embed="rId146"/>
                    <a:stretch>
                      <a:fillRect/>
                    </a:stretch>
                  </pic:blipFill>
                  <pic:spPr>
                    <a:xfrm>
                      <a:off x="0" y="0"/>
                      <a:ext cx="4865370" cy="2334260"/>
                    </a:xfrm>
                    <a:prstGeom prst="rect">
                      <a:avLst/>
                    </a:prstGeom>
                    <a:noFill/>
                    <a:ln>
                      <a:noFill/>
                    </a:ln>
                  </pic:spPr>
                </pic:pic>
              </a:graphicData>
            </a:graphic>
          </wp:inline>
        </w:drawing>
      </w:r>
    </w:p>
    <w:p>
      <w:pPr>
        <w:numPr>
          <w:ilvl w:val="255"/>
          <w:numId w:val="0"/>
        </w:numPr>
        <w:snapToGrid w:val="0"/>
        <w:spacing w:before="180" w:beforeLines="50" w:after="180" w:afterLines="50"/>
        <w:jc w:val="both"/>
      </w:pPr>
      <w:r>
        <w:rPr>
          <w:rFonts w:hint="eastAsia"/>
        </w:rPr>
        <w:t xml:space="preserve">The plane equation is </w:t>
      </w:r>
      <w:r>
        <w:rPr>
          <w:position w:val="-10"/>
        </w:rPr>
        <w:object>
          <v:shape id="_x0000_i1184" o:spt="75" type="#_x0000_t75" style="height:16.2pt;width:81.1pt;" o:ole="t" filled="f" o:preferrelative="t" stroked="f" coordsize="21600,21600">
            <v:path/>
            <v:fill on="f" focussize="0,0"/>
            <v:stroke on="f" joinstyle="miter"/>
            <v:imagedata r:id="rId303" o:title=""/>
            <o:lock v:ext="edit" aspectratio="t"/>
            <w10:wrap type="none"/>
            <w10:anchorlock/>
          </v:shape>
          <o:OLEObject Type="Embed" ProgID="Equation.3" ShapeID="_x0000_i1184" DrawAspect="Content" ObjectID="_1468075884" r:id="rId302">
            <o:LockedField>false</o:LockedField>
          </o:OLEObject>
        </w:object>
      </w:r>
      <w:r>
        <w:rPr>
          <w:rFonts w:hint="eastAsia"/>
        </w:rPr>
        <w:t>, in which the value of A, B, and C is given by</w:t>
      </w:r>
    </w:p>
    <w:p>
      <w:pPr>
        <w:numPr>
          <w:ilvl w:val="255"/>
          <w:numId w:val="0"/>
        </w:numPr>
        <w:snapToGrid w:val="0"/>
        <w:spacing w:before="180" w:beforeLines="50" w:after="180" w:afterLines="50"/>
        <w:jc w:val="center"/>
      </w:pPr>
      <w:r>
        <w:rPr>
          <w:rFonts w:hint="eastAsia"/>
          <w:position w:val="-84"/>
        </w:rPr>
        <w:object>
          <v:shape id="_x0000_i1185" o:spt="75" type="#_x0000_t75" style="height:104.45pt;width:198.2pt;" o:ole="t" filled="f" o:preferrelative="t" stroked="f" coordsize="21600,21600">
            <v:path/>
            <v:fill on="f" focussize="0,0"/>
            <v:stroke on="f" joinstyle="miter"/>
            <v:imagedata r:id="rId305" o:title=""/>
            <o:lock v:ext="edit" aspectratio="t"/>
            <w10:wrap type="none"/>
            <w10:anchorlock/>
          </v:shape>
          <o:OLEObject Type="Embed" ProgID="Equation.3" ShapeID="_x0000_i1185" DrawAspect="Content" ObjectID="_1468075885" r:id="rId304">
            <o:LockedField>false</o:LockedField>
          </o:OLEObject>
        </w:object>
      </w:r>
    </w:p>
    <w:p>
      <w:pPr>
        <w:pStyle w:val="101"/>
        <w:numPr>
          <w:ilvl w:val="0"/>
          <w:numId w:val="9"/>
        </w:numPr>
        <w:snapToGrid w:val="0"/>
        <w:spacing w:before="180" w:beforeLines="50" w:afterLines="50"/>
        <w:ind w:left="-20" w:leftChars="-10"/>
      </w:pPr>
      <w:r>
        <w:rPr>
          <w:lang w:eastAsia="zh-CN"/>
        </w:rPr>
        <w:t xml:space="preserve">In </w:t>
      </w:r>
      <w:r>
        <w:t>Step 2 in section 7.9.4.1,</w:t>
      </w:r>
    </w:p>
    <w:p>
      <w:pPr>
        <w:pStyle w:val="101"/>
        <w:numPr>
          <w:ilvl w:val="0"/>
          <w:numId w:val="9"/>
        </w:numPr>
        <w:snapToGrid w:val="0"/>
        <w:spacing w:before="180" w:beforeLines="50" w:afterLines="50"/>
        <w:ind w:left="-20" w:leftChars="-10"/>
        <w:rPr>
          <w:lang w:eastAsia="zh-CN"/>
        </w:rPr>
      </w:pPr>
      <w:r>
        <w:rPr>
          <w:lang w:eastAsia="zh-CN"/>
        </w:rPr>
        <w:t xml:space="preserve">In </w:t>
      </w:r>
      <w:r>
        <w:t>Step 3 in section 7.9.4.1,</w:t>
      </w:r>
    </w:p>
    <w:p>
      <w:pPr>
        <w:pStyle w:val="101"/>
        <w:numPr>
          <w:ilvl w:val="255"/>
          <w:numId w:val="0"/>
        </w:numPr>
        <w:snapToGrid w:val="0"/>
        <w:spacing w:before="180" w:beforeLines="50" w:afterLines="50"/>
        <w:rPr>
          <w:lang w:eastAsia="zh-CN"/>
        </w:rPr>
      </w:pPr>
      <w:r>
        <w:t>In each STX-SPST link, if a specular reflection point can be found within the surface of the type-2 EO</w:t>
      </w:r>
      <w:r>
        <w:rPr>
          <w:rFonts w:hint="eastAsia"/>
          <w:lang w:eastAsia="zh-CN"/>
        </w:rPr>
        <w:t xml:space="preserve">, the pathloss of </w:t>
      </w:r>
      <w:r>
        <w:t xml:space="preserve">a NLOS ray </w:t>
      </w:r>
      <w:r>
        <w:rPr>
          <w:rFonts w:hint="eastAsia"/>
          <w:lang w:eastAsia="zh-CN"/>
        </w:rPr>
        <w:t>of</w:t>
      </w:r>
      <w:r>
        <w:t xml:space="preserve"> a </w:t>
      </w:r>
      <w:r>
        <w:rPr>
          <w:rFonts w:hint="eastAsia"/>
          <w:lang w:eastAsia="zh-CN"/>
        </w:rPr>
        <w:t>type-</w:t>
      </w:r>
      <w:r>
        <w:t>2 EO</w:t>
      </w:r>
      <w:r>
        <w:rPr>
          <w:rFonts w:hint="eastAsia"/>
          <w:lang w:eastAsia="zh-CN"/>
        </w:rPr>
        <w:t xml:space="preserve"> is (no matter whether it is LOS condition in the STX-SPST link)</w:t>
      </w:r>
    </w:p>
    <w:p>
      <w:pPr>
        <w:pStyle w:val="101"/>
        <w:numPr>
          <w:ilvl w:val="255"/>
          <w:numId w:val="0"/>
        </w:numPr>
        <w:snapToGrid w:val="0"/>
        <w:spacing w:before="180" w:beforeLines="50" w:afterLines="50"/>
        <w:jc w:val="center"/>
        <w:rPr>
          <w:lang w:eastAsia="zh-CN"/>
        </w:rPr>
      </w:pPr>
      <w:r>
        <w:rPr>
          <w:rFonts w:hint="eastAsia"/>
          <w:position w:val="-34"/>
          <w:lang w:eastAsia="zh-CN"/>
        </w:rPr>
        <w:object>
          <v:shape id="_x0000_i1186" o:spt="75" type="#_x0000_t75" style="height:39.95pt;width:261.1pt;" o:ole="t" filled="f" o:preferrelative="t" stroked="f" coordsize="21600,21600">
            <v:path/>
            <v:fill on="f" focussize="0,0"/>
            <v:stroke on="f" joinstyle="miter"/>
            <v:imagedata r:id="rId307" o:title=""/>
            <o:lock v:ext="edit" aspectratio="t"/>
            <w10:wrap type="none"/>
            <w10:anchorlock/>
          </v:shape>
          <o:OLEObject Type="Embed" ProgID="Equation.KSEE3" ShapeID="_x0000_i1186" DrawAspect="Content" ObjectID="_1468075886" r:id="rId306">
            <o:LockedField>false</o:LockedField>
          </o:OLEObject>
        </w:object>
      </w:r>
    </w:p>
    <w:p>
      <w:pPr>
        <w:pStyle w:val="101"/>
        <w:numPr>
          <w:ilvl w:val="255"/>
          <w:numId w:val="0"/>
        </w:numPr>
        <w:snapToGrid w:val="0"/>
        <w:spacing w:before="180" w:beforeLines="50" w:afterLines="50"/>
        <w:jc w:val="both"/>
        <w:rPr>
          <w:lang w:eastAsia="zh-CN"/>
        </w:rPr>
      </w:pPr>
      <w:r>
        <w:rPr>
          <w:rFonts w:hint="eastAsia"/>
          <w:lang w:eastAsia="zh-CN"/>
        </w:rPr>
        <w:t xml:space="preserve">The value of </w:t>
      </w:r>
      <w:r>
        <w:rPr>
          <w:rFonts w:hint="eastAsia"/>
          <w:position w:val="-14"/>
          <w:lang w:eastAsia="zh-CN"/>
        </w:rPr>
        <w:object>
          <v:shape id="_x0000_i1187" o:spt="75" type="#_x0000_t75" style="height:19.8pt;width:36pt;" o:ole="t" filled="f" o:preferrelative="t" stroked="f" coordsize="21600,21600">
            <v:path/>
            <v:fill on="f" focussize="0,0"/>
            <v:stroke on="f" joinstyle="miter"/>
            <v:imagedata r:id="rId309" o:title=""/>
            <o:lock v:ext="edit" aspectratio="t"/>
            <w10:wrap type="none"/>
            <w10:anchorlock/>
          </v:shape>
          <o:OLEObject Type="Embed" ProgID="Equation.KSEE3" ShapeID="_x0000_i1187" DrawAspect="Content" ObjectID="_1468075887" r:id="rId308">
            <o:LockedField>false</o:LockedField>
          </o:OLEObject>
        </w:object>
      </w:r>
      <w:r>
        <w:rPr>
          <w:rFonts w:hint="eastAsia"/>
          <w:lang w:eastAsia="zh-CN"/>
        </w:rPr>
        <w:t xml:space="preserve"> is referred to step9 of section 7.9.6.1.</w:t>
      </w:r>
    </w:p>
    <w:p>
      <w:pPr>
        <w:pStyle w:val="101"/>
        <w:numPr>
          <w:ilvl w:val="255"/>
          <w:numId w:val="0"/>
        </w:numPr>
        <w:snapToGrid w:val="0"/>
        <w:spacing w:before="180" w:beforeLines="50" w:afterLines="50"/>
        <w:rPr>
          <w:lang w:eastAsia="zh-CN"/>
        </w:rPr>
      </w:pPr>
      <w:r>
        <w:t xml:space="preserve">In each </w:t>
      </w:r>
      <w:r>
        <w:rPr>
          <w:rFonts w:hint="eastAsia"/>
          <w:lang w:eastAsia="zh-CN"/>
        </w:rPr>
        <w:t>S</w:t>
      </w:r>
      <w:r>
        <w:t>PST</w:t>
      </w:r>
      <w:r>
        <w:rPr>
          <w:rFonts w:hint="eastAsia"/>
          <w:lang w:eastAsia="zh-CN"/>
        </w:rPr>
        <w:t>-SRX</w:t>
      </w:r>
      <w:r>
        <w:t xml:space="preserve"> link, if a specular reflection point can be found within the surface of the type-2 EO</w:t>
      </w:r>
      <w:r>
        <w:rPr>
          <w:rFonts w:hint="eastAsia"/>
          <w:lang w:eastAsia="zh-CN"/>
        </w:rPr>
        <w:t xml:space="preserve">, the pathloss of </w:t>
      </w:r>
      <w:r>
        <w:t xml:space="preserve">a NLOS ray </w:t>
      </w:r>
      <w:r>
        <w:rPr>
          <w:rFonts w:hint="eastAsia"/>
          <w:lang w:eastAsia="zh-CN"/>
        </w:rPr>
        <w:t>of</w:t>
      </w:r>
      <w:r>
        <w:t xml:space="preserve"> a </w:t>
      </w:r>
      <w:r>
        <w:rPr>
          <w:rFonts w:hint="eastAsia"/>
          <w:lang w:eastAsia="zh-CN"/>
        </w:rPr>
        <w:t>type-</w:t>
      </w:r>
      <w:r>
        <w:t>2 EO</w:t>
      </w:r>
      <w:r>
        <w:rPr>
          <w:rFonts w:hint="eastAsia"/>
          <w:lang w:eastAsia="zh-CN"/>
        </w:rPr>
        <w:t xml:space="preserve"> is (no matter whether it is LOS condition in the S</w:t>
      </w:r>
      <w:r>
        <w:t>PST</w:t>
      </w:r>
      <w:r>
        <w:rPr>
          <w:rFonts w:hint="eastAsia"/>
          <w:lang w:eastAsia="zh-CN"/>
        </w:rPr>
        <w:t>-SRX link)</w:t>
      </w:r>
    </w:p>
    <w:p>
      <w:pPr>
        <w:pStyle w:val="101"/>
        <w:numPr>
          <w:ilvl w:val="255"/>
          <w:numId w:val="0"/>
        </w:numPr>
        <w:snapToGrid w:val="0"/>
        <w:spacing w:before="180" w:beforeLines="50" w:afterLines="50"/>
        <w:jc w:val="center"/>
        <w:rPr>
          <w:lang w:eastAsia="zh-CN"/>
        </w:rPr>
      </w:pPr>
      <w:r>
        <w:rPr>
          <w:rFonts w:hint="eastAsia"/>
          <w:position w:val="-34"/>
          <w:lang w:eastAsia="zh-CN"/>
        </w:rPr>
        <w:object>
          <v:shape id="_x0000_i1188" o:spt="75" type="#_x0000_t75" style="height:39.95pt;width:246.85pt;" o:ole="t" filled="f" o:preferrelative="t" stroked="f" coordsize="21600,21600">
            <v:path/>
            <v:fill on="f" focussize="0,0"/>
            <v:stroke on="f" joinstyle="miter"/>
            <v:imagedata r:id="rId311" o:title=""/>
            <o:lock v:ext="edit" aspectratio="t"/>
            <w10:wrap type="none"/>
            <w10:anchorlock/>
          </v:shape>
          <o:OLEObject Type="Embed" ProgID="Equation.KSEE3" ShapeID="_x0000_i1188" DrawAspect="Content" ObjectID="_1468075888" r:id="rId310">
            <o:LockedField>false</o:LockedField>
          </o:OLEObject>
        </w:object>
      </w:r>
    </w:p>
    <w:p>
      <w:pPr>
        <w:pStyle w:val="101"/>
        <w:numPr>
          <w:ilvl w:val="255"/>
          <w:numId w:val="0"/>
        </w:numPr>
        <w:snapToGrid w:val="0"/>
        <w:spacing w:before="180" w:beforeLines="50" w:afterLines="50"/>
        <w:jc w:val="both"/>
        <w:rPr>
          <w:lang w:eastAsia="zh-CN"/>
        </w:rPr>
      </w:pPr>
      <w:r>
        <w:rPr>
          <w:rFonts w:hint="eastAsia"/>
          <w:lang w:eastAsia="zh-CN"/>
        </w:rPr>
        <w:t xml:space="preserve">The value of </w:t>
      </w:r>
      <w:r>
        <w:rPr>
          <w:rFonts w:hint="eastAsia"/>
          <w:position w:val="-14"/>
          <w:lang w:eastAsia="zh-CN"/>
        </w:rPr>
        <w:object>
          <v:shape id="_x0000_i1189" o:spt="75" type="#_x0000_t75" style="height:19.8pt;width:36pt;" o:ole="t" filled="f" o:preferrelative="t" stroked="f" coordsize="21600,21600">
            <v:path/>
            <v:fill on="f" focussize="0,0"/>
            <v:stroke on="f" joinstyle="miter"/>
            <v:imagedata r:id="rId313" o:title=""/>
            <o:lock v:ext="edit" aspectratio="t"/>
            <w10:wrap type="none"/>
            <w10:anchorlock/>
          </v:shape>
          <o:OLEObject Type="Embed" ProgID="Equation.KSEE3" ShapeID="_x0000_i1189" DrawAspect="Content" ObjectID="_1468075889" r:id="rId312">
            <o:LockedField>false</o:LockedField>
          </o:OLEObject>
        </w:object>
      </w:r>
      <w:r>
        <w:rPr>
          <w:rFonts w:hint="eastAsia"/>
          <w:lang w:eastAsia="zh-CN"/>
        </w:rPr>
        <w:t xml:space="preserve"> is referred to step9 of section 7.9.6.1.</w:t>
      </w:r>
    </w:p>
    <w:p>
      <w:pPr>
        <w:numPr>
          <w:ilvl w:val="255"/>
          <w:numId w:val="0"/>
        </w:numPr>
        <w:snapToGrid w:val="0"/>
        <w:spacing w:before="180" w:beforeLines="50" w:after="180" w:afterLines="50"/>
        <w:rPr>
          <w:color w:val="000000" w:themeColor="text1"/>
          <w14:textFill>
            <w14:solidFill>
              <w14:schemeClr w14:val="tx1"/>
            </w14:solidFill>
          </w14:textFill>
        </w:rPr>
      </w:pPr>
    </w:p>
    <w:p>
      <w:pPr>
        <w:pStyle w:val="101"/>
        <w:numPr>
          <w:ilvl w:val="0"/>
          <w:numId w:val="9"/>
        </w:numPr>
        <w:snapToGrid w:val="0"/>
        <w:spacing w:before="180" w:beforeLines="50" w:afterLines="50"/>
      </w:pPr>
      <w:r>
        <w:rPr>
          <w:lang w:eastAsia="zh-CN"/>
        </w:rPr>
        <w:t xml:space="preserve">Between </w:t>
      </w:r>
      <w:r>
        <w:t xml:space="preserve">Step 8 and 9 in section 7.9.4.1, insert </w:t>
      </w:r>
      <w:r>
        <w:rPr>
          <w:rFonts w:hint="eastAsia"/>
          <w:lang w:eastAsia="zh-CN"/>
        </w:rPr>
        <w:t xml:space="preserve">following </w:t>
      </w:r>
      <w:r>
        <w:t>step</w:t>
      </w:r>
      <w:r>
        <w:rPr>
          <w:rFonts w:hint="eastAsia"/>
          <w:lang w:eastAsia="zh-CN"/>
        </w:rPr>
        <w:t>s</w:t>
      </w:r>
      <w:r>
        <w:t xml:space="preserve"> to generate NLOS rays of type-2 EO.</w:t>
      </w:r>
    </w:p>
    <w:p>
      <w:pPr>
        <w:snapToGrid w:val="0"/>
        <w:spacing w:before="180" w:beforeLines="50" w:after="180" w:afterLines="50"/>
      </w:pPr>
      <w:r>
        <w:t xml:space="preserve">In each STX-SPST link, a NLOS ray specularly reflected by a </w:t>
      </w:r>
      <w:r>
        <w:rPr>
          <w:rFonts w:hint="eastAsia"/>
        </w:rPr>
        <w:t>type-</w:t>
      </w:r>
      <w:r>
        <w:t>2 EO is modelled if a specular reflection point can be found within the surface of the type-2 EO.</w:t>
      </w:r>
      <w:r>
        <w:rPr>
          <w:rFonts w:hint="eastAsia"/>
        </w:rPr>
        <w:t xml:space="preserve"> The followings steps are used to generate NLOS rays of type-2 EO:</w:t>
      </w:r>
    </w:p>
    <w:p>
      <w:pPr>
        <w:numPr>
          <w:ilvl w:val="0"/>
          <w:numId w:val="10"/>
        </w:numPr>
        <w:snapToGrid w:val="0"/>
        <w:spacing w:before="180" w:beforeLines="50" w:after="180" w:afterLines="50"/>
      </w:pPr>
      <w:r>
        <w:rPr>
          <w:rFonts w:hint="eastAsia"/>
        </w:rPr>
        <w:t>Calculate the reflection point.</w:t>
      </w:r>
    </w:p>
    <w:p>
      <w:pPr>
        <w:numPr>
          <w:ilvl w:val="255"/>
          <w:numId w:val="0"/>
        </w:numPr>
        <w:snapToGrid w:val="0"/>
        <w:spacing w:before="180" w:beforeLines="50" w:after="180" w:afterLines="50"/>
        <w:rPr>
          <w:color w:val="000000" w:themeColor="text1"/>
          <w14:textFill>
            <w14:solidFill>
              <w14:schemeClr w14:val="tx1"/>
            </w14:solidFill>
          </w14:textFill>
        </w:rPr>
      </w:pPr>
      <w:r>
        <w:rPr>
          <w:rFonts w:hint="eastAsia"/>
          <w:color w:val="000000" w:themeColor="text1"/>
          <w14:textFill>
            <w14:solidFill>
              <w14:schemeClr w14:val="tx1"/>
            </w14:solidFill>
          </w14:textFill>
        </w:rPr>
        <w:t xml:space="preserve">Denote the absolute location of STX and SPST as </w:t>
      </w:r>
      <w:r>
        <w:rPr>
          <w:rFonts w:hint="eastAsia"/>
          <w:position w:val="-14"/>
        </w:rPr>
        <w:object>
          <v:shape id="_x0000_i1190" o:spt="75" type="#_x0000_t75" style="height:19.8pt;width:71.6pt;" o:ole="t" filled="f" o:preferrelative="t" stroked="f" coordsize="21600,21600">
            <v:path/>
            <v:fill on="f" focussize="0,0"/>
            <v:stroke on="f" joinstyle="miter"/>
            <v:imagedata r:id="rId315" o:title=""/>
            <o:lock v:ext="edit" aspectratio="t"/>
            <w10:wrap type="none"/>
            <w10:anchorlock/>
          </v:shape>
          <o:OLEObject Type="Embed" ProgID="Equation.3" ShapeID="_x0000_i1190" DrawAspect="Content" ObjectID="_1468075890" r:id="rId314">
            <o:LockedField>false</o:LockedField>
          </o:OLEObject>
        </w:object>
      </w:r>
      <w:r>
        <w:rPr>
          <w:rFonts w:hint="eastAsia"/>
          <w:color w:val="000000" w:themeColor="text1"/>
          <w14:textFill>
            <w14:solidFill>
              <w14:schemeClr w14:val="tx1"/>
            </w14:solidFill>
          </w14:textFill>
        </w:rPr>
        <w:t xml:space="preserve"> and </w:t>
      </w:r>
      <w:r>
        <w:rPr>
          <w:rFonts w:hint="eastAsia"/>
          <w:position w:val="-12"/>
        </w:rPr>
        <w:object>
          <v:shape id="_x0000_i1191" o:spt="75" type="#_x0000_t75" style="height:19.8pt;width:74.35pt;" o:ole="t" filled="f" o:preferrelative="t" stroked="f" coordsize="21600,21600">
            <v:path/>
            <v:fill on="f" focussize="0,0"/>
            <v:stroke on="f" joinstyle="miter"/>
            <v:imagedata r:id="rId317" o:title=""/>
            <o:lock v:ext="edit" aspectratio="t"/>
            <w10:wrap type="none"/>
            <w10:anchorlock/>
          </v:shape>
          <o:OLEObject Type="Embed" ProgID="Equation.3" ShapeID="_x0000_i1191" DrawAspect="Content" ObjectID="_1468075891" r:id="rId316">
            <o:LockedField>false</o:LockedField>
          </o:OLEObject>
        </w:object>
      </w:r>
      <w:r>
        <w:rPr>
          <w:rFonts w:hint="eastAsia"/>
          <w:color w:val="000000" w:themeColor="text1"/>
          <w14:textFill>
            <w14:solidFill>
              <w14:schemeClr w14:val="tx1"/>
            </w14:solidFill>
          </w14:textFill>
        </w:rPr>
        <w:t xml:space="preserve">. The reflected image of STX on the other side of EO type2 is denoted as </w:t>
      </w:r>
      <w:r>
        <w:rPr>
          <w:rFonts w:hint="eastAsia"/>
          <w:position w:val="-14"/>
        </w:rPr>
        <w:object>
          <v:shape id="_x0000_i1192" o:spt="75" type="#_x0000_t75" style="height:19.8pt;width:75.15pt;" o:ole="t" filled="f" o:preferrelative="t" stroked="f" coordsize="21600,21600">
            <v:path/>
            <v:fill on="f" focussize="0,0"/>
            <v:stroke on="f" joinstyle="miter"/>
            <v:imagedata r:id="rId319" o:title=""/>
            <o:lock v:ext="edit" aspectratio="t"/>
            <w10:wrap type="none"/>
            <w10:anchorlock/>
          </v:shape>
          <o:OLEObject Type="Embed" ProgID="Equation.3" ShapeID="_x0000_i1192" DrawAspect="Content" ObjectID="_1468075892" r:id="rId318">
            <o:LockedField>false</o:LockedField>
          </o:OLEObject>
        </w:object>
      </w:r>
      <w:r>
        <w:rPr>
          <w:rFonts w:hint="eastAsia"/>
          <w:color w:val="000000" w:themeColor="text1"/>
          <w14:textFill>
            <w14:solidFill>
              <w14:schemeClr w14:val="tx1"/>
            </w14:solidFill>
          </w14:textFill>
        </w:rPr>
        <w:t xml:space="preserve"> , in which </w:t>
      </w:r>
    </w:p>
    <w:p>
      <w:pPr>
        <w:numPr>
          <w:ilvl w:val="255"/>
          <w:numId w:val="0"/>
        </w:numPr>
        <w:snapToGrid w:val="0"/>
        <w:spacing w:before="180" w:beforeLines="50" w:after="180" w:afterLines="50"/>
        <w:jc w:val="center"/>
        <w:rPr>
          <w:color w:val="000000" w:themeColor="text1"/>
          <w14:textFill>
            <w14:solidFill>
              <w14:schemeClr w14:val="tx1"/>
            </w14:solidFill>
          </w14:textFill>
        </w:rPr>
      </w:pPr>
      <w:r>
        <w:rPr>
          <w:rFonts w:hint="eastAsia"/>
          <w:position w:val="-104"/>
        </w:rPr>
        <w:object>
          <v:shape id="_x0000_i1193" o:spt="75" type="#_x0000_t75" style="height:108.4pt;width:194.65pt;" o:ole="t" filled="f" o:preferrelative="t" stroked="f" coordsize="21600,21600">
            <v:path/>
            <v:fill on="f" focussize="0,0"/>
            <v:stroke on="f" joinstyle="miter"/>
            <v:imagedata r:id="rId321" o:title=""/>
            <o:lock v:ext="edit" aspectratio="t"/>
            <w10:wrap type="none"/>
            <w10:anchorlock/>
          </v:shape>
          <o:OLEObject Type="Embed" ProgID="Equation.3" ShapeID="_x0000_i1193" DrawAspect="Content" ObjectID="_1468075893" r:id="rId320">
            <o:LockedField>false</o:LockedField>
          </o:OLEObject>
        </w:object>
      </w:r>
    </w:p>
    <w:p>
      <w:pPr>
        <w:numPr>
          <w:ilvl w:val="255"/>
          <w:numId w:val="0"/>
        </w:numPr>
        <w:snapToGrid w:val="0"/>
        <w:spacing w:before="180" w:beforeLines="50" w:after="180" w:afterLines="50"/>
      </w:pPr>
      <w:r>
        <w:rPr>
          <w:rFonts w:hint="eastAsia"/>
          <w:color w:val="000000" w:themeColor="text1"/>
          <w14:textFill>
            <w14:solidFill>
              <w14:schemeClr w14:val="tx1"/>
            </w14:solidFill>
          </w14:textFill>
        </w:rPr>
        <w:t xml:space="preserve">Based on </w:t>
      </w:r>
      <w:r>
        <w:rPr>
          <w:rFonts w:hint="eastAsia"/>
        </w:rPr>
        <w:t xml:space="preserve">reflected image of STX and the plane equation of EO type-2, the location of reflection point is </w:t>
      </w:r>
      <w:r>
        <w:rPr>
          <w:rFonts w:hint="eastAsia"/>
          <w:position w:val="-14"/>
        </w:rPr>
        <w:object>
          <v:shape id="_x0000_i1194" o:spt="75" type="#_x0000_t75" style="height:20.55pt;width:148.35pt;" o:ole="t" filled="f" o:preferrelative="t" stroked="f" coordsize="21600,21600">
            <v:path/>
            <v:fill on="f" focussize="0,0"/>
            <v:stroke on="f" joinstyle="miter"/>
            <v:imagedata r:id="rId323" o:title=""/>
            <o:lock v:ext="edit" aspectratio="t"/>
            <w10:wrap type="none"/>
            <w10:anchorlock/>
          </v:shape>
          <o:OLEObject Type="Embed" ProgID="Equation.3" ShapeID="_x0000_i1194" DrawAspect="Content" ObjectID="_1468075894" r:id="rId322">
            <o:LockedField>false</o:LockedField>
          </o:OLEObject>
        </w:object>
      </w:r>
      <w:r>
        <w:rPr>
          <w:rFonts w:hint="eastAsia"/>
        </w:rPr>
        <w:t>, and</w:t>
      </w:r>
    </w:p>
    <w:p>
      <w:pPr>
        <w:numPr>
          <w:ilvl w:val="255"/>
          <w:numId w:val="0"/>
        </w:numPr>
        <w:snapToGrid w:val="0"/>
        <w:spacing w:before="180" w:beforeLines="50" w:after="180" w:afterLines="50"/>
        <w:jc w:val="center"/>
      </w:pPr>
      <w:r>
        <w:rPr>
          <w:position w:val="-110"/>
        </w:rPr>
        <w:object>
          <v:shape id="_x0000_i1195" o:spt="75" type="#_x0000_t75" style="height:115.9pt;width:303.8pt;" o:ole="t" filled="f" o:preferrelative="t" stroked="f" coordsize="21600,21600">
            <v:path/>
            <v:fill on="f" focussize="0,0"/>
            <v:stroke on="f" joinstyle="miter"/>
            <v:imagedata r:id="rId325" o:title=""/>
            <o:lock v:ext="edit" aspectratio="t"/>
            <w10:wrap type="none"/>
            <w10:anchorlock/>
          </v:shape>
          <o:OLEObject Type="Embed" ProgID="Equation.3" ShapeID="_x0000_i1195" DrawAspect="Content" ObjectID="_1468075895" r:id="rId324">
            <o:LockedField>false</o:LockedField>
          </o:OLEObject>
        </w:object>
      </w:r>
    </w:p>
    <w:p>
      <w:pPr>
        <w:numPr>
          <w:ilvl w:val="255"/>
          <w:numId w:val="0"/>
        </w:numPr>
        <w:snapToGrid w:val="0"/>
        <w:spacing w:before="180" w:beforeLines="50" w:after="180" w:afterLines="50"/>
      </w:pPr>
      <w:r>
        <w:rPr>
          <w:rFonts w:hint="eastAsia"/>
        </w:rPr>
        <w:t>I</w:t>
      </w:r>
      <w:r>
        <w:t xml:space="preserve">f </w:t>
      </w:r>
      <w:r>
        <w:rPr>
          <w:rFonts w:hint="eastAsia"/>
        </w:rPr>
        <w:t xml:space="preserve">the </w:t>
      </w:r>
      <w:r>
        <w:t>reflection point</w:t>
      </w:r>
      <w:r>
        <w:rPr>
          <w:rFonts w:hint="eastAsia"/>
        </w:rPr>
        <w:t xml:space="preserve"> </w:t>
      </w:r>
      <w:r>
        <w:rPr>
          <w:rFonts w:hint="eastAsia"/>
          <w:position w:val="-14"/>
        </w:rPr>
        <w:object>
          <v:shape id="_x0000_i1196" o:spt="75" type="#_x0000_t75" style="height:20.55pt;width:138.05pt;" o:ole="t" filled="f" o:preferrelative="t" stroked="f" coordsize="21600,21600">
            <v:path/>
            <v:fill on="f" focussize="0,0"/>
            <v:stroke on="f" joinstyle="miter"/>
            <v:imagedata r:id="rId327" o:title=""/>
            <o:lock v:ext="edit" aspectratio="t"/>
            <w10:wrap type="none"/>
            <w10:anchorlock/>
          </v:shape>
          <o:OLEObject Type="Embed" ProgID="Equation.3" ShapeID="_x0000_i1196" DrawAspect="Content" ObjectID="_1468075896" r:id="rId326">
            <o:LockedField>false</o:LockedField>
          </o:OLEObject>
        </w:object>
      </w:r>
      <w:r>
        <w:t xml:space="preserve"> can be found within the surface of the type-2 EO</w:t>
      </w:r>
      <w:r>
        <w:rPr>
          <w:rFonts w:hint="eastAsia"/>
        </w:rPr>
        <w:t>, the</w:t>
      </w:r>
      <w:r>
        <w:t xml:space="preserve"> NLOS ray specularly reflected by a </w:t>
      </w:r>
      <w:r>
        <w:rPr>
          <w:rFonts w:hint="eastAsia"/>
        </w:rPr>
        <w:t>type-</w:t>
      </w:r>
      <w:r>
        <w:t>2 EO is modelled</w:t>
      </w:r>
      <w:r>
        <w:rPr>
          <w:rFonts w:hint="eastAsia"/>
        </w:rPr>
        <w:t>.</w:t>
      </w:r>
    </w:p>
    <w:p>
      <w:pPr>
        <w:numPr>
          <w:ilvl w:val="0"/>
          <w:numId w:val="10"/>
        </w:numPr>
        <w:snapToGrid w:val="0"/>
        <w:spacing w:before="180" w:beforeLines="50" w:after="180" w:afterLines="50"/>
      </w:pPr>
      <w:r>
        <w:rPr>
          <w:rFonts w:hint="eastAsia"/>
        </w:rPr>
        <w:t>Calculate arrival angles and departure angles for both azimuth and elevation of NLOS ray of EO type-2</w:t>
      </w:r>
    </w:p>
    <w:p>
      <w:pPr>
        <w:numPr>
          <w:ilvl w:val="255"/>
          <w:numId w:val="0"/>
        </w:numPr>
        <w:snapToGrid w:val="0"/>
        <w:spacing w:before="180" w:beforeLines="50" w:after="180" w:afterLines="50"/>
      </w:pPr>
      <w:r>
        <w:rPr>
          <w:rFonts w:hint="eastAsia"/>
        </w:rPr>
        <w:t>The departure angles in GCS for azimuth and elevation is calculated based on the location of STX and reflection points on EO type-2:</w:t>
      </w:r>
    </w:p>
    <w:p>
      <w:pPr>
        <w:numPr>
          <w:ilvl w:val="255"/>
          <w:numId w:val="0"/>
        </w:numPr>
        <w:snapToGrid w:val="0"/>
        <w:spacing w:before="180" w:beforeLines="50" w:after="180" w:afterLines="50"/>
        <w:jc w:val="center"/>
        <w:rPr>
          <w:position w:val="-40"/>
        </w:rPr>
      </w:pPr>
      <w:r>
        <w:rPr>
          <w:position w:val="-46"/>
        </w:rPr>
        <w:object>
          <v:shape id="_x0000_i1197" o:spt="75" type="#_x0000_t75" style="height:51.45pt;width:371.85pt;" o:ole="t" filled="f" o:preferrelative="t" stroked="f" coordsize="21600,21600">
            <v:path/>
            <v:fill on="f" focussize="0,0"/>
            <v:stroke on="f" joinstyle="miter"/>
            <v:imagedata r:id="rId329" o:title=""/>
            <o:lock v:ext="edit" aspectratio="t"/>
            <w10:wrap type="none"/>
            <w10:anchorlock/>
          </v:shape>
          <o:OLEObject Type="Embed" ProgID="Equation.3" ShapeID="_x0000_i1197" DrawAspect="Content" ObjectID="_1468075897" r:id="rId328">
            <o:LockedField>false</o:LockedField>
          </o:OLEObject>
        </w:object>
      </w:r>
    </w:p>
    <w:p>
      <w:pPr>
        <w:numPr>
          <w:ilvl w:val="255"/>
          <w:numId w:val="0"/>
        </w:numPr>
        <w:snapToGrid w:val="0"/>
        <w:spacing w:before="180" w:beforeLines="50" w:after="180" w:afterLines="50"/>
        <w:jc w:val="center"/>
        <w:rPr>
          <w:position w:val="-40"/>
        </w:rPr>
      </w:pPr>
      <w:r>
        <w:rPr>
          <w:position w:val="-14"/>
        </w:rPr>
        <w:object>
          <v:shape id="_x0000_i1198" o:spt="75" type="#_x0000_t75" style="height:19.8pt;width:232.6pt;" o:ole="t" filled="f" o:preferrelative="t" stroked="f" coordsize="21600,21600">
            <v:path/>
            <v:fill on="f" focussize="0,0"/>
            <v:stroke on="f" joinstyle="miter"/>
            <v:imagedata r:id="rId331" o:title=""/>
            <o:lock v:ext="edit" aspectratio="t"/>
            <w10:wrap type="none"/>
            <w10:anchorlock/>
          </v:shape>
          <o:OLEObject Type="Embed" ProgID="Equation.3" ShapeID="_x0000_i1198" DrawAspect="Content" ObjectID="_1468075898" r:id="rId330">
            <o:LockedField>false</o:LockedField>
          </o:OLEObject>
        </w:object>
      </w:r>
    </w:p>
    <w:p>
      <w:pPr>
        <w:numPr>
          <w:ilvl w:val="255"/>
          <w:numId w:val="0"/>
        </w:numPr>
        <w:snapToGrid w:val="0"/>
        <w:spacing w:before="180" w:beforeLines="50" w:after="180" w:afterLines="50"/>
      </w:pPr>
      <w:r>
        <w:rPr>
          <w:rFonts w:hint="eastAsia"/>
        </w:rPr>
        <w:t>The arrival angles in GCS for azimuth and elevation is calculated based on the location of SRX and reflection points on EO type-2:</w:t>
      </w:r>
    </w:p>
    <w:p>
      <w:pPr>
        <w:numPr>
          <w:ilvl w:val="255"/>
          <w:numId w:val="0"/>
        </w:numPr>
        <w:snapToGrid w:val="0"/>
        <w:spacing w:before="180" w:beforeLines="50" w:after="180" w:afterLines="50"/>
        <w:jc w:val="center"/>
        <w:rPr>
          <w:position w:val="-40"/>
        </w:rPr>
      </w:pPr>
      <w:r>
        <w:rPr>
          <w:position w:val="-46"/>
        </w:rPr>
        <w:object>
          <v:shape id="_x0000_i1199" o:spt="75" type="#_x0000_t75" style="height:51.45pt;width:373.05pt;" o:ole="t" filled="f" o:preferrelative="t" stroked="f" coordsize="21600,21600">
            <v:path/>
            <v:fill on="f" focussize="0,0"/>
            <v:stroke on="f" joinstyle="miter"/>
            <v:imagedata r:id="rId333" o:title=""/>
            <o:lock v:ext="edit" aspectratio="t"/>
            <w10:wrap type="none"/>
            <w10:anchorlock/>
          </v:shape>
          <o:OLEObject Type="Embed" ProgID="Equation.3" ShapeID="_x0000_i1199" DrawAspect="Content" ObjectID="_1468075899" r:id="rId332">
            <o:LockedField>false</o:LockedField>
          </o:OLEObject>
        </w:object>
      </w:r>
    </w:p>
    <w:p>
      <w:pPr>
        <w:snapToGrid w:val="0"/>
        <w:spacing w:before="180" w:beforeLines="50" w:after="180" w:afterLines="50"/>
        <w:jc w:val="center"/>
      </w:pPr>
      <w:r>
        <w:rPr>
          <w:position w:val="-14"/>
        </w:rPr>
        <w:object>
          <v:shape id="_x0000_i1200" o:spt="75" type="#_x0000_t75" style="height:19.8pt;width:232.2pt;" o:ole="t" filled="f" o:preferrelative="t" stroked="f" coordsize="21600,21600">
            <v:path/>
            <v:fill on="f" focussize="0,0"/>
            <v:stroke on="f" joinstyle="miter"/>
            <v:imagedata r:id="rId335" o:title=""/>
            <o:lock v:ext="edit" aspectratio="t"/>
            <w10:wrap type="none"/>
            <w10:anchorlock/>
          </v:shape>
          <o:OLEObject Type="Embed" ProgID="Equation.3" ShapeID="_x0000_i1200" DrawAspect="Content" ObjectID="_1468075900" r:id="rId334">
            <o:LockedField>false</o:LockedField>
          </o:OLEObject>
        </w:object>
      </w:r>
    </w:p>
    <w:p>
      <w:pPr>
        <w:snapToGrid w:val="0"/>
        <w:spacing w:before="180" w:beforeLines="50" w:after="180" w:afterLines="50"/>
      </w:pPr>
    </w:p>
    <w:p>
      <w:pPr>
        <w:snapToGrid w:val="0"/>
        <w:spacing w:before="180" w:beforeLines="50" w:after="180" w:afterLines="50"/>
      </w:pPr>
      <w:r>
        <w:t xml:space="preserve">In each SPST-SRX link, a NLOS ray specularly reflected by a type-2 EO is modelled if a specular reflection point can be found within the surface of the type-2 EO. </w:t>
      </w:r>
      <w:r>
        <w:rPr>
          <w:rFonts w:hint="eastAsia"/>
        </w:rPr>
        <w:t xml:space="preserve">The above steps for </w:t>
      </w:r>
      <w:r>
        <w:t>STX-SPST link</w:t>
      </w:r>
      <w:r>
        <w:rPr>
          <w:rFonts w:hint="eastAsia"/>
        </w:rPr>
        <w:t xml:space="preserve"> could be reused to derive </w:t>
      </w:r>
      <w:r>
        <w:rPr>
          <w:rFonts w:hint="eastAsia"/>
          <w:position w:val="-14"/>
        </w:rPr>
        <w:object>
          <v:shape id="_x0000_i1201" o:spt="75" type="#_x0000_t75" style="height:19.8pt;width:48.25pt;" o:ole="t" filled="f" o:preferrelative="t" stroked="f" coordsize="21600,21600">
            <v:path/>
            <v:fill on="f" focussize="0,0"/>
            <v:stroke on="f" joinstyle="miter"/>
            <v:imagedata r:id="rId337" o:title=""/>
            <o:lock v:ext="edit" aspectratio="t"/>
            <w10:wrap type="none"/>
            <w10:anchorlock/>
          </v:shape>
          <o:OLEObject Type="Embed" ProgID="Equation.KSEE3" ShapeID="_x0000_i1201" DrawAspect="Content" ObjectID="_1468075901" r:id="rId336">
            <o:LockedField>false</o:LockedField>
          </o:OLEObject>
        </w:object>
      </w:r>
      <w:r>
        <w:rPr>
          <w:rFonts w:hint="eastAsia"/>
        </w:rPr>
        <w:t xml:space="preserve">, </w:t>
      </w:r>
      <w:r>
        <w:rPr>
          <w:rFonts w:hint="eastAsia"/>
          <w:position w:val="-14"/>
        </w:rPr>
        <w:object>
          <v:shape id="_x0000_i1202" o:spt="75" type="#_x0000_t75" style="height:19.8pt;width:48.65pt;" o:ole="t" filled="f" o:preferrelative="t" stroked="f" coordsize="21600,21600">
            <v:path/>
            <v:fill on="f" focussize="0,0"/>
            <v:stroke on="f" joinstyle="miter"/>
            <v:imagedata r:id="rId339" o:title=""/>
            <o:lock v:ext="edit" aspectratio="t"/>
            <w10:wrap type="none"/>
            <w10:anchorlock/>
          </v:shape>
          <o:OLEObject Type="Embed" ProgID="Equation.KSEE3" ShapeID="_x0000_i1202" DrawAspect="Content" ObjectID="_1468075902" r:id="rId338">
            <o:LockedField>false</o:LockedField>
          </o:OLEObject>
        </w:object>
      </w:r>
      <w:r>
        <w:rPr>
          <w:rFonts w:hint="eastAsia"/>
        </w:rPr>
        <w:t>,</w:t>
      </w:r>
      <w:r>
        <w:rPr>
          <w:rFonts w:hint="eastAsia"/>
          <w:position w:val="-14"/>
        </w:rPr>
        <w:object>
          <v:shape id="_x0000_i1203" o:spt="75" type="#_x0000_t75" style="height:19.8pt;width:47.1pt;" o:ole="t" filled="f" o:preferrelative="t" stroked="f" coordsize="21600,21600">
            <v:path/>
            <v:fill on="f" focussize="0,0"/>
            <v:stroke on="f" joinstyle="miter"/>
            <v:imagedata r:id="rId341" o:title=""/>
            <o:lock v:ext="edit" aspectratio="t"/>
            <w10:wrap type="none"/>
            <w10:anchorlock/>
          </v:shape>
          <o:OLEObject Type="Embed" ProgID="Equation.KSEE3" ShapeID="_x0000_i1203" DrawAspect="Content" ObjectID="_1468075903" r:id="rId340">
            <o:LockedField>false</o:LockedField>
          </o:OLEObject>
        </w:object>
      </w:r>
      <w:r>
        <w:rPr>
          <w:rFonts w:hint="eastAsia"/>
        </w:rPr>
        <w:t xml:space="preserve"> and </w:t>
      </w:r>
      <w:r>
        <w:rPr>
          <w:rFonts w:hint="eastAsia"/>
          <w:position w:val="-14"/>
        </w:rPr>
        <w:object>
          <v:shape id="_x0000_i1204" o:spt="75" type="#_x0000_t75" style="height:19.8pt;width:48.25pt;" o:ole="t" filled="f" o:preferrelative="t" stroked="f" coordsize="21600,21600">
            <v:path/>
            <v:fill on="f" focussize="0,0"/>
            <v:stroke on="f" joinstyle="miter"/>
            <v:imagedata r:id="rId343" o:title=""/>
            <o:lock v:ext="edit" aspectratio="t"/>
            <w10:wrap type="none"/>
            <w10:anchorlock/>
          </v:shape>
          <o:OLEObject Type="Embed" ProgID="Equation.KSEE3" ShapeID="_x0000_i1204" DrawAspect="Content" ObjectID="_1468075904" r:id="rId342">
            <o:LockedField>false</o:LockedField>
          </o:OLEObject>
        </w:object>
      </w:r>
      <w:r>
        <w:rPr>
          <w:rFonts w:hint="eastAsia"/>
        </w:rPr>
        <w:t xml:space="preserve"> with the location of </w:t>
      </w:r>
      <w:r>
        <w:rPr>
          <w:rFonts w:hint="eastAsia"/>
          <w:color w:val="000000" w:themeColor="text1"/>
          <w14:textFill>
            <w14:solidFill>
              <w14:schemeClr w14:val="tx1"/>
            </w14:solidFill>
          </w14:textFill>
        </w:rPr>
        <w:t xml:space="preserve">STX and SPST as </w:t>
      </w:r>
      <w:r>
        <w:rPr>
          <w:rFonts w:hint="eastAsia"/>
          <w:position w:val="-14"/>
        </w:rPr>
        <w:object>
          <v:shape id="_x0000_i1205" o:spt="75" type="#_x0000_t75" style="height:19.8pt;width:71.6pt;" o:ole="t" filled="f" o:preferrelative="t" stroked="f" coordsize="21600,21600">
            <v:path/>
            <v:fill on="f" focussize="0,0"/>
            <v:stroke on="f" joinstyle="miter"/>
            <v:imagedata r:id="rId315" o:title=""/>
            <o:lock v:ext="edit" aspectratio="t"/>
            <w10:wrap type="none"/>
            <w10:anchorlock/>
          </v:shape>
          <o:OLEObject Type="Embed" ProgID="Equation.3" ShapeID="_x0000_i1205" DrawAspect="Content" ObjectID="_1468075905" r:id="rId344">
            <o:LockedField>false</o:LockedField>
          </o:OLEObject>
        </w:object>
      </w:r>
      <w:r>
        <w:rPr>
          <w:rFonts w:hint="eastAsia"/>
          <w:color w:val="000000" w:themeColor="text1"/>
          <w14:textFill>
            <w14:solidFill>
              <w14:schemeClr w14:val="tx1"/>
            </w14:solidFill>
          </w14:textFill>
        </w:rPr>
        <w:t xml:space="preserve"> and </w:t>
      </w:r>
      <w:r>
        <w:rPr>
          <w:rFonts w:hint="eastAsia"/>
          <w:position w:val="-12"/>
        </w:rPr>
        <w:object>
          <v:shape id="_x0000_i1206" o:spt="75" type="#_x0000_t75" style="height:19.8pt;width:74.35pt;" o:ole="t" filled="f" o:preferrelative="t" stroked="f" coordsize="21600,21600">
            <v:path/>
            <v:fill on="f" focussize="0,0"/>
            <v:stroke on="f" joinstyle="miter"/>
            <v:imagedata r:id="rId317" o:title=""/>
            <o:lock v:ext="edit" aspectratio="t"/>
            <w10:wrap type="none"/>
            <w10:anchorlock/>
          </v:shape>
          <o:OLEObject Type="Embed" ProgID="Equation.3" ShapeID="_x0000_i1206" DrawAspect="Content" ObjectID="_1468075906" r:id="rId345">
            <o:LockedField>false</o:LockedField>
          </o:OLEObject>
        </w:object>
      </w:r>
      <w:r>
        <w:rPr>
          <w:rFonts w:hint="eastAsia"/>
        </w:rPr>
        <w:t xml:space="preserve"> replaced by the location of SPST</w:t>
      </w:r>
      <w:r>
        <w:rPr>
          <w:rFonts w:hint="eastAsia"/>
          <w:color w:val="000000" w:themeColor="text1"/>
          <w14:textFill>
            <w14:solidFill>
              <w14:schemeClr w14:val="tx1"/>
            </w14:solidFill>
          </w14:textFill>
        </w:rPr>
        <w:t xml:space="preserve"> and SRX as </w:t>
      </w:r>
      <w:r>
        <w:rPr>
          <w:rFonts w:hint="eastAsia"/>
          <w:position w:val="-12"/>
        </w:rPr>
        <w:object>
          <v:shape id="_x0000_i1207" o:spt="75" type="#_x0000_t75" style="height:19.8pt;width:74.35pt;" o:ole="t" filled="f" o:preferrelative="t" stroked="f" coordsize="21600,21600">
            <v:path/>
            <v:fill on="f" focussize="0,0"/>
            <v:stroke on="f" joinstyle="miter"/>
            <v:imagedata r:id="rId317" o:title=""/>
            <o:lock v:ext="edit" aspectratio="t"/>
            <w10:wrap type="none"/>
            <w10:anchorlock/>
          </v:shape>
          <o:OLEObject Type="Embed" ProgID="Equation.3" ShapeID="_x0000_i1207" DrawAspect="Content" ObjectID="_1468075907" r:id="rId346">
            <o:LockedField>false</o:LockedField>
          </o:OLEObject>
        </w:object>
      </w:r>
      <w:r>
        <w:rPr>
          <w:rFonts w:hint="eastAsia"/>
          <w:position w:val="-12"/>
        </w:rPr>
        <w:t xml:space="preserve"> </w:t>
      </w:r>
      <w:r>
        <w:rPr>
          <w:rFonts w:hint="eastAsia"/>
          <w:color w:val="000000" w:themeColor="text1"/>
          <w14:textFill>
            <w14:solidFill>
              <w14:schemeClr w14:val="tx1"/>
            </w14:solidFill>
          </w14:textFill>
        </w:rPr>
        <w:t xml:space="preserve">and </w:t>
      </w:r>
      <w:r>
        <w:rPr>
          <w:rFonts w:hint="eastAsia"/>
          <w:position w:val="-14"/>
        </w:rPr>
        <w:object>
          <v:shape id="_x0000_i1208" o:spt="75" type="#_x0000_t75" style="height:19.8pt;width:76.75pt;" o:ole="t" filled="f" o:preferrelative="t" stroked="f" coordsize="21600,21600">
            <v:path/>
            <v:fill on="f" focussize="0,0"/>
            <v:stroke on="f" joinstyle="miter"/>
            <v:imagedata r:id="rId348" o:title=""/>
            <o:lock v:ext="edit" aspectratio="t"/>
            <w10:wrap type="none"/>
            <w10:anchorlock/>
          </v:shape>
          <o:OLEObject Type="Embed" ProgID="Equation.3" ShapeID="_x0000_i1208" DrawAspect="Content" ObjectID="_1468075908" r:id="rId347">
            <o:LockedField>false</o:LockedField>
          </o:OLEObject>
        </w:object>
      </w:r>
      <w:r>
        <w:rPr>
          <w:rFonts w:hint="eastAsia"/>
        </w:rPr>
        <w:t>.</w:t>
      </w:r>
    </w:p>
    <w:p>
      <w:pPr>
        <w:pStyle w:val="101"/>
        <w:numPr>
          <w:ilvl w:val="0"/>
          <w:numId w:val="9"/>
        </w:numPr>
        <w:snapToGrid w:val="0"/>
        <w:spacing w:before="180" w:beforeLines="50" w:afterLines="50"/>
        <w:ind w:left="-20" w:leftChars="-10"/>
      </w:pPr>
      <w:r>
        <w:rPr>
          <w:lang w:eastAsia="zh-CN"/>
        </w:rPr>
        <w:t xml:space="preserve">In </w:t>
      </w:r>
      <w:r>
        <w:t xml:space="preserve">Step 9 in section 7.9.4.1, </w:t>
      </w:r>
    </w:p>
    <w:p>
      <w:pPr>
        <w:snapToGrid w:val="0"/>
        <w:spacing w:before="180" w:beforeLines="50" w:after="180" w:afterLines="50"/>
      </w:pPr>
      <w:r>
        <w:t xml:space="preserve">In the STX-SPST link, a NLOS ray of EO type-2, if present, is represented by </w:t>
      </w:r>
      <m:oMath>
        <m:r>
          <m:rPr>
            <m:sty m:val="p"/>
          </m:rPr>
          <w:rPr>
            <w:rFonts w:ascii="Cambria Math" w:hAnsi="Cambria Math"/>
          </w:rPr>
          <m:t>n=0,m&gt;0</m:t>
        </m:r>
      </m:oMath>
      <w:r>
        <w:rPr>
          <w:rFonts w:hint="eastAsia"/>
        </w:rPr>
        <w:t>.</w:t>
      </w:r>
      <w:r>
        <w:t xml:space="preserve"> In the SPST-SRX link, a NLOS ray of EO type-2, if present, is represented by </w:t>
      </w:r>
      <m:oMath>
        <m:r>
          <m:rPr>
            <m:sty m:val="p"/>
          </m:rPr>
          <w:rPr>
            <w:rFonts w:ascii="Cambria Math" w:hAnsi="Cambria Math"/>
          </w:rPr>
          <m:t>n'=0,m'&gt;0</m:t>
        </m:r>
      </m:oMath>
      <w:r>
        <w:rPr>
          <w:rFonts w:hint="eastAsia"/>
        </w:rPr>
        <w:t>.</w:t>
      </w:r>
    </w:p>
    <w:p>
      <w:pPr>
        <w:pStyle w:val="101"/>
        <w:numPr>
          <w:ilvl w:val="0"/>
          <w:numId w:val="9"/>
        </w:numPr>
        <w:snapToGrid w:val="0"/>
        <w:spacing w:before="180" w:beforeLines="50" w:afterLines="50"/>
        <w:ind w:left="-20" w:leftChars="-10"/>
        <w:rPr>
          <w:color w:val="A6A6A6" w:themeColor="background1" w:themeShade="A6"/>
          <w:lang w:eastAsia="zh-CN"/>
        </w:rPr>
      </w:pPr>
      <w:r>
        <w:rPr>
          <w:lang w:eastAsia="zh-CN"/>
        </w:rPr>
        <w:t xml:space="preserve">In </w:t>
      </w:r>
      <w:r>
        <w:t xml:space="preserve">Step 10 in section 7.9.4.1, </w:t>
      </w:r>
    </w:p>
    <w:p>
      <w:pPr>
        <w:pStyle w:val="101"/>
        <w:numPr>
          <w:ilvl w:val="0"/>
          <w:numId w:val="9"/>
        </w:numPr>
        <w:snapToGrid w:val="0"/>
        <w:spacing w:before="180" w:beforeLines="50" w:afterLines="50"/>
        <w:ind w:left="-20" w:leftChars="-10"/>
      </w:pPr>
      <w:r>
        <w:t xml:space="preserve">After Step 11 in section 7.9.4.1, the outcome of Steps 1-11 shall be identical for all the links from co-sited sectors to a STX/ST/EO/SRX. </w:t>
      </w:r>
    </w:p>
    <w:p>
      <w:pPr>
        <w:pStyle w:val="101"/>
        <w:snapToGrid w:val="0"/>
        <w:spacing w:before="180" w:beforeLines="50" w:afterLines="50"/>
        <w:ind w:left="400" w:leftChars="200"/>
      </w:pPr>
    </w:p>
    <w:p>
      <w:pPr>
        <w:pStyle w:val="101"/>
        <w:numPr>
          <w:ilvl w:val="0"/>
          <w:numId w:val="9"/>
        </w:numPr>
        <w:snapToGrid w:val="0"/>
        <w:spacing w:before="180" w:beforeLines="50" w:afterLines="50"/>
        <w:ind w:left="-20" w:leftChars="-10"/>
      </w:pPr>
      <w:r>
        <w:rPr>
          <w:lang w:eastAsia="zh-CN"/>
        </w:rPr>
        <w:t xml:space="preserve">In </w:t>
      </w:r>
      <w:r>
        <w:t xml:space="preserve">Step 13 in section 7.9.4.1, </w:t>
      </w:r>
    </w:p>
    <w:p>
      <w:pPr>
        <w:snapToGrid w:val="0"/>
        <w:spacing w:before="180" w:beforeLines="50" w:after="180" w:afterLines="50"/>
      </w:pPr>
      <w:r>
        <w:t xml:space="preserve">In the generation of channel coefficient </w:t>
      </w:r>
      <m:oMath>
        <m:sSubSup>
          <m:sSubSupPr>
            <m:ctrlPr>
              <w:rPr>
                <w:rFonts w:ascii="Cambria Math" w:hAnsi="Cambria Math"/>
              </w:rPr>
            </m:ctrlPr>
          </m:sSubSupPr>
          <m:e>
            <m:r>
              <m:rPr>
                <m:sty m:val="p"/>
              </m:rPr>
              <w:rPr>
                <w:rFonts w:ascii="Cambria Math" w:hAnsi="Cambria Math"/>
              </w:rPr>
              <m:t>H</m:t>
            </m:r>
            <m:ctrlPr>
              <w:rPr>
                <w:rFonts w:ascii="Cambria Math" w:hAnsi="Cambria Math"/>
              </w:rPr>
            </m:ctrlPr>
          </m:e>
          <m:sub>
            <m:r>
              <m:rPr>
                <m:sty m:val="p"/>
              </m:rPr>
              <w:rPr>
                <w:rFonts w:ascii="Cambria Math" w:hAnsi="Cambria Math"/>
              </w:rPr>
              <m:t>u,s,</m:t>
            </m:r>
            <m:sSup>
              <m:sSupPr>
                <m:ctrlPr>
                  <w:rPr>
                    <w:rFonts w:ascii="Cambria Math" w:hAnsi="Cambria Math"/>
                  </w:rPr>
                </m:ctrlPr>
              </m:sSupPr>
              <m:e>
                <m:r>
                  <m:rPr>
                    <m:sty m:val="p"/>
                  </m:rPr>
                  <w:rPr>
                    <w:rFonts w:ascii="Cambria Math" w:hAnsi="Cambria Math"/>
                  </w:rPr>
                  <m:t>n</m:t>
                </m:r>
                <m:ctrlPr>
                  <w:rPr>
                    <w:rFonts w:ascii="Cambria Math" w:hAnsi="Cambria Math"/>
                  </w:rPr>
                </m:ctrlPr>
              </m:e>
              <m:sup>
                <m:r>
                  <m:rPr>
                    <m:sty m:val="p"/>
                  </m:rPr>
                  <w:rPr>
                    <w:rFonts w:ascii="Cambria Math" w:hAnsi="Cambria Math"/>
                  </w:rPr>
                  <m:t>'</m:t>
                </m:r>
                <m:ctrlPr>
                  <w:rPr>
                    <w:rFonts w:ascii="Cambria Math" w:hAnsi="Cambria Math"/>
                  </w:rPr>
                </m:ctrlPr>
              </m:sup>
            </m:sSup>
            <m:r>
              <m:rPr>
                <m:sty m:val="p"/>
              </m:rPr>
              <w:rPr>
                <w:rFonts w:ascii="Cambria Math" w:hAnsi="Cambria Math"/>
              </w:rPr>
              <m:t>,</m:t>
            </m:r>
            <m:sSup>
              <m:sSupPr>
                <m:ctrlPr>
                  <w:rPr>
                    <w:rFonts w:ascii="Cambria Math" w:hAnsi="Cambria Math"/>
                  </w:rPr>
                </m:ctrlPr>
              </m:sSupPr>
              <m:e>
                <m:r>
                  <m:rPr>
                    <m:sty m:val="p"/>
                  </m:rPr>
                  <w:rPr>
                    <w:rFonts w:ascii="Cambria Math" w:hAnsi="Cambria Math"/>
                  </w:rPr>
                  <m:t>m</m:t>
                </m:r>
                <m:ctrlPr>
                  <w:rPr>
                    <w:rFonts w:ascii="Cambria Math" w:hAnsi="Cambria Math"/>
                  </w:rPr>
                </m:ctrlPr>
              </m:e>
              <m:sup>
                <m:r>
                  <m:rPr>
                    <m:sty m:val="p"/>
                  </m:rPr>
                  <w:rPr>
                    <w:rFonts w:ascii="Cambria Math" w:hAnsi="Cambria Math"/>
                  </w:rPr>
                  <m:t>'</m:t>
                </m:r>
                <m:ctrlPr>
                  <w:rPr>
                    <w:rFonts w:ascii="Cambria Math" w:hAnsi="Cambria Math"/>
                  </w:rPr>
                </m:ctrlPr>
              </m:sup>
            </m:sSup>
            <m:r>
              <m:rPr>
                <m:sty m:val="p"/>
              </m:rPr>
              <w:rPr>
                <w:rFonts w:ascii="Cambria Math" w:hAnsi="Cambria Math"/>
              </w:rPr>
              <m:t>,n,m</m:t>
            </m:r>
            <m:ctrlPr>
              <w:rPr>
                <w:rFonts w:ascii="Cambria Math" w:hAnsi="Cambria Math"/>
              </w:rPr>
            </m:ctrlPr>
          </m:sub>
          <m:sup>
            <m:r>
              <m:rPr>
                <m:sty m:val="p"/>
              </m:rPr>
              <w:rPr>
                <w:rFonts w:ascii="Cambria Math" w:hAnsi="Cambria Math"/>
              </w:rPr>
              <m:t>k,p</m:t>
            </m:r>
            <m:ctrlPr>
              <w:rPr>
                <w:rFonts w:ascii="Cambria Math" w:hAnsi="Cambria Math"/>
              </w:rPr>
            </m:ctrlPr>
          </m:sup>
        </m:sSubSup>
        <m:d>
          <m:dPr>
            <m:ctrlPr>
              <w:rPr>
                <w:rFonts w:ascii="Cambria Math" w:hAnsi="Cambria Math"/>
              </w:rPr>
            </m:ctrlPr>
          </m:dPr>
          <m:e>
            <m:r>
              <m:rPr>
                <m:sty m:val="p"/>
              </m:rPr>
              <w:rPr>
                <w:rFonts w:ascii="Cambria Math" w:hAnsi="Cambria Math"/>
              </w:rPr>
              <m:t>t</m:t>
            </m:r>
            <m:ctrlPr>
              <w:rPr>
                <w:rFonts w:ascii="Cambria Math" w:hAnsi="Cambria Math"/>
              </w:rPr>
            </m:ctrlPr>
          </m:e>
        </m:d>
      </m:oMath>
      <w:r>
        <w:t xml:space="preserve"> for a path </w:t>
      </w:r>
      <m:oMath>
        <m:r>
          <m:rPr>
            <m:sty m:val="p"/>
          </m:rPr>
          <w:rPr>
            <w:rFonts w:ascii="Cambria Math" w:hAnsi="Cambria Math"/>
          </w:rPr>
          <m:t>(k,p,</m:t>
        </m:r>
        <m:sSup>
          <m:sSupPr>
            <m:ctrlPr>
              <w:rPr>
                <w:rFonts w:ascii="Cambria Math" w:hAnsi="Cambria Math"/>
              </w:rPr>
            </m:ctrlPr>
          </m:sSupPr>
          <m:e>
            <m:r>
              <m:rPr>
                <m:sty m:val="p"/>
              </m:rPr>
              <w:rPr>
                <w:rFonts w:ascii="Cambria Math" w:hAnsi="Cambria Math"/>
              </w:rPr>
              <m:t>n</m:t>
            </m:r>
            <m:ctrlPr>
              <w:rPr>
                <w:rFonts w:ascii="Cambria Math" w:hAnsi="Cambria Math"/>
              </w:rPr>
            </m:ctrlPr>
          </m:e>
          <m:sup>
            <m:r>
              <m:rPr>
                <m:sty m:val="p"/>
              </m:rPr>
              <w:rPr>
                <w:rFonts w:ascii="Cambria Math" w:hAnsi="Cambria Math"/>
              </w:rPr>
              <m:t>'</m:t>
            </m:r>
            <m:ctrlPr>
              <w:rPr>
                <w:rFonts w:ascii="Cambria Math" w:hAnsi="Cambria Math"/>
              </w:rPr>
            </m:ctrlPr>
          </m:sup>
        </m:sSup>
        <m:r>
          <m:rPr>
            <m:sty m:val="p"/>
          </m:rPr>
          <w:rPr>
            <w:rFonts w:ascii="Cambria Math" w:hAnsi="Cambria Math"/>
          </w:rPr>
          <m:t>,</m:t>
        </m:r>
        <m:sSup>
          <m:sSupPr>
            <m:ctrlPr>
              <w:rPr>
                <w:rFonts w:ascii="Cambria Math" w:hAnsi="Cambria Math"/>
              </w:rPr>
            </m:ctrlPr>
          </m:sSupPr>
          <m:e>
            <m:r>
              <m:rPr>
                <m:sty m:val="p"/>
              </m:rPr>
              <w:rPr>
                <w:rFonts w:ascii="Cambria Math" w:hAnsi="Cambria Math"/>
              </w:rPr>
              <m:t>m</m:t>
            </m:r>
            <m:ctrlPr>
              <w:rPr>
                <w:rFonts w:ascii="Cambria Math" w:hAnsi="Cambria Math"/>
              </w:rPr>
            </m:ctrlPr>
          </m:e>
          <m:sup>
            <m:r>
              <m:rPr>
                <m:sty m:val="p"/>
              </m:rPr>
              <w:rPr>
                <w:rFonts w:ascii="Cambria Math" w:hAnsi="Cambria Math"/>
              </w:rPr>
              <m:t>'</m:t>
            </m:r>
            <m:ctrlPr>
              <w:rPr>
                <w:rFonts w:ascii="Cambria Math" w:hAnsi="Cambria Math"/>
              </w:rPr>
            </m:ctrlPr>
          </m:sup>
        </m:sSup>
        <m:r>
          <m:rPr>
            <m:sty m:val="p"/>
          </m:rPr>
          <w:rPr>
            <w:rFonts w:ascii="Cambria Math" w:hAnsi="Cambria Math"/>
          </w:rPr>
          <m:t>,n,m)</m:t>
        </m:r>
      </m:oMath>
      <w:r>
        <w:t xml:space="preserve"> interacting with type-2 EO in set R </w:t>
      </w:r>
    </w:p>
    <w:p>
      <w:pPr>
        <w:pStyle w:val="101"/>
        <w:numPr>
          <w:ilvl w:val="0"/>
          <w:numId w:val="11"/>
        </w:numPr>
        <w:snapToGrid w:val="0"/>
        <w:spacing w:before="180" w:beforeLines="50" w:afterLines="50"/>
        <w:rPr>
          <w:lang w:val="en-GB" w:eastAsia="zh-CN"/>
        </w:rPr>
      </w:pPr>
      <w:r>
        <w:t>If EO type-2 is present in the SP</w:t>
      </w:r>
      <w:r>
        <w:rPr>
          <w:lang w:eastAsia="zh-CN"/>
        </w:rPr>
        <w:t xml:space="preserve">ST-SRX link, </w:t>
      </w:r>
      <m:oMath>
        <m:sSubSup>
          <m:sSubSupPr>
            <m:ctrlPr>
              <w:rPr>
                <w:rFonts w:ascii="Cambria Math" w:hAnsi="Cambria Math"/>
              </w:rPr>
            </m:ctrlPr>
          </m:sSubSupPr>
          <m:e>
            <m:r>
              <m:rPr>
                <m:sty m:val="p"/>
              </m:rPr>
              <w:rPr>
                <w:rFonts w:ascii="Cambria Math" w:hAnsi="Cambria Math"/>
              </w:rPr>
              <m:t>CPM</m:t>
            </m:r>
            <m:ctrlPr>
              <w:rPr>
                <w:rFonts w:ascii="Cambria Math" w:hAnsi="Cambria Math"/>
              </w:rPr>
            </m:ctrlPr>
          </m:e>
          <m:sub>
            <m:r>
              <m:rPr>
                <m:sty m:val="p"/>
              </m:rPr>
              <w:rPr>
                <w:rFonts w:ascii="Cambria Math" w:hAnsi="Cambria Math"/>
              </w:rPr>
              <m:t>rx,</m:t>
            </m:r>
            <m:sSup>
              <m:sSupPr>
                <m:ctrlPr>
                  <w:rPr>
                    <w:rFonts w:ascii="Cambria Math" w:hAnsi="Cambria Math"/>
                  </w:rPr>
                </m:ctrlPr>
              </m:sSupPr>
              <m:e>
                <m:r>
                  <m:rPr>
                    <m:sty m:val="p"/>
                  </m:rPr>
                  <w:rPr>
                    <w:rFonts w:ascii="Cambria Math" w:hAnsi="Cambria Math"/>
                  </w:rPr>
                  <m:t>n</m:t>
                </m:r>
                <m:ctrlPr>
                  <w:rPr>
                    <w:rFonts w:ascii="Cambria Math" w:hAnsi="Cambria Math"/>
                  </w:rPr>
                </m:ctrlPr>
              </m:e>
              <m:sup>
                <m:r>
                  <m:rPr>
                    <m:sty m:val="p"/>
                  </m:rPr>
                  <w:rPr>
                    <w:rFonts w:ascii="Cambria Math" w:hAnsi="Cambria Math"/>
                  </w:rPr>
                  <m:t>'</m:t>
                </m:r>
                <m:ctrlPr>
                  <w:rPr>
                    <w:rFonts w:ascii="Cambria Math" w:hAnsi="Cambria Math"/>
                  </w:rPr>
                </m:ctrlPr>
              </m:sup>
            </m:sSup>
            <m:r>
              <m:rPr>
                <m:sty m:val="p"/>
              </m:rPr>
              <w:rPr>
                <w:rFonts w:ascii="Cambria Math" w:hAnsi="Cambria Math"/>
              </w:rPr>
              <m:t>,</m:t>
            </m:r>
            <m:sSup>
              <m:sSupPr>
                <m:ctrlPr>
                  <w:rPr>
                    <w:rFonts w:ascii="Cambria Math" w:hAnsi="Cambria Math"/>
                  </w:rPr>
                </m:ctrlPr>
              </m:sSupPr>
              <m:e>
                <m:r>
                  <m:rPr>
                    <m:sty m:val="p"/>
                  </m:rPr>
                  <w:rPr>
                    <w:rFonts w:ascii="Cambria Math" w:hAnsi="Cambria Math"/>
                  </w:rPr>
                  <m:t>m</m:t>
                </m:r>
                <m:ctrlPr>
                  <w:rPr>
                    <w:rFonts w:ascii="Cambria Math" w:hAnsi="Cambria Math"/>
                  </w:rPr>
                </m:ctrlPr>
              </m:e>
              <m:sup>
                <m:r>
                  <m:rPr>
                    <m:sty m:val="p"/>
                  </m:rPr>
                  <w:rPr>
                    <w:rFonts w:ascii="Cambria Math" w:hAnsi="Cambria Math"/>
                  </w:rPr>
                  <m:t>'</m:t>
                </m:r>
                <m:ctrlPr>
                  <w:rPr>
                    <w:rFonts w:ascii="Cambria Math" w:hAnsi="Cambria Math"/>
                  </w:rPr>
                </m:ctrlPr>
              </m:sup>
            </m:sSup>
            <m:ctrlPr>
              <w:rPr>
                <w:rFonts w:ascii="Cambria Math" w:hAnsi="Cambria Math"/>
              </w:rPr>
            </m:ctrlPr>
          </m:sub>
          <m:sup>
            <m:r>
              <m:rPr>
                <m:sty m:val="p"/>
              </m:rPr>
              <w:rPr>
                <w:rFonts w:ascii="Cambria Math" w:hAnsi="Cambria Math"/>
              </w:rPr>
              <m:t>k,p</m:t>
            </m:r>
            <m:ctrlPr>
              <w:rPr>
                <w:rFonts w:ascii="Cambria Math" w:hAnsi="Cambria Math"/>
              </w:rPr>
            </m:ctrlPr>
          </m:sup>
        </m:sSubSup>
      </m:oMath>
      <w:r>
        <w:rPr>
          <w:lang w:val="en-GB" w:eastAsia="zh-CN"/>
        </w:rPr>
        <w:t xml:space="preserve"> is defined as</w:t>
      </w:r>
      <w:r>
        <w:rPr>
          <w:position w:val="-34"/>
          <w:lang w:val="en-GB" w:eastAsia="zh-CN"/>
        </w:rPr>
        <w:object>
          <v:shape id="_x0000_i1209" o:spt="75" type="#_x0000_t75" style="height:38.75pt;width:344.2pt;" o:ole="t" filled="f" o:preferrelative="t" stroked="f" coordsize="21600,21600">
            <v:path/>
            <v:fill on="f" focussize="0,0"/>
            <v:stroke on="f" joinstyle="miter"/>
            <v:imagedata r:id="rId350" o:title=""/>
            <o:lock v:ext="edit" aspectratio="t"/>
            <w10:wrap type="none"/>
            <w10:anchorlock/>
          </v:shape>
          <o:OLEObject Type="Embed" ProgID="Equation.KSEE3" ShapeID="_x0000_i1209" DrawAspect="Content" ObjectID="_1468075909" r:id="rId349">
            <o:LockedField>false</o:LockedField>
          </o:OLEObject>
        </w:object>
      </w:r>
    </w:p>
    <w:p>
      <w:pPr>
        <w:pStyle w:val="101"/>
        <w:numPr>
          <w:ilvl w:val="255"/>
          <w:numId w:val="0"/>
        </w:numPr>
        <w:snapToGrid w:val="0"/>
        <w:spacing w:before="180" w:beforeLines="50" w:afterLines="50"/>
        <w:rPr>
          <w:lang w:eastAsia="zh-CN"/>
        </w:rPr>
      </w:pPr>
      <w:r>
        <w:rPr>
          <w:rFonts w:hint="eastAsia"/>
          <w:lang w:eastAsia="zh-CN"/>
        </w:rPr>
        <w:t xml:space="preserve">in which </w:t>
      </w:r>
      <w:r>
        <w:rPr>
          <w:rFonts w:hint="eastAsia"/>
          <w:position w:val="-14"/>
          <w:lang w:eastAsia="zh-CN"/>
        </w:rPr>
        <w:object>
          <v:shape id="_x0000_i1210" o:spt="75" type="#_x0000_t75" style="height:19.8pt;width:39.15pt;" o:ole="t" filled="f" o:preferrelative="t" stroked="f" coordsize="21600,21600">
            <v:path/>
            <v:fill on="f" focussize="0,0"/>
            <v:stroke on="f" joinstyle="miter"/>
            <v:imagedata r:id="rId352" o:title=""/>
            <o:lock v:ext="edit" aspectratio="t"/>
            <w10:wrap type="none"/>
            <w10:anchorlock/>
          </v:shape>
          <o:OLEObject Type="Embed" ProgID="Equation.KSEE3" ShapeID="_x0000_i1210" DrawAspect="Content" ObjectID="_1468075910" r:id="rId351">
            <o:LockedField>false</o:LockedField>
          </o:OLEObject>
        </w:object>
      </w:r>
      <w:r>
        <w:rPr>
          <w:rFonts w:hint="eastAsia"/>
          <w:lang w:eastAsia="zh-CN"/>
        </w:rPr>
        <w:t xml:space="preserve"> and </w:t>
      </w:r>
      <w:r>
        <w:rPr>
          <w:rFonts w:hint="eastAsia"/>
          <w:position w:val="-14"/>
          <w:lang w:eastAsia="zh-CN"/>
        </w:rPr>
        <w:object>
          <v:shape id="_x0000_i1211" o:spt="75" type="#_x0000_t75" style="height:19.8pt;width:40.35pt;" o:ole="t" filled="f" o:preferrelative="t" stroked="f" coordsize="21600,21600">
            <v:path/>
            <v:fill on="f" focussize="0,0"/>
            <v:stroke on="f" joinstyle="miter"/>
            <v:imagedata r:id="rId354" o:title=""/>
            <o:lock v:ext="edit" aspectratio="t"/>
            <w10:wrap type="none"/>
            <w10:anchorlock/>
          </v:shape>
          <o:OLEObject Type="Embed" ProgID="Equation.KSEE3" ShapeID="_x0000_i1211" DrawAspect="Content" ObjectID="_1468075911" r:id="rId353">
            <o:LockedField>false</o:LockedField>
          </o:OLEObject>
        </w:object>
      </w:r>
      <w:r>
        <w:rPr>
          <w:rFonts w:hint="eastAsia"/>
          <w:lang w:eastAsia="zh-CN"/>
        </w:rPr>
        <w:t xml:space="preserve"> is generated by</w:t>
      </w:r>
    </w:p>
    <w:p>
      <w:pPr>
        <w:pStyle w:val="101"/>
        <w:numPr>
          <w:ilvl w:val="255"/>
          <w:numId w:val="0"/>
        </w:numPr>
        <w:snapToGrid w:val="0"/>
        <w:spacing w:before="180" w:beforeLines="50" w:afterLines="50"/>
        <w:jc w:val="center"/>
        <w:rPr>
          <w:lang w:eastAsia="zh-CN"/>
        </w:rPr>
      </w:pPr>
      <w:r>
        <w:rPr>
          <w:rFonts w:hint="eastAsia"/>
          <w:position w:val="-42"/>
          <w:lang w:eastAsia="zh-CN"/>
        </w:rPr>
        <w:object>
          <v:shape id="_x0000_i1212" o:spt="75" type="#_x0000_t75" style="height:48.25pt;width:268.2pt;" o:ole="t" filled="f" o:preferrelative="t" stroked="f" coordsize="21600,21600">
            <v:path/>
            <v:fill on="f" focussize="0,0"/>
            <v:stroke on="f" joinstyle="miter"/>
            <v:imagedata r:id="rId356" o:title=""/>
            <o:lock v:ext="edit" aspectratio="t"/>
            <w10:wrap type="none"/>
            <w10:anchorlock/>
          </v:shape>
          <o:OLEObject Type="Embed" ProgID="Equation.KSEE3" ShapeID="_x0000_i1212" DrawAspect="Content" ObjectID="_1468075912" r:id="rId355">
            <o:LockedField>false</o:LockedField>
          </o:OLEObject>
        </w:object>
      </w:r>
    </w:p>
    <w:p>
      <w:pPr>
        <w:pStyle w:val="101"/>
        <w:numPr>
          <w:ilvl w:val="255"/>
          <w:numId w:val="0"/>
        </w:numPr>
        <w:snapToGrid w:val="0"/>
        <w:spacing w:before="180" w:beforeLines="50" w:afterLines="50"/>
        <w:jc w:val="both"/>
        <w:rPr>
          <w:lang w:eastAsia="zh-CN"/>
        </w:rPr>
      </w:pPr>
      <w:r>
        <w:rPr>
          <w:rFonts w:hint="eastAsia"/>
          <w:lang w:eastAsia="zh-CN"/>
        </w:rPr>
        <w:t xml:space="preserve">The </w:t>
      </w:r>
      <w:r>
        <w:rPr>
          <w:rFonts w:hint="eastAsia"/>
          <w:position w:val="-20"/>
          <w:lang w:eastAsia="zh-CN"/>
        </w:rPr>
        <w:object>
          <v:shape id="_x0000_i1213" o:spt="75" type="#_x0000_t75" style="height:22.15pt;width:41.15pt;" o:ole="t" filled="f" o:preferrelative="t" stroked="f" coordsize="21600,21600">
            <v:path/>
            <v:fill on="f" focussize="0,0"/>
            <v:stroke on="f" joinstyle="miter"/>
            <v:imagedata r:id="rId358" o:title=""/>
            <o:lock v:ext="edit" aspectratio="t"/>
            <w10:wrap type="none"/>
            <w10:anchorlock/>
          </v:shape>
          <o:OLEObject Type="Embed" ProgID="Equation.KSEE3" ShapeID="_x0000_i1213" DrawAspect="Content" ObjectID="_1468075913" r:id="rId357">
            <o:LockedField>false</o:LockedField>
          </o:OLEObject>
        </w:object>
      </w:r>
      <w:r>
        <w:rPr>
          <w:rFonts w:hint="eastAsia"/>
          <w:lang w:eastAsia="zh-CN"/>
        </w:rPr>
        <w:t xml:space="preserve">, </w:t>
      </w:r>
      <w:r>
        <w:rPr>
          <w:rFonts w:hint="eastAsia"/>
          <w:position w:val="-20"/>
          <w:lang w:eastAsia="zh-CN"/>
        </w:rPr>
        <w:object>
          <v:shape id="_x0000_i1214" o:spt="75" type="#_x0000_t75" style="height:22.15pt;width:41.95pt;" o:ole="t" filled="f" o:preferrelative="t" stroked="f" coordsize="21600,21600">
            <v:path/>
            <v:fill on="f" focussize="0,0"/>
            <v:stroke on="f" joinstyle="miter"/>
            <v:imagedata r:id="rId360" o:title=""/>
            <o:lock v:ext="edit" aspectratio="t"/>
            <w10:wrap type="none"/>
            <w10:anchorlock/>
          </v:shape>
          <o:OLEObject Type="Embed" ProgID="Equation.KSEE3" ShapeID="_x0000_i1214" DrawAspect="Content" ObjectID="_1468075914" r:id="rId359">
            <o:LockedField>false</o:LockedField>
          </o:OLEObject>
        </w:object>
      </w:r>
      <w:r>
        <w:rPr>
          <w:rFonts w:hint="eastAsia"/>
          <w:lang w:eastAsia="zh-CN"/>
        </w:rPr>
        <w:t xml:space="preserve">, </w:t>
      </w:r>
      <w:r>
        <w:rPr>
          <w:rFonts w:hint="eastAsia"/>
          <w:position w:val="-20"/>
          <w:lang w:eastAsia="zh-CN"/>
        </w:rPr>
        <w:object>
          <v:shape id="_x0000_i1215" o:spt="75" type="#_x0000_t75" style="height:22.15pt;width:41.15pt;" o:ole="t" filled="f" o:preferrelative="t" stroked="f" coordsize="21600,21600">
            <v:path/>
            <v:fill on="f" focussize="0,0"/>
            <v:stroke on="f" joinstyle="miter"/>
            <v:imagedata r:id="rId362" o:title=""/>
            <o:lock v:ext="edit" aspectratio="t"/>
            <w10:wrap type="none"/>
            <w10:anchorlock/>
          </v:shape>
          <o:OLEObject Type="Embed" ProgID="Equation.KSEE3" ShapeID="_x0000_i1215" DrawAspect="Content" ObjectID="_1468075915" r:id="rId361">
            <o:LockedField>false</o:LockedField>
          </o:OLEObject>
        </w:object>
      </w:r>
      <w:r>
        <w:rPr>
          <w:rFonts w:hint="eastAsia"/>
          <w:lang w:eastAsia="zh-CN"/>
        </w:rPr>
        <w:t xml:space="preserve"> and </w:t>
      </w:r>
      <w:r>
        <w:rPr>
          <w:rFonts w:hint="eastAsia"/>
          <w:position w:val="-20"/>
          <w:lang w:eastAsia="zh-CN"/>
        </w:rPr>
        <w:object>
          <v:shape id="_x0000_i1216" o:spt="75" type="#_x0000_t75" style="height:22.15pt;width:41.15pt;" o:ole="t" filled="f" o:preferrelative="t" stroked="f" coordsize="21600,21600">
            <v:path/>
            <v:fill on="f" focussize="0,0"/>
            <v:stroke on="f" joinstyle="miter"/>
            <v:imagedata r:id="rId364" o:title=""/>
            <o:lock v:ext="edit" aspectratio="t"/>
            <w10:wrap type="none"/>
            <w10:anchorlock/>
          </v:shape>
          <o:OLEObject Type="Embed" ProgID="Equation.KSEE3" ShapeID="_x0000_i1216" DrawAspect="Content" ObjectID="_1468075916" r:id="rId363">
            <o:LockedField>false</o:LockedField>
          </o:OLEObject>
        </w:object>
      </w:r>
      <w:r>
        <w:rPr>
          <w:rFonts w:hint="eastAsia"/>
          <w:lang w:eastAsia="zh-CN"/>
        </w:rPr>
        <w:t xml:space="preserve"> are the unit direction vector of </w:t>
      </w:r>
      <w:r>
        <w:rPr>
          <w:rFonts w:hint="eastAsia"/>
          <w:position w:val="-14"/>
          <w:lang w:eastAsia="zh-CN"/>
        </w:rPr>
        <w:object>
          <v:shape id="_x0000_i1217" o:spt="75" type="#_x0000_t75" style="height:19.8pt;width:48.25pt;" o:ole="t" filled="f" o:preferrelative="t" stroked="f" coordsize="21600,21600">
            <v:path/>
            <v:fill on="f" focussize="0,0"/>
            <v:stroke on="f" joinstyle="miter"/>
            <v:imagedata r:id="rId366" o:title=""/>
            <o:lock v:ext="edit" aspectratio="t"/>
            <w10:wrap type="none"/>
            <w10:anchorlock/>
          </v:shape>
          <o:OLEObject Type="Embed" ProgID="Equation.KSEE3" ShapeID="_x0000_i1217" DrawAspect="Content" ObjectID="_1468075917" r:id="rId365">
            <o:LockedField>false</o:LockedField>
          </o:OLEObject>
        </w:object>
      </w:r>
      <w:r>
        <w:rPr>
          <w:rFonts w:hint="eastAsia"/>
          <w:lang w:eastAsia="zh-CN"/>
        </w:rPr>
        <w:t xml:space="preserve">, </w:t>
      </w:r>
      <w:r>
        <w:rPr>
          <w:rFonts w:hint="eastAsia"/>
          <w:position w:val="-14"/>
          <w:lang w:eastAsia="zh-CN"/>
        </w:rPr>
        <w:object>
          <v:shape id="_x0000_i1218" o:spt="75" type="#_x0000_t75" style="height:19.8pt;width:48.65pt;" o:ole="t" filled="f" o:preferrelative="t" stroked="f" coordsize="21600,21600">
            <v:path/>
            <v:fill on="f" focussize="0,0"/>
            <v:stroke on="f" joinstyle="miter"/>
            <v:imagedata r:id="rId368" o:title=""/>
            <o:lock v:ext="edit" aspectratio="t"/>
            <w10:wrap type="none"/>
            <w10:anchorlock/>
          </v:shape>
          <o:OLEObject Type="Embed" ProgID="Equation.KSEE3" ShapeID="_x0000_i1218" DrawAspect="Content" ObjectID="_1468075918" r:id="rId367">
            <o:LockedField>false</o:LockedField>
          </o:OLEObject>
        </w:object>
      </w:r>
      <w:r>
        <w:rPr>
          <w:rFonts w:hint="eastAsia"/>
          <w:lang w:eastAsia="zh-CN"/>
        </w:rPr>
        <w:t xml:space="preserve">,  </w:t>
      </w:r>
      <w:r>
        <w:rPr>
          <w:rFonts w:hint="eastAsia"/>
          <w:position w:val="-14"/>
          <w:lang w:eastAsia="zh-CN"/>
        </w:rPr>
        <w:object>
          <v:shape id="_x0000_i1219" o:spt="75" type="#_x0000_t75" style="height:19.8pt;width:47.1pt;" o:ole="t" filled="f" o:preferrelative="t" stroked="f" coordsize="21600,21600">
            <v:path/>
            <v:fill on="f" focussize="0,0"/>
            <v:stroke on="f" joinstyle="miter"/>
            <v:imagedata r:id="rId370" o:title=""/>
            <o:lock v:ext="edit" aspectratio="t"/>
            <w10:wrap type="none"/>
            <w10:anchorlock/>
          </v:shape>
          <o:OLEObject Type="Embed" ProgID="Equation.KSEE3" ShapeID="_x0000_i1219" DrawAspect="Content" ObjectID="_1468075919" r:id="rId369">
            <o:LockedField>false</o:LockedField>
          </o:OLEObject>
        </w:object>
      </w:r>
      <w:r>
        <w:rPr>
          <w:rFonts w:hint="eastAsia"/>
          <w:lang w:eastAsia="zh-CN"/>
        </w:rPr>
        <w:t xml:space="preserve">and </w:t>
      </w:r>
      <w:r>
        <w:rPr>
          <w:rFonts w:hint="eastAsia"/>
          <w:position w:val="-14"/>
          <w:lang w:eastAsia="zh-CN"/>
        </w:rPr>
        <w:object>
          <v:shape id="_x0000_i1220" o:spt="75" type="#_x0000_t75" style="height:19.8pt;width:48.25pt;" o:ole="t" filled="f" o:preferrelative="t" stroked="f" coordsize="21600,21600">
            <v:path/>
            <v:fill on="f" focussize="0,0"/>
            <v:stroke on="f" joinstyle="miter"/>
            <v:imagedata r:id="rId372" o:title=""/>
            <o:lock v:ext="edit" aspectratio="t"/>
            <w10:wrap type="none"/>
            <w10:anchorlock/>
          </v:shape>
          <o:OLEObject Type="Embed" ProgID="Equation.KSEE3" ShapeID="_x0000_i1220" DrawAspect="Content" ObjectID="_1468075920" r:id="rId371">
            <o:LockedField>false</o:LockedField>
          </o:OLEObject>
        </w:object>
      </w:r>
      <w:r>
        <w:rPr>
          <w:rFonts w:hint="eastAsia"/>
          <w:lang w:eastAsia="zh-CN"/>
        </w:rPr>
        <w:t>, which are</w:t>
      </w:r>
    </w:p>
    <w:p>
      <w:pPr>
        <w:pStyle w:val="101"/>
        <w:numPr>
          <w:ilvl w:val="255"/>
          <w:numId w:val="0"/>
        </w:numPr>
        <w:snapToGrid w:val="0"/>
        <w:spacing w:before="180" w:beforeLines="50" w:afterLines="50"/>
        <w:jc w:val="center"/>
        <w:rPr>
          <w:lang w:eastAsia="zh-CN"/>
        </w:rPr>
      </w:pPr>
      <w:r>
        <w:rPr>
          <w:position w:val="-100"/>
        </w:rPr>
        <w:object>
          <v:shape id="_x0000_i1221" o:spt="75" type="#_x0000_t75" style="height:106.4pt;width:396.4pt;" o:ole="t" filled="f" o:preferrelative="t" stroked="f" coordsize="21600,21600">
            <v:path/>
            <v:fill on="f" focussize="0,0"/>
            <v:stroke on="f" joinstyle="miter"/>
            <v:imagedata r:id="rId374" o:title=""/>
            <o:lock v:ext="edit" aspectratio="t"/>
            <w10:wrap type="none"/>
            <w10:anchorlock/>
          </v:shape>
          <o:OLEObject Type="Embed" ProgID="Equation.3" ShapeID="_x0000_i1221" DrawAspect="Content" ObjectID="_1468075921" r:id="rId373">
            <o:LockedField>false</o:LockedField>
          </o:OLEObject>
        </w:object>
      </w:r>
    </w:p>
    <w:p>
      <w:pPr>
        <w:pStyle w:val="101"/>
        <w:numPr>
          <w:ilvl w:val="255"/>
          <w:numId w:val="0"/>
        </w:numPr>
        <w:snapToGrid w:val="0"/>
        <w:spacing w:before="180" w:beforeLines="50" w:afterLines="50"/>
        <w:rPr>
          <w:lang w:eastAsia="zh-CN"/>
        </w:rPr>
      </w:pPr>
      <w:r>
        <w:rPr>
          <w:rFonts w:hint="eastAsia"/>
          <w:lang w:eastAsia="zh-CN"/>
        </w:rPr>
        <w:t xml:space="preserve">The </w:t>
      </w:r>
      <w:r>
        <w:rPr>
          <w:rFonts w:hint="eastAsia"/>
          <w:position w:val="-14"/>
          <w:lang w:eastAsia="zh-CN"/>
        </w:rPr>
        <w:object>
          <v:shape id="_x0000_i1222" o:spt="75" type="#_x0000_t75" style="height:19.8pt;width:38pt;" o:ole="t" filled="f" o:preferrelative="t" stroked="f" coordsize="21600,21600">
            <v:path/>
            <v:fill on="f" focussize="0,0"/>
            <v:stroke on="f" joinstyle="miter"/>
            <v:imagedata r:id="rId376" o:title=""/>
            <o:lock v:ext="edit" aspectratio="t"/>
            <w10:wrap type="none"/>
            <w10:anchorlock/>
          </v:shape>
          <o:OLEObject Type="Embed" ProgID="Equation.KSEE3" ShapeID="_x0000_i1222" DrawAspect="Content" ObjectID="_1468075922" r:id="rId375">
            <o:LockedField>false</o:LockedField>
          </o:OLEObject>
        </w:object>
      </w:r>
      <w:r>
        <w:rPr>
          <w:rFonts w:hint="eastAsia"/>
          <w:lang w:eastAsia="zh-CN"/>
        </w:rPr>
        <w:t xml:space="preserve"> is the </w:t>
      </w:r>
      <w:r>
        <w:rPr>
          <w:rFonts w:hint="eastAsia"/>
        </w:rPr>
        <w:t>normal vector of plane of incidence</w:t>
      </w:r>
      <w:r>
        <w:rPr>
          <w:rFonts w:hint="eastAsia"/>
          <w:lang w:eastAsia="zh-CN"/>
        </w:rPr>
        <w:t xml:space="preserve">, which is </w:t>
      </w:r>
      <w:r>
        <w:rPr>
          <w:rFonts w:hint="eastAsia"/>
          <w:position w:val="-14"/>
          <w:lang w:eastAsia="zh-CN"/>
        </w:rPr>
        <w:object>
          <v:shape id="_x0000_i1223" o:spt="75" type="#_x0000_t75" style="height:19.8pt;width:135.3pt;" o:ole="t" filled="f" o:preferrelative="t" stroked="f" coordsize="21600,21600">
            <v:path/>
            <v:fill on="f" focussize="0,0"/>
            <v:stroke on="f" joinstyle="miter"/>
            <v:imagedata r:id="rId378" o:title=""/>
            <o:lock v:ext="edit" aspectratio="t"/>
            <w10:wrap type="none"/>
            <w10:anchorlock/>
          </v:shape>
          <o:OLEObject Type="Embed" ProgID="Equation.KSEE3" ShapeID="_x0000_i1223" DrawAspect="Content" ObjectID="_1468075923" r:id="rId377">
            <o:LockedField>false</o:LockedField>
          </o:OLEObject>
        </w:object>
      </w:r>
      <w:r>
        <w:rPr>
          <w:rFonts w:hint="eastAsia"/>
          <w:lang w:eastAsia="zh-CN"/>
        </w:rPr>
        <w:t xml:space="preserve"> and </w:t>
      </w:r>
    </w:p>
    <w:p>
      <w:pPr>
        <w:pStyle w:val="101"/>
        <w:numPr>
          <w:ilvl w:val="255"/>
          <w:numId w:val="0"/>
        </w:numPr>
        <w:snapToGrid w:val="0"/>
        <w:spacing w:before="180" w:beforeLines="50" w:afterLines="50"/>
        <w:jc w:val="center"/>
        <w:rPr>
          <w:lang w:eastAsia="zh-CN"/>
        </w:rPr>
      </w:pPr>
      <w:r>
        <w:rPr>
          <w:position w:val="-40"/>
          <w:lang w:eastAsia="zh-CN"/>
        </w:rPr>
        <w:object>
          <v:shape id="_x0000_i1224" o:spt="75" type="#_x0000_t75" style="height:45.9pt;width:284.05pt;" o:ole="t" filled="f" o:preferrelative="t" stroked="f" coordsize="21600,21600">
            <v:path/>
            <v:fill on="f" focussize="0,0"/>
            <v:stroke on="f" joinstyle="miter"/>
            <v:imagedata r:id="rId380" o:title=""/>
            <o:lock v:ext="edit" aspectratio="t"/>
            <w10:wrap type="none"/>
            <w10:anchorlock/>
          </v:shape>
          <o:OLEObject Type="Embed" ProgID="Equation.KSEE3" ShapeID="_x0000_i1224" DrawAspect="Content" ObjectID="_1468075924" r:id="rId379">
            <o:LockedField>false</o:LockedField>
          </o:OLEObject>
        </w:object>
      </w:r>
    </w:p>
    <w:p>
      <w:pPr>
        <w:pStyle w:val="101"/>
        <w:numPr>
          <w:ilvl w:val="255"/>
          <w:numId w:val="0"/>
        </w:numPr>
        <w:snapToGrid w:val="0"/>
        <w:spacing w:before="180" w:beforeLines="50" w:afterLines="50"/>
        <w:jc w:val="both"/>
        <w:rPr>
          <w:lang w:eastAsia="zh-CN"/>
        </w:rPr>
      </w:pPr>
      <w:r>
        <w:rPr>
          <w:rFonts w:hint="eastAsia"/>
          <w:lang w:eastAsia="zh-CN"/>
        </w:rPr>
        <w:t xml:space="preserve">The reflection coefficients </w:t>
      </w:r>
      <w:r>
        <w:rPr>
          <w:rFonts w:hint="eastAsia"/>
          <w:position w:val="-14"/>
          <w:lang w:eastAsia="zh-CN"/>
        </w:rPr>
        <w:object>
          <v:shape id="_x0000_i1225" o:spt="75" type="#_x0000_t75" style="height:19.8pt;width:30.05pt;" o:ole="t" filled="f" o:preferrelative="t" stroked="f" coordsize="21600,21600">
            <v:path/>
            <v:fill on="f" focussize="0,0"/>
            <v:stroke on="f" joinstyle="miter"/>
            <v:imagedata r:id="rId382" o:title=""/>
            <o:lock v:ext="edit" aspectratio="t"/>
            <w10:wrap type="none"/>
            <w10:anchorlock/>
          </v:shape>
          <o:OLEObject Type="Embed" ProgID="Equation.KSEE3" ShapeID="_x0000_i1225" DrawAspect="Content" ObjectID="_1468075925" r:id="rId381">
            <o:LockedField>false</o:LockedField>
          </o:OLEObject>
        </w:object>
      </w:r>
      <w:r>
        <w:rPr>
          <w:rFonts w:hint="eastAsia"/>
          <w:lang w:eastAsia="zh-CN"/>
        </w:rPr>
        <w:t xml:space="preserve"> and </w:t>
      </w:r>
      <w:r>
        <w:rPr>
          <w:rFonts w:hint="eastAsia"/>
          <w:position w:val="-14"/>
          <w:lang w:eastAsia="zh-CN"/>
        </w:rPr>
        <w:object>
          <v:shape id="_x0000_i1226" o:spt="75" type="#_x0000_t75" style="height:19.8pt;width:30.05pt;" o:ole="t" filled="f" o:preferrelative="t" stroked="f" coordsize="21600,21600">
            <v:path/>
            <v:fill on="f" focussize="0,0"/>
            <v:stroke on="f" joinstyle="miter"/>
            <v:imagedata r:id="rId384" o:title=""/>
            <o:lock v:ext="edit" aspectratio="t"/>
            <w10:wrap type="none"/>
            <w10:anchorlock/>
          </v:shape>
          <o:OLEObject Type="Embed" ProgID="Equation.KSEE3" ShapeID="_x0000_i1226" DrawAspect="Content" ObjectID="_1468075926" r:id="rId383">
            <o:LockedField>false</o:LockedField>
          </o:OLEObject>
        </w:object>
      </w:r>
      <w:r>
        <w:rPr>
          <w:rFonts w:hint="eastAsia"/>
          <w:lang w:eastAsia="zh-CN"/>
        </w:rPr>
        <w:t xml:space="preserve"> are derived as following,</w:t>
      </w:r>
    </w:p>
    <w:p>
      <w:pPr>
        <w:pStyle w:val="101"/>
        <w:numPr>
          <w:ilvl w:val="255"/>
          <w:numId w:val="0"/>
        </w:numPr>
        <w:snapToGrid w:val="0"/>
        <w:spacing w:before="180" w:beforeLines="50" w:afterLines="50"/>
        <w:jc w:val="center"/>
        <w:rPr>
          <w:lang w:eastAsia="zh-CN"/>
        </w:rPr>
      </w:pPr>
      <w:r>
        <w:rPr>
          <w:position w:val="-140"/>
        </w:rPr>
        <w:object>
          <v:shape id="_x0000_i1227" o:spt="75" type="#_x0000_t75" style="height:142.4pt;width:258.75pt;" o:ole="t" filled="f" o:preferrelative="t" stroked="f" coordsize="21600,21600">
            <v:path/>
            <v:fill on="f" focussize="0,0"/>
            <v:stroke on="f" joinstyle="miter"/>
            <v:imagedata r:id="rId386" o:title=""/>
            <o:lock v:ext="edit" aspectratio="t"/>
            <w10:wrap type="none"/>
            <w10:anchorlock/>
          </v:shape>
          <o:OLEObject Type="Embed" ProgID="Equation.3" ShapeID="_x0000_i1227" DrawAspect="Content" ObjectID="_1468075927" r:id="rId385">
            <o:LockedField>false</o:LockedField>
          </o:OLEObject>
        </w:object>
      </w:r>
    </w:p>
    <w:p>
      <w:pPr>
        <w:pStyle w:val="101"/>
        <w:numPr>
          <w:ilvl w:val="255"/>
          <w:numId w:val="0"/>
        </w:numPr>
        <w:snapToGrid w:val="0"/>
        <w:spacing w:before="180" w:beforeLines="50" w:afterLines="50"/>
        <w:jc w:val="both"/>
        <w:rPr>
          <w:lang w:eastAsia="zh-CN"/>
        </w:rPr>
      </w:pPr>
      <w:r>
        <w:rPr>
          <w:rFonts w:hint="eastAsia"/>
          <w:lang w:eastAsia="zh-CN"/>
        </w:rPr>
        <w:t xml:space="preserve">in which </w:t>
      </w:r>
      <w:r>
        <w:rPr>
          <w:rFonts w:hint="eastAsia"/>
          <w:position w:val="-14"/>
          <w:lang w:eastAsia="zh-CN"/>
        </w:rPr>
        <w:object>
          <v:shape id="_x0000_i1228" o:spt="75" type="#_x0000_t75" style="height:19.8pt;width:45.9pt;" o:ole="t" filled="f" o:preferrelative="t" stroked="f" coordsize="21600,21600">
            <v:path/>
            <v:fill on="f" focussize="0,0"/>
            <v:stroke on="f" joinstyle="miter"/>
            <v:imagedata r:id="rId388" o:title=""/>
            <o:lock v:ext="edit" aspectratio="t"/>
            <w10:wrap type="none"/>
            <w10:anchorlock/>
          </v:shape>
          <o:OLEObject Type="Embed" ProgID="Equation.KSEE3" ShapeID="_x0000_i1228" DrawAspect="Content" ObjectID="_1468075928" r:id="rId387">
            <o:LockedField>false</o:LockedField>
          </o:OLEObject>
        </w:object>
      </w:r>
      <w:r>
        <w:rPr>
          <w:rFonts w:hint="eastAsia"/>
          <w:lang w:eastAsia="zh-CN"/>
        </w:rPr>
        <w:t>is the incidence angle given by</w:t>
      </w:r>
    </w:p>
    <w:p>
      <w:pPr>
        <w:pStyle w:val="101"/>
        <w:numPr>
          <w:ilvl w:val="255"/>
          <w:numId w:val="0"/>
        </w:numPr>
        <w:snapToGrid w:val="0"/>
        <w:spacing w:before="180" w:beforeLines="50" w:afterLines="50"/>
        <w:jc w:val="center"/>
        <w:rPr>
          <w:lang w:eastAsia="zh-CN"/>
        </w:rPr>
      </w:pPr>
      <w:r>
        <w:rPr>
          <w:position w:val="-46"/>
          <w:lang w:eastAsia="zh-CN"/>
        </w:rPr>
        <w:object>
          <v:shape id="_x0000_i1229" o:spt="75" type="#_x0000_t75" style="height:52.2pt;width:447.05pt;" o:ole="t" filled="f" o:preferrelative="t" stroked="f" coordsize="21600,21600">
            <v:path/>
            <v:fill on="f" focussize="0,0"/>
            <v:stroke on="f" joinstyle="miter"/>
            <v:imagedata r:id="rId390" o:title=""/>
            <o:lock v:ext="edit" aspectratio="t"/>
            <w10:wrap type="none"/>
            <w10:anchorlock/>
          </v:shape>
          <o:OLEObject Type="Embed" ProgID="Equation.KSEE3" ShapeID="_x0000_i1229" DrawAspect="Content" ObjectID="_1468075929" r:id="rId389">
            <o:LockedField>false</o:LockedField>
          </o:OLEObject>
        </w:object>
      </w:r>
    </w:p>
    <w:p>
      <w:pPr>
        <w:pStyle w:val="101"/>
        <w:numPr>
          <w:ilvl w:val="255"/>
          <w:numId w:val="0"/>
        </w:numPr>
        <w:snapToGrid w:val="0"/>
        <w:spacing w:before="180" w:beforeLines="50" w:afterLines="50"/>
        <w:jc w:val="both"/>
        <w:rPr>
          <w:lang w:eastAsia="zh-CN"/>
        </w:rPr>
      </w:pPr>
      <w:r>
        <w:rPr>
          <w:rFonts w:hint="eastAsia"/>
          <w:lang w:eastAsia="zh-CN"/>
        </w:rPr>
        <w:t xml:space="preserve">The value of complex relative permittivity of the EO type2 material </w:t>
      </w:r>
      <w:r>
        <w:rPr>
          <w:rFonts w:hint="eastAsia"/>
          <w:position w:val="-30"/>
          <w:lang w:eastAsia="zh-CN"/>
        </w:rPr>
        <w:object>
          <v:shape id="_x0000_i1230" o:spt="75" type="#_x0000_t75" style="height:34pt;width:26.1pt;" o:ole="t" filled="f" o:preferrelative="t" stroked="f" coordsize="21600,21600">
            <v:path/>
            <v:fill on="f" focussize="0,0"/>
            <v:stroke on="f" joinstyle="miter"/>
            <v:imagedata r:id="rId392" o:title=""/>
            <o:lock v:ext="edit" aspectratio="t"/>
            <w10:wrap type="none"/>
            <w10:anchorlock/>
          </v:shape>
          <o:OLEObject Type="Embed" ProgID="Equation.KSEE3" ShapeID="_x0000_i1230" DrawAspect="Content" ObjectID="_1468075930" r:id="rId391">
            <o:LockedField>false</o:LockedField>
          </o:OLEObject>
        </w:object>
      </w:r>
      <w:r>
        <w:rPr>
          <w:rFonts w:hint="eastAsia"/>
          <w:lang w:eastAsia="zh-CN"/>
        </w:rPr>
        <w:t xml:space="preserve"> would reuse the value of </w:t>
      </w:r>
      <w:r>
        <w:rPr>
          <w:rFonts w:hint="eastAsia"/>
          <w:position w:val="-30"/>
          <w:lang w:eastAsia="zh-CN"/>
        </w:rPr>
        <w:object>
          <v:shape id="_x0000_i1231" o:spt="75" type="#_x0000_t75" style="height:34pt;width:23.35pt;" o:ole="t" filled="f" o:preferrelative="t" stroked="f" coordsize="21600,21600">
            <v:path/>
            <v:fill on="f" focussize="0,0"/>
            <v:stroke on="f" joinstyle="miter"/>
            <v:imagedata r:id="rId394" o:title=""/>
            <o:lock v:ext="edit" aspectratio="t"/>
            <w10:wrap type="none"/>
            <w10:anchorlock/>
          </v:shape>
          <o:OLEObject Type="Embed" ProgID="Equation.KSEE3" ShapeID="_x0000_i1231" DrawAspect="Content" ObjectID="_1468075931" r:id="rId393">
            <o:LockedField>false</o:LockedField>
          </o:OLEObject>
        </w:object>
      </w:r>
      <w:r>
        <w:rPr>
          <w:rFonts w:hint="eastAsia"/>
          <w:lang w:eastAsia="zh-CN"/>
        </w:rPr>
        <w:t>defined in TR38.901.</w:t>
      </w:r>
    </w:p>
    <w:p>
      <w:pPr>
        <w:pStyle w:val="101"/>
        <w:numPr>
          <w:ilvl w:val="255"/>
          <w:numId w:val="0"/>
        </w:numPr>
        <w:snapToGrid w:val="0"/>
        <w:spacing w:before="180" w:beforeLines="50" w:afterLines="50"/>
        <w:rPr>
          <w:lang w:val="en-GB" w:eastAsia="zh-CN"/>
        </w:rPr>
      </w:pPr>
    </w:p>
    <w:p>
      <w:pPr>
        <w:pStyle w:val="101"/>
        <w:numPr>
          <w:ilvl w:val="0"/>
          <w:numId w:val="11"/>
        </w:numPr>
        <w:snapToGrid w:val="0"/>
        <w:spacing w:before="180" w:beforeLines="50" w:afterLines="50"/>
        <w:rPr>
          <w:lang w:val="en-GB" w:eastAsia="zh-CN"/>
        </w:rPr>
      </w:pPr>
      <w:r>
        <w:t>If EO type-2 is present in the STX-SP</w:t>
      </w:r>
      <w:r>
        <w:rPr>
          <w:lang w:eastAsia="zh-CN"/>
        </w:rPr>
        <w:t xml:space="preserve">ST link, </w:t>
      </w:r>
      <m:oMath>
        <m:sSubSup>
          <m:sSubSupPr>
            <m:ctrlPr>
              <w:rPr>
                <w:rFonts w:ascii="Cambria Math" w:hAnsi="Cambria Math"/>
              </w:rPr>
            </m:ctrlPr>
          </m:sSubSupPr>
          <m:e>
            <m:r>
              <m:rPr>
                <m:sty m:val="p"/>
              </m:rPr>
              <w:rPr>
                <w:rFonts w:ascii="Cambria Math" w:hAnsi="Cambria Math"/>
              </w:rPr>
              <m:t>CPM</m:t>
            </m:r>
            <m:ctrlPr>
              <w:rPr>
                <w:rFonts w:ascii="Cambria Math" w:hAnsi="Cambria Math"/>
              </w:rPr>
            </m:ctrlPr>
          </m:e>
          <m:sub>
            <m:r>
              <m:rPr>
                <m:sty m:val="p"/>
              </m:rPr>
              <w:rPr>
                <w:rFonts w:ascii="Cambria Math" w:hAnsi="Cambria Math"/>
              </w:rPr>
              <m:t>tx,n, m</m:t>
            </m:r>
            <m:ctrlPr>
              <w:rPr>
                <w:rFonts w:ascii="Cambria Math" w:hAnsi="Cambria Math"/>
              </w:rPr>
            </m:ctrlPr>
          </m:sub>
          <m:sup>
            <m:r>
              <m:rPr>
                <m:sty m:val="p"/>
              </m:rPr>
              <w:rPr>
                <w:rFonts w:ascii="Cambria Math" w:hAnsi="Cambria Math"/>
              </w:rPr>
              <m:t>k,p</m:t>
            </m:r>
            <m:ctrlPr>
              <w:rPr>
                <w:rFonts w:ascii="Cambria Math" w:hAnsi="Cambria Math"/>
              </w:rPr>
            </m:ctrlPr>
          </m:sup>
        </m:sSubSup>
      </m:oMath>
      <w:r>
        <w:rPr>
          <w:lang w:val="en-GB" w:eastAsia="zh-CN"/>
        </w:rPr>
        <w:t xml:space="preserve"> is defined as</w:t>
      </w:r>
      <w:r>
        <w:rPr>
          <w:position w:val="-34"/>
          <w:lang w:val="en-GB" w:eastAsia="zh-CN"/>
        </w:rPr>
        <w:object>
          <v:shape id="_x0000_i1232" o:spt="75" type="#_x0000_t75" style="height:38.75pt;width:326.75pt;" o:ole="t" filled="f" o:preferrelative="t" stroked="f" coordsize="21600,21600">
            <v:path/>
            <v:fill on="f" focussize="0,0"/>
            <v:stroke on="f" joinstyle="miter"/>
            <v:imagedata r:id="rId396" o:title=""/>
            <o:lock v:ext="edit" aspectratio="t"/>
            <w10:wrap type="none"/>
            <w10:anchorlock/>
          </v:shape>
          <o:OLEObject Type="Embed" ProgID="Equation.KSEE3" ShapeID="_x0000_i1232" DrawAspect="Content" ObjectID="_1468075932" r:id="rId395">
            <o:LockedField>false</o:LockedField>
          </o:OLEObject>
        </w:object>
      </w:r>
    </w:p>
    <w:p>
      <w:pPr>
        <w:pStyle w:val="101"/>
        <w:numPr>
          <w:ilvl w:val="255"/>
          <w:numId w:val="0"/>
        </w:numPr>
        <w:snapToGrid w:val="0"/>
        <w:spacing w:before="180" w:beforeLines="50" w:afterLines="50"/>
        <w:rPr>
          <w:lang w:eastAsia="zh-CN"/>
        </w:rPr>
      </w:pPr>
      <w:r>
        <w:rPr>
          <w:rFonts w:hint="eastAsia"/>
          <w:lang w:eastAsia="zh-CN"/>
        </w:rPr>
        <w:t xml:space="preserve">in which </w:t>
      </w:r>
      <w:r>
        <w:rPr>
          <w:rFonts w:hint="eastAsia"/>
          <w:position w:val="-14"/>
          <w:lang w:eastAsia="zh-CN"/>
        </w:rPr>
        <w:object>
          <v:shape id="_x0000_i1233" o:spt="75" type="#_x0000_t75" style="height:19.8pt;width:34.8pt;" o:ole="t" filled="f" o:preferrelative="t" stroked="f" coordsize="21600,21600">
            <v:path/>
            <v:fill on="f" focussize="0,0"/>
            <v:stroke on="f" joinstyle="miter"/>
            <v:imagedata r:id="rId398" o:title=""/>
            <o:lock v:ext="edit" aspectratio="t"/>
            <w10:wrap type="none"/>
            <w10:anchorlock/>
          </v:shape>
          <o:OLEObject Type="Embed" ProgID="Equation.KSEE3" ShapeID="_x0000_i1233" DrawAspect="Content" ObjectID="_1468075933" r:id="rId397">
            <o:LockedField>false</o:LockedField>
          </o:OLEObject>
        </w:object>
      </w:r>
      <w:r>
        <w:rPr>
          <w:rFonts w:hint="eastAsia"/>
          <w:lang w:eastAsia="zh-CN"/>
        </w:rPr>
        <w:t xml:space="preserve"> and </w:t>
      </w:r>
      <w:r>
        <w:rPr>
          <w:rFonts w:hint="eastAsia"/>
          <w:position w:val="-14"/>
          <w:lang w:eastAsia="zh-CN"/>
        </w:rPr>
        <w:object>
          <v:shape id="_x0000_i1234" o:spt="75" type="#_x0000_t75" style="height:19.8pt;width:36pt;" o:ole="t" filled="f" o:preferrelative="t" stroked="f" coordsize="21600,21600">
            <v:path/>
            <v:fill on="f" focussize="0,0"/>
            <v:stroke on="f" joinstyle="miter"/>
            <v:imagedata r:id="rId400" o:title=""/>
            <o:lock v:ext="edit" aspectratio="t"/>
            <w10:wrap type="none"/>
            <w10:anchorlock/>
          </v:shape>
          <o:OLEObject Type="Embed" ProgID="Equation.KSEE3" ShapeID="_x0000_i1234" DrawAspect="Content" ObjectID="_1468075934" r:id="rId399">
            <o:LockedField>false</o:LockedField>
          </o:OLEObject>
        </w:object>
      </w:r>
      <w:r>
        <w:rPr>
          <w:rFonts w:hint="eastAsia"/>
          <w:lang w:eastAsia="zh-CN"/>
        </w:rPr>
        <w:t xml:space="preserve"> is generated by</w:t>
      </w:r>
    </w:p>
    <w:p>
      <w:pPr>
        <w:pStyle w:val="101"/>
        <w:numPr>
          <w:ilvl w:val="255"/>
          <w:numId w:val="0"/>
        </w:numPr>
        <w:snapToGrid w:val="0"/>
        <w:spacing w:before="180" w:beforeLines="50" w:afterLines="50"/>
        <w:jc w:val="center"/>
        <w:rPr>
          <w:lang w:eastAsia="zh-CN"/>
        </w:rPr>
      </w:pPr>
      <w:r>
        <w:rPr>
          <w:rFonts w:hint="eastAsia"/>
          <w:position w:val="-42"/>
          <w:lang w:eastAsia="zh-CN"/>
        </w:rPr>
        <w:object>
          <v:shape id="_x0000_i1235" o:spt="75" type="#_x0000_t75" style="height:48.25pt;width:259.5pt;" o:ole="t" filled="f" o:preferrelative="t" stroked="f" coordsize="21600,21600">
            <v:path/>
            <v:fill on="f" focussize="0,0"/>
            <v:stroke on="f" joinstyle="miter"/>
            <v:imagedata r:id="rId402" o:title=""/>
            <o:lock v:ext="edit" aspectratio="t"/>
            <w10:wrap type="none"/>
            <w10:anchorlock/>
          </v:shape>
          <o:OLEObject Type="Embed" ProgID="Equation.KSEE3" ShapeID="_x0000_i1235" DrawAspect="Content" ObjectID="_1468075935" r:id="rId401">
            <o:LockedField>false</o:LockedField>
          </o:OLEObject>
        </w:object>
      </w:r>
    </w:p>
    <w:p>
      <w:pPr>
        <w:pStyle w:val="101"/>
        <w:numPr>
          <w:ilvl w:val="255"/>
          <w:numId w:val="0"/>
        </w:numPr>
        <w:snapToGrid w:val="0"/>
        <w:spacing w:before="180" w:beforeLines="50" w:afterLines="50"/>
        <w:jc w:val="both"/>
        <w:rPr>
          <w:lang w:eastAsia="zh-CN"/>
        </w:rPr>
      </w:pPr>
      <w:r>
        <w:rPr>
          <w:rFonts w:hint="eastAsia"/>
          <w:lang w:eastAsia="zh-CN"/>
        </w:rPr>
        <w:t xml:space="preserve">The </w:t>
      </w:r>
      <w:r>
        <w:rPr>
          <w:rFonts w:hint="eastAsia"/>
          <w:position w:val="-20"/>
          <w:lang w:eastAsia="zh-CN"/>
        </w:rPr>
        <w:object>
          <v:shape id="_x0000_i1236" o:spt="75" type="#_x0000_t75" style="height:22.15pt;width:38.75pt;" o:ole="t" filled="f" o:preferrelative="t" stroked="f" coordsize="21600,21600">
            <v:path/>
            <v:fill on="f" focussize="0,0"/>
            <v:stroke on="f" joinstyle="miter"/>
            <v:imagedata r:id="rId404" o:title=""/>
            <o:lock v:ext="edit" aspectratio="t"/>
            <w10:wrap type="none"/>
            <w10:anchorlock/>
          </v:shape>
          <o:OLEObject Type="Embed" ProgID="Equation.KSEE3" ShapeID="_x0000_i1236" DrawAspect="Content" ObjectID="_1468075936" r:id="rId403">
            <o:LockedField>false</o:LockedField>
          </o:OLEObject>
        </w:object>
      </w:r>
      <w:r>
        <w:rPr>
          <w:rFonts w:hint="eastAsia"/>
          <w:lang w:eastAsia="zh-CN"/>
        </w:rPr>
        <w:t xml:space="preserve">, </w:t>
      </w:r>
      <w:r>
        <w:rPr>
          <w:rFonts w:hint="eastAsia"/>
          <w:position w:val="-20"/>
          <w:lang w:eastAsia="zh-CN"/>
        </w:rPr>
        <w:object>
          <v:shape id="_x0000_i1237" o:spt="75" type="#_x0000_t75" style="height:22.15pt;width:39.95pt;" o:ole="t" filled="f" o:preferrelative="t" stroked="f" coordsize="21600,21600">
            <v:path/>
            <v:fill on="f" focussize="0,0"/>
            <v:stroke on="f" joinstyle="miter"/>
            <v:imagedata r:id="rId406" o:title=""/>
            <o:lock v:ext="edit" aspectratio="t"/>
            <w10:wrap type="none"/>
            <w10:anchorlock/>
          </v:shape>
          <o:OLEObject Type="Embed" ProgID="Equation.KSEE3" ShapeID="_x0000_i1237" DrawAspect="Content" ObjectID="_1468075937" r:id="rId405">
            <o:LockedField>false</o:LockedField>
          </o:OLEObject>
        </w:object>
      </w:r>
      <w:r>
        <w:rPr>
          <w:rFonts w:hint="eastAsia"/>
          <w:lang w:eastAsia="zh-CN"/>
        </w:rPr>
        <w:t xml:space="preserve">, </w:t>
      </w:r>
      <w:r>
        <w:rPr>
          <w:rFonts w:hint="eastAsia"/>
          <w:position w:val="-20"/>
          <w:lang w:eastAsia="zh-CN"/>
        </w:rPr>
        <w:object>
          <v:shape id="_x0000_i1238" o:spt="75" type="#_x0000_t75" style="height:22.15pt;width:38pt;" o:ole="t" filled="f" o:preferrelative="t" stroked="f" coordsize="21600,21600">
            <v:path/>
            <v:fill on="f" focussize="0,0"/>
            <v:stroke on="f" joinstyle="miter"/>
            <v:imagedata r:id="rId408" o:title=""/>
            <o:lock v:ext="edit" aspectratio="t"/>
            <w10:wrap type="none"/>
            <w10:anchorlock/>
          </v:shape>
          <o:OLEObject Type="Embed" ProgID="Equation.KSEE3" ShapeID="_x0000_i1238" DrawAspect="Content" ObjectID="_1468075938" r:id="rId407">
            <o:LockedField>false</o:LockedField>
          </o:OLEObject>
        </w:object>
      </w:r>
      <w:r>
        <w:rPr>
          <w:rFonts w:hint="eastAsia"/>
          <w:lang w:eastAsia="zh-CN"/>
        </w:rPr>
        <w:t xml:space="preserve"> and </w:t>
      </w:r>
      <w:r>
        <w:rPr>
          <w:rFonts w:hint="eastAsia"/>
          <w:position w:val="-20"/>
          <w:lang w:eastAsia="zh-CN"/>
        </w:rPr>
        <w:object>
          <v:shape id="_x0000_i1239" o:spt="75" type="#_x0000_t75" style="height:22.15pt;width:38.75pt;" o:ole="t" filled="f" o:preferrelative="t" stroked="f" coordsize="21600,21600">
            <v:path/>
            <v:fill on="f" focussize="0,0"/>
            <v:stroke on="f" joinstyle="miter"/>
            <v:imagedata r:id="rId410" o:title=""/>
            <o:lock v:ext="edit" aspectratio="t"/>
            <w10:wrap type="none"/>
            <w10:anchorlock/>
          </v:shape>
          <o:OLEObject Type="Embed" ProgID="Equation.KSEE3" ShapeID="_x0000_i1239" DrawAspect="Content" ObjectID="_1468075939" r:id="rId409">
            <o:LockedField>false</o:LockedField>
          </o:OLEObject>
        </w:object>
      </w:r>
      <w:r>
        <w:rPr>
          <w:rFonts w:hint="eastAsia"/>
          <w:lang w:eastAsia="zh-CN"/>
        </w:rPr>
        <w:t xml:space="preserve"> are the unit direction vector of </w:t>
      </w:r>
      <w:r>
        <w:rPr>
          <w:rFonts w:hint="eastAsia"/>
          <w:position w:val="-14"/>
          <w:lang w:eastAsia="zh-CN"/>
        </w:rPr>
        <w:object>
          <v:shape id="_x0000_i1240" o:spt="75" type="#_x0000_t75" style="height:19.8pt;width:45.1pt;" o:ole="t" filled="f" o:preferrelative="t" stroked="f" coordsize="21600,21600">
            <v:path/>
            <v:fill on="f" focussize="0,0"/>
            <v:stroke on="f" joinstyle="miter"/>
            <v:imagedata r:id="rId412" o:title=""/>
            <o:lock v:ext="edit" aspectratio="t"/>
            <w10:wrap type="none"/>
            <w10:anchorlock/>
          </v:shape>
          <o:OLEObject Type="Embed" ProgID="Equation.KSEE3" ShapeID="_x0000_i1240" DrawAspect="Content" ObjectID="_1468075940" r:id="rId411">
            <o:LockedField>false</o:LockedField>
          </o:OLEObject>
        </w:object>
      </w:r>
      <w:r>
        <w:rPr>
          <w:rFonts w:hint="eastAsia"/>
          <w:lang w:eastAsia="zh-CN"/>
        </w:rPr>
        <w:t xml:space="preserve">, </w:t>
      </w:r>
      <w:r>
        <w:rPr>
          <w:rFonts w:hint="eastAsia"/>
          <w:position w:val="-14"/>
          <w:lang w:eastAsia="zh-CN"/>
        </w:rPr>
        <w:object>
          <v:shape id="_x0000_i1241" o:spt="75" type="#_x0000_t75" style="height:19.8pt;width:45.1pt;" o:ole="t" filled="f" o:preferrelative="t" stroked="f" coordsize="21600,21600">
            <v:path/>
            <v:fill on="f" focussize="0,0"/>
            <v:stroke on="f" joinstyle="miter"/>
            <v:imagedata r:id="rId414" o:title=""/>
            <o:lock v:ext="edit" aspectratio="t"/>
            <w10:wrap type="none"/>
            <w10:anchorlock/>
          </v:shape>
          <o:OLEObject Type="Embed" ProgID="Equation.KSEE3" ShapeID="_x0000_i1241" DrawAspect="Content" ObjectID="_1468075941" r:id="rId413">
            <o:LockedField>false</o:LockedField>
          </o:OLEObject>
        </w:object>
      </w:r>
      <w:r>
        <w:rPr>
          <w:rFonts w:hint="eastAsia"/>
          <w:lang w:eastAsia="zh-CN"/>
        </w:rPr>
        <w:t xml:space="preserve">,  </w:t>
      </w:r>
      <w:r>
        <w:rPr>
          <w:rFonts w:hint="eastAsia"/>
          <w:position w:val="-14"/>
          <w:lang w:eastAsia="zh-CN"/>
        </w:rPr>
        <w:object>
          <v:shape id="_x0000_i1242" o:spt="75" type="#_x0000_t75" style="height:19.8pt;width:43.9pt;" o:ole="t" filled="f" o:preferrelative="t" stroked="f" coordsize="21600,21600">
            <v:path/>
            <v:fill on="f" focussize="0,0"/>
            <v:stroke on="f" joinstyle="miter"/>
            <v:imagedata r:id="rId416" o:title=""/>
            <o:lock v:ext="edit" aspectratio="t"/>
            <w10:wrap type="none"/>
            <w10:anchorlock/>
          </v:shape>
          <o:OLEObject Type="Embed" ProgID="Equation.KSEE3" ShapeID="_x0000_i1242" DrawAspect="Content" ObjectID="_1468075942" r:id="rId415">
            <o:LockedField>false</o:LockedField>
          </o:OLEObject>
        </w:object>
      </w:r>
      <w:r>
        <w:rPr>
          <w:rFonts w:hint="eastAsia"/>
          <w:lang w:eastAsia="zh-CN"/>
        </w:rPr>
        <w:t xml:space="preserve">and </w:t>
      </w:r>
      <w:r>
        <w:rPr>
          <w:rFonts w:hint="eastAsia"/>
          <w:position w:val="-14"/>
          <w:lang w:eastAsia="zh-CN"/>
        </w:rPr>
        <w:object>
          <v:shape id="_x0000_i1243" o:spt="75" type="#_x0000_t75" style="height:19.8pt;width:43.9pt;" o:ole="t" filled="f" o:preferrelative="t" stroked="f" coordsize="21600,21600">
            <v:path/>
            <v:fill on="f" focussize="0,0"/>
            <v:stroke on="f" joinstyle="miter"/>
            <v:imagedata r:id="rId418" o:title=""/>
            <o:lock v:ext="edit" aspectratio="t"/>
            <w10:wrap type="none"/>
            <w10:anchorlock/>
          </v:shape>
          <o:OLEObject Type="Embed" ProgID="Equation.KSEE3" ShapeID="_x0000_i1243" DrawAspect="Content" ObjectID="_1468075943" r:id="rId417">
            <o:LockedField>false</o:LockedField>
          </o:OLEObject>
        </w:object>
      </w:r>
      <w:r>
        <w:rPr>
          <w:rFonts w:hint="eastAsia"/>
          <w:lang w:eastAsia="zh-CN"/>
        </w:rPr>
        <w:t>, which are</w:t>
      </w:r>
    </w:p>
    <w:p>
      <w:pPr>
        <w:pStyle w:val="101"/>
        <w:numPr>
          <w:ilvl w:val="255"/>
          <w:numId w:val="0"/>
        </w:numPr>
        <w:snapToGrid w:val="0"/>
        <w:spacing w:before="180" w:beforeLines="50" w:afterLines="50"/>
        <w:jc w:val="center"/>
        <w:rPr>
          <w:lang w:eastAsia="zh-CN"/>
        </w:rPr>
      </w:pPr>
      <w:r>
        <w:rPr>
          <w:position w:val="-100"/>
        </w:rPr>
        <w:object>
          <v:shape id="_x0000_i1244" o:spt="75" type="#_x0000_t75" style="height:106.4pt;width:376.2pt;" o:ole="t" filled="f" o:preferrelative="t" stroked="f" coordsize="21600,21600">
            <v:path/>
            <v:fill on="f" focussize="0,0"/>
            <v:stroke on="f" joinstyle="miter"/>
            <v:imagedata r:id="rId420" o:title=""/>
            <o:lock v:ext="edit" aspectratio="t"/>
            <w10:wrap type="none"/>
            <w10:anchorlock/>
          </v:shape>
          <o:OLEObject Type="Embed" ProgID="Equation.3" ShapeID="_x0000_i1244" DrawAspect="Content" ObjectID="_1468075944" r:id="rId419">
            <o:LockedField>false</o:LockedField>
          </o:OLEObject>
        </w:object>
      </w:r>
    </w:p>
    <w:p>
      <w:pPr>
        <w:pStyle w:val="101"/>
        <w:numPr>
          <w:ilvl w:val="255"/>
          <w:numId w:val="0"/>
        </w:numPr>
        <w:snapToGrid w:val="0"/>
        <w:spacing w:before="180" w:beforeLines="50" w:afterLines="50"/>
        <w:rPr>
          <w:lang w:eastAsia="zh-CN"/>
        </w:rPr>
      </w:pPr>
      <w:r>
        <w:rPr>
          <w:rFonts w:hint="eastAsia"/>
          <w:lang w:eastAsia="zh-CN"/>
        </w:rPr>
        <w:t xml:space="preserve">The </w:t>
      </w:r>
      <w:r>
        <w:rPr>
          <w:rFonts w:hint="eastAsia"/>
          <w:position w:val="-14"/>
          <w:lang w:eastAsia="zh-CN"/>
        </w:rPr>
        <w:object>
          <v:shape id="_x0000_i1245" o:spt="75" type="#_x0000_t75" style="height:19.8pt;width:38pt;" o:ole="t" filled="f" o:preferrelative="t" stroked="f" coordsize="21600,21600">
            <v:path/>
            <v:fill on="f" focussize="0,0"/>
            <v:stroke on="f" joinstyle="miter"/>
            <v:imagedata r:id="rId422" o:title=""/>
            <o:lock v:ext="edit" aspectratio="t"/>
            <w10:wrap type="none"/>
            <w10:anchorlock/>
          </v:shape>
          <o:OLEObject Type="Embed" ProgID="Equation.KSEE3" ShapeID="_x0000_i1245" DrawAspect="Content" ObjectID="_1468075945" r:id="rId421">
            <o:LockedField>false</o:LockedField>
          </o:OLEObject>
        </w:object>
      </w:r>
      <w:r>
        <w:rPr>
          <w:rFonts w:hint="eastAsia"/>
          <w:lang w:eastAsia="zh-CN"/>
        </w:rPr>
        <w:t xml:space="preserve"> is the </w:t>
      </w:r>
      <w:r>
        <w:rPr>
          <w:rFonts w:hint="eastAsia"/>
        </w:rPr>
        <w:t>normal vector of plane of incidence</w:t>
      </w:r>
      <w:r>
        <w:rPr>
          <w:rFonts w:hint="eastAsia"/>
          <w:lang w:eastAsia="zh-CN"/>
        </w:rPr>
        <w:t xml:space="preserve">, which is </w:t>
      </w:r>
      <w:r>
        <w:rPr>
          <w:rFonts w:hint="eastAsia"/>
          <w:position w:val="-14"/>
          <w:lang w:eastAsia="zh-CN"/>
        </w:rPr>
        <w:object>
          <v:shape id="_x0000_i1246" o:spt="75" type="#_x0000_t75" style="height:19.8pt;width:134.1pt;" o:ole="t" filled="f" o:preferrelative="t" stroked="f" coordsize="21600,21600">
            <v:path/>
            <v:fill on="f" focussize="0,0"/>
            <v:stroke on="f" joinstyle="miter"/>
            <v:imagedata r:id="rId424" o:title=""/>
            <o:lock v:ext="edit" aspectratio="t"/>
            <w10:wrap type="none"/>
            <w10:anchorlock/>
          </v:shape>
          <o:OLEObject Type="Embed" ProgID="Equation.KSEE3" ShapeID="_x0000_i1246" DrawAspect="Content" ObjectID="_1468075946" r:id="rId423">
            <o:LockedField>false</o:LockedField>
          </o:OLEObject>
        </w:object>
      </w:r>
      <w:r>
        <w:rPr>
          <w:rFonts w:hint="eastAsia"/>
          <w:lang w:eastAsia="zh-CN"/>
        </w:rPr>
        <w:t xml:space="preserve"> and </w:t>
      </w:r>
    </w:p>
    <w:p>
      <w:pPr>
        <w:pStyle w:val="101"/>
        <w:numPr>
          <w:ilvl w:val="255"/>
          <w:numId w:val="0"/>
        </w:numPr>
        <w:snapToGrid w:val="0"/>
        <w:spacing w:before="180" w:beforeLines="50" w:afterLines="50"/>
        <w:jc w:val="center"/>
        <w:rPr>
          <w:lang w:eastAsia="zh-CN"/>
        </w:rPr>
      </w:pPr>
      <w:r>
        <w:rPr>
          <w:position w:val="-40"/>
          <w:lang w:eastAsia="zh-CN"/>
        </w:rPr>
        <w:object>
          <v:shape id="_x0000_i1247" o:spt="75" type="#_x0000_t75" style="height:45.9pt;width:280.1pt;" o:ole="t" filled="f" o:preferrelative="t" stroked="f" coordsize="21600,21600">
            <v:path/>
            <v:fill on="f" focussize="0,0"/>
            <v:stroke on="f" joinstyle="miter"/>
            <v:imagedata r:id="rId426" o:title=""/>
            <o:lock v:ext="edit" aspectratio="t"/>
            <w10:wrap type="none"/>
            <w10:anchorlock/>
          </v:shape>
          <o:OLEObject Type="Embed" ProgID="Equation.KSEE3" ShapeID="_x0000_i1247" DrawAspect="Content" ObjectID="_1468075947" r:id="rId425">
            <o:LockedField>false</o:LockedField>
          </o:OLEObject>
        </w:object>
      </w:r>
    </w:p>
    <w:p>
      <w:pPr>
        <w:pStyle w:val="101"/>
        <w:numPr>
          <w:ilvl w:val="255"/>
          <w:numId w:val="0"/>
        </w:numPr>
        <w:snapToGrid w:val="0"/>
        <w:spacing w:before="180" w:beforeLines="50" w:afterLines="50"/>
        <w:jc w:val="both"/>
        <w:rPr>
          <w:lang w:eastAsia="zh-CN"/>
        </w:rPr>
      </w:pPr>
      <w:r>
        <w:rPr>
          <w:rFonts w:hint="eastAsia"/>
          <w:lang w:eastAsia="zh-CN"/>
        </w:rPr>
        <w:t xml:space="preserve">The reflection coefficients </w:t>
      </w:r>
      <w:r>
        <w:rPr>
          <w:rFonts w:hint="eastAsia"/>
          <w:position w:val="-14"/>
          <w:lang w:eastAsia="zh-CN"/>
        </w:rPr>
        <w:object>
          <v:shape id="_x0000_i1248" o:spt="75" type="#_x0000_t75" style="height:19.8pt;width:28.1pt;" o:ole="t" filled="f" o:preferrelative="t" stroked="f" coordsize="21600,21600">
            <v:path/>
            <v:fill on="f" focussize="0,0"/>
            <v:stroke on="f" joinstyle="miter"/>
            <v:imagedata r:id="rId428" o:title=""/>
            <o:lock v:ext="edit" aspectratio="t"/>
            <w10:wrap type="none"/>
            <w10:anchorlock/>
          </v:shape>
          <o:OLEObject Type="Embed" ProgID="Equation.KSEE3" ShapeID="_x0000_i1248" DrawAspect="Content" ObjectID="_1468075948" r:id="rId427">
            <o:LockedField>false</o:LockedField>
          </o:OLEObject>
        </w:object>
      </w:r>
      <w:r>
        <w:rPr>
          <w:rFonts w:hint="eastAsia"/>
          <w:lang w:eastAsia="zh-CN"/>
        </w:rPr>
        <w:t xml:space="preserve"> and </w:t>
      </w:r>
      <w:r>
        <w:rPr>
          <w:rFonts w:hint="eastAsia"/>
          <w:position w:val="-14"/>
          <w:lang w:eastAsia="zh-CN"/>
        </w:rPr>
        <w:object>
          <v:shape id="_x0000_i1249" o:spt="75" type="#_x0000_t75" style="height:19.8pt;width:28.9pt;" o:ole="t" filled="f" o:preferrelative="t" stroked="f" coordsize="21600,21600">
            <v:path/>
            <v:fill on="f" focussize="0,0"/>
            <v:stroke on="f" joinstyle="miter"/>
            <v:imagedata r:id="rId430" o:title=""/>
            <o:lock v:ext="edit" aspectratio="t"/>
            <w10:wrap type="none"/>
            <w10:anchorlock/>
          </v:shape>
          <o:OLEObject Type="Embed" ProgID="Equation.KSEE3" ShapeID="_x0000_i1249" DrawAspect="Content" ObjectID="_1468075949" r:id="rId429">
            <o:LockedField>false</o:LockedField>
          </o:OLEObject>
        </w:object>
      </w:r>
      <w:r>
        <w:rPr>
          <w:rFonts w:hint="eastAsia"/>
          <w:lang w:eastAsia="zh-CN"/>
        </w:rPr>
        <w:t xml:space="preserve"> are derived as following,</w:t>
      </w:r>
    </w:p>
    <w:p>
      <w:pPr>
        <w:pStyle w:val="101"/>
        <w:numPr>
          <w:ilvl w:val="255"/>
          <w:numId w:val="0"/>
        </w:numPr>
        <w:snapToGrid w:val="0"/>
        <w:spacing w:before="180" w:beforeLines="50" w:afterLines="50"/>
        <w:jc w:val="center"/>
        <w:rPr>
          <w:lang w:eastAsia="zh-CN"/>
        </w:rPr>
      </w:pPr>
      <w:r>
        <w:rPr>
          <w:position w:val="-140"/>
        </w:rPr>
        <w:object>
          <v:shape id="_x0000_i1250" o:spt="75" type="#_x0000_t75" style="height:142.4pt;width:254.75pt;" o:ole="t" filled="f" o:preferrelative="t" stroked="f" coordsize="21600,21600">
            <v:path/>
            <v:fill on="f" focussize="0,0"/>
            <v:stroke on="f" joinstyle="miter"/>
            <v:imagedata r:id="rId432" o:title=""/>
            <o:lock v:ext="edit" aspectratio="t"/>
            <w10:wrap type="none"/>
            <w10:anchorlock/>
          </v:shape>
          <o:OLEObject Type="Embed" ProgID="Equation.3" ShapeID="_x0000_i1250" DrawAspect="Content" ObjectID="_1468075950" r:id="rId431">
            <o:LockedField>false</o:LockedField>
          </o:OLEObject>
        </w:object>
      </w:r>
    </w:p>
    <w:p>
      <w:pPr>
        <w:pStyle w:val="101"/>
        <w:numPr>
          <w:ilvl w:val="255"/>
          <w:numId w:val="0"/>
        </w:numPr>
        <w:snapToGrid w:val="0"/>
        <w:spacing w:before="180" w:beforeLines="50" w:afterLines="50"/>
        <w:jc w:val="both"/>
        <w:rPr>
          <w:lang w:eastAsia="zh-CN"/>
        </w:rPr>
      </w:pPr>
      <w:r>
        <w:rPr>
          <w:rFonts w:hint="eastAsia"/>
          <w:lang w:eastAsia="zh-CN"/>
        </w:rPr>
        <w:t xml:space="preserve">in which </w:t>
      </w:r>
      <w:r>
        <w:rPr>
          <w:rFonts w:hint="eastAsia"/>
          <w:position w:val="-14"/>
          <w:lang w:eastAsia="zh-CN"/>
        </w:rPr>
        <w:object>
          <v:shape id="_x0000_i1251" o:spt="75" type="#_x0000_t75" style="height:19.8pt;width:43.9pt;" o:ole="t" filled="f" o:preferrelative="t" stroked="f" coordsize="21600,21600">
            <v:path/>
            <v:fill on="f" focussize="0,0"/>
            <v:stroke on="f" joinstyle="miter"/>
            <v:imagedata r:id="rId434" o:title=""/>
            <o:lock v:ext="edit" aspectratio="t"/>
            <w10:wrap type="none"/>
            <w10:anchorlock/>
          </v:shape>
          <o:OLEObject Type="Embed" ProgID="Equation.KSEE3" ShapeID="_x0000_i1251" DrawAspect="Content" ObjectID="_1468075951" r:id="rId433">
            <o:LockedField>false</o:LockedField>
          </o:OLEObject>
        </w:object>
      </w:r>
      <w:r>
        <w:rPr>
          <w:rFonts w:hint="eastAsia"/>
          <w:lang w:eastAsia="zh-CN"/>
        </w:rPr>
        <w:t>is the incidence angle given by</w:t>
      </w:r>
    </w:p>
    <w:p>
      <w:pPr>
        <w:pStyle w:val="101"/>
        <w:numPr>
          <w:ilvl w:val="255"/>
          <w:numId w:val="0"/>
        </w:numPr>
        <w:snapToGrid w:val="0"/>
        <w:spacing w:before="180" w:beforeLines="50" w:afterLines="50"/>
        <w:jc w:val="center"/>
        <w:rPr>
          <w:lang w:eastAsia="zh-CN"/>
        </w:rPr>
      </w:pPr>
      <w:r>
        <w:rPr>
          <w:position w:val="-46"/>
          <w:lang w:eastAsia="zh-CN"/>
        </w:rPr>
        <w:object>
          <v:shape id="_x0000_i1252" o:spt="75" type="#_x0000_t75" style="height:52.2pt;width:441.9pt;" o:ole="t" filled="f" o:preferrelative="t" stroked="f" coordsize="21600,21600">
            <v:path/>
            <v:fill on="f" focussize="0,0"/>
            <v:stroke on="f" joinstyle="miter"/>
            <v:imagedata r:id="rId436" o:title=""/>
            <o:lock v:ext="edit" aspectratio="t"/>
            <w10:wrap type="none"/>
            <w10:anchorlock/>
          </v:shape>
          <o:OLEObject Type="Embed" ProgID="Equation.KSEE3" ShapeID="_x0000_i1252" DrawAspect="Content" ObjectID="_1468075952" r:id="rId435">
            <o:LockedField>false</o:LockedField>
          </o:OLEObject>
        </w:object>
      </w:r>
    </w:p>
    <w:p>
      <w:pPr>
        <w:pStyle w:val="101"/>
        <w:numPr>
          <w:ilvl w:val="255"/>
          <w:numId w:val="0"/>
        </w:numPr>
        <w:snapToGrid w:val="0"/>
        <w:spacing w:before="180" w:beforeLines="50" w:afterLines="50"/>
        <w:jc w:val="both"/>
        <w:rPr>
          <w:lang w:eastAsia="zh-CN"/>
        </w:rPr>
      </w:pPr>
      <w:r>
        <w:rPr>
          <w:rFonts w:hint="eastAsia"/>
          <w:lang w:eastAsia="zh-CN"/>
        </w:rPr>
        <w:t xml:space="preserve">The value of complex relative permittivity of the EO type2 material </w:t>
      </w:r>
      <w:r>
        <w:rPr>
          <w:rFonts w:hint="eastAsia"/>
          <w:position w:val="-30"/>
          <w:lang w:eastAsia="zh-CN"/>
        </w:rPr>
        <w:object>
          <v:shape id="_x0000_i1253" o:spt="75" type="#_x0000_t75" style="height:34pt;width:26.1pt;" o:ole="t" filled="f" o:preferrelative="t" stroked="f" coordsize="21600,21600">
            <v:path/>
            <v:fill on="f" focussize="0,0"/>
            <v:stroke on="f" joinstyle="miter"/>
            <v:imagedata r:id="rId392" o:title=""/>
            <o:lock v:ext="edit" aspectratio="t"/>
            <w10:wrap type="none"/>
            <w10:anchorlock/>
          </v:shape>
          <o:OLEObject Type="Embed" ProgID="Equation.KSEE3" ShapeID="_x0000_i1253" DrawAspect="Content" ObjectID="_1468075953" r:id="rId437">
            <o:LockedField>false</o:LockedField>
          </o:OLEObject>
        </w:object>
      </w:r>
      <w:r>
        <w:rPr>
          <w:rFonts w:hint="eastAsia"/>
          <w:lang w:eastAsia="zh-CN"/>
        </w:rPr>
        <w:t xml:space="preserve"> would reuse the value of </w:t>
      </w:r>
      <w:r>
        <w:rPr>
          <w:rFonts w:hint="eastAsia"/>
          <w:position w:val="-30"/>
          <w:lang w:eastAsia="zh-CN"/>
        </w:rPr>
        <w:object>
          <v:shape id="_x0000_i1254" o:spt="75" type="#_x0000_t75" style="height:34pt;width:23.35pt;" o:ole="t" filled="f" o:preferrelative="t" stroked="f" coordsize="21600,21600">
            <v:path/>
            <v:fill on="f" focussize="0,0"/>
            <v:stroke on="f" joinstyle="miter"/>
            <v:imagedata r:id="rId394" o:title=""/>
            <o:lock v:ext="edit" aspectratio="t"/>
            <w10:wrap type="none"/>
            <w10:anchorlock/>
          </v:shape>
          <o:OLEObject Type="Embed" ProgID="Equation.KSEE3" ShapeID="_x0000_i1254" DrawAspect="Content" ObjectID="_1468075954" r:id="rId438">
            <o:LockedField>false</o:LockedField>
          </o:OLEObject>
        </w:object>
      </w:r>
      <w:r>
        <w:rPr>
          <w:rFonts w:hint="eastAsia"/>
          <w:lang w:eastAsia="zh-CN"/>
        </w:rPr>
        <w:t>defined in TR38.901.</w:t>
      </w:r>
    </w:p>
    <w:p>
      <w:pPr>
        <w:pStyle w:val="101"/>
        <w:numPr>
          <w:ilvl w:val="0"/>
          <w:numId w:val="9"/>
        </w:numPr>
        <w:snapToGrid w:val="0"/>
        <w:spacing w:before="180" w:beforeLines="50" w:afterLines="50"/>
        <w:rPr>
          <w:lang w:eastAsia="zh-CN"/>
        </w:rPr>
      </w:pPr>
      <w:r>
        <w:rPr>
          <w:lang w:eastAsia="zh-CN"/>
        </w:rPr>
        <w:t>In t</w:t>
      </w:r>
      <w:r>
        <w:t xml:space="preserve">he channel impulse response of SPST p of ST k, </w:t>
      </w:r>
      <m:oMath>
        <m:sSubSup>
          <m:sSubSupPr>
            <m:ctrlPr>
              <w:rPr>
                <w:rFonts w:ascii="Cambria Math" w:hAnsi="Cambria Math"/>
              </w:rPr>
            </m:ctrlPr>
          </m:sSubSupPr>
          <m:e>
            <m:r>
              <m:rPr>
                <m:sty m:val="p"/>
              </m:rPr>
              <w:rPr>
                <w:rFonts w:ascii="Cambria Math" w:hAnsi="Cambria Math"/>
              </w:rPr>
              <m:t>H</m:t>
            </m:r>
            <m:ctrlPr>
              <w:rPr>
                <w:rFonts w:ascii="Cambria Math" w:hAnsi="Cambria Math"/>
              </w:rPr>
            </m:ctrlPr>
          </m:e>
          <m:sub>
            <m:r>
              <m:rPr>
                <m:sty m:val="p"/>
              </m:rPr>
              <w:rPr>
                <w:rFonts w:ascii="Cambria Math" w:hAnsi="Cambria Math"/>
              </w:rPr>
              <m:t>u,s</m:t>
            </m:r>
            <m:ctrlPr>
              <w:rPr>
                <w:rFonts w:ascii="Cambria Math" w:hAnsi="Cambria Math"/>
              </w:rPr>
            </m:ctrlPr>
          </m:sub>
          <m:sup>
            <m:r>
              <m:rPr>
                <m:sty m:val="p"/>
              </m:rPr>
              <w:rPr>
                <w:rFonts w:ascii="Cambria Math" w:hAnsi="Cambria Math"/>
              </w:rPr>
              <m:t>k,p</m:t>
            </m:r>
            <m:ctrlPr>
              <w:rPr>
                <w:rFonts w:ascii="Cambria Math" w:hAnsi="Cambria Math"/>
              </w:rPr>
            </m:ctrlPr>
          </m:sup>
        </m:sSubSup>
        <m:d>
          <m:dPr>
            <m:ctrlPr>
              <w:rPr>
                <w:rFonts w:ascii="Cambria Math" w:hAnsi="Cambria Math"/>
              </w:rPr>
            </m:ctrlPr>
          </m:dPr>
          <m:e>
            <m:r>
              <m:rPr>
                <m:sty m:val="p"/>
              </m:rPr>
              <w:rPr>
                <w:rFonts w:ascii="Cambria Math" w:hAnsi="Cambria Math"/>
              </w:rPr>
              <m:t>τ,t</m:t>
            </m:r>
            <m:ctrlPr>
              <w:rPr>
                <w:rFonts w:ascii="Cambria Math" w:hAnsi="Cambria Math"/>
              </w:rPr>
            </m:ctrlPr>
          </m:e>
        </m:d>
      </m:oMath>
      <w:r>
        <w:t>,</w:t>
      </w:r>
      <w:r>
        <w:rPr>
          <w:rFonts w:hint="eastAsia"/>
          <w:lang w:eastAsia="zh-CN"/>
        </w:rPr>
        <w:t xml:space="preserve"> </w:t>
      </w:r>
      <w:r>
        <w:t>f</w:t>
      </w:r>
      <w:r>
        <w:rPr>
          <w:lang w:eastAsia="zh-CN"/>
        </w:rPr>
        <w:t>or NLOS ray generated by EO type-2, if present in STX-SPST link,</w:t>
      </w:r>
    </w:p>
    <w:p>
      <w:pPr>
        <w:pStyle w:val="101"/>
        <w:numPr>
          <w:ilvl w:val="255"/>
          <w:numId w:val="0"/>
        </w:numPr>
        <w:snapToGrid w:val="0"/>
        <w:spacing w:before="180" w:beforeLines="50" w:afterLines="50"/>
        <w:jc w:val="center"/>
        <w:rPr>
          <w:lang w:eastAsia="zh-CN"/>
        </w:rPr>
      </w:pPr>
      <w:r>
        <w:rPr>
          <w:rFonts w:hint="eastAsia"/>
          <w:position w:val="-76"/>
          <w:lang w:eastAsia="zh-CN"/>
        </w:rPr>
        <w:object>
          <v:shape id="_x0000_i1255" o:spt="75" type="#_x0000_t75" style="height:81.9pt;width:369.9pt;" o:ole="t" filled="f" o:preferrelative="t" stroked="f" coordsize="21600,21600">
            <v:path/>
            <v:fill on="f" focussize="0,0"/>
            <v:stroke on="f" joinstyle="miter"/>
            <v:imagedata r:id="rId440" o:title=""/>
            <o:lock v:ext="edit" aspectratio="t"/>
            <w10:wrap type="none"/>
            <w10:anchorlock/>
          </v:shape>
          <o:OLEObject Type="Embed" ProgID="Equation.KSEE3" ShapeID="_x0000_i1255" DrawAspect="Content" ObjectID="_1468075955" r:id="rId439">
            <o:LockedField>false</o:LockedField>
          </o:OLEObject>
        </w:object>
      </w:r>
      <w:r>
        <w:rPr>
          <w:lang w:eastAsia="zh-CN"/>
        </w:rPr>
        <w:t xml:space="preserve"> </w:t>
      </w:r>
    </w:p>
    <w:p>
      <w:pPr>
        <w:pStyle w:val="101"/>
        <w:numPr>
          <w:ilvl w:val="255"/>
          <w:numId w:val="0"/>
        </w:numPr>
        <w:snapToGrid w:val="0"/>
        <w:spacing w:before="180" w:beforeLines="50" w:afterLines="50"/>
        <w:rPr>
          <w:lang w:eastAsia="zh-CN"/>
        </w:rPr>
      </w:pPr>
    </w:p>
    <w:p>
      <w:pPr>
        <w:pStyle w:val="101"/>
        <w:numPr>
          <w:ilvl w:val="255"/>
          <w:numId w:val="0"/>
        </w:numPr>
        <w:snapToGrid w:val="0"/>
        <w:spacing w:before="180" w:beforeLines="50" w:afterLines="50"/>
        <w:rPr>
          <w:lang w:eastAsia="zh-CN"/>
        </w:rPr>
      </w:pPr>
      <w:r>
        <w:rPr>
          <w:rFonts w:hint="eastAsia"/>
          <w:lang w:eastAsia="zh-CN"/>
        </w:rPr>
        <w:t>F</w:t>
      </w:r>
      <w:r>
        <w:rPr>
          <w:lang w:eastAsia="zh-CN"/>
        </w:rPr>
        <w:t>or NLOS ray generated by EO type-2, if present in SPST-SRX link,</w:t>
      </w:r>
    </w:p>
    <w:p>
      <w:pPr>
        <w:pStyle w:val="101"/>
        <w:numPr>
          <w:ilvl w:val="255"/>
          <w:numId w:val="0"/>
        </w:numPr>
        <w:snapToGrid w:val="0"/>
        <w:spacing w:before="180" w:beforeLines="50" w:afterLines="50"/>
        <w:jc w:val="center"/>
        <w:rPr>
          <w:i/>
          <w:iCs/>
          <w:position w:val="-76"/>
          <w:lang w:eastAsia="zh-CN"/>
        </w:rPr>
      </w:pPr>
      <w:r>
        <w:rPr>
          <w:rFonts w:hint="eastAsia"/>
          <w:position w:val="-76"/>
          <w:lang w:eastAsia="zh-CN"/>
        </w:rPr>
        <w:object>
          <v:shape id="_x0000_i1256" o:spt="75" type="#_x0000_t75" style="height:81.9pt;width:373.05pt;" o:ole="t" filled="f" o:preferrelative="t" stroked="f" coordsize="21600,21600">
            <v:path/>
            <v:fill on="f" focussize="0,0"/>
            <v:stroke on="f" joinstyle="miter"/>
            <v:imagedata r:id="rId442" o:title=""/>
            <o:lock v:ext="edit" aspectratio="t"/>
            <w10:wrap type="none"/>
            <w10:anchorlock/>
          </v:shape>
          <o:OLEObject Type="Embed" ProgID="Equation.KSEE3" ShapeID="_x0000_i1256" DrawAspect="Content" ObjectID="_1468075956" r:id="rId441">
            <o:LockedField>false</o:LockedField>
          </o:OLEObject>
        </w:object>
      </w:r>
    </w:p>
    <w:p>
      <w:pPr>
        <w:pStyle w:val="2"/>
        <w:snapToGrid w:val="0"/>
        <w:spacing w:before="180" w:after="180"/>
        <w:rPr>
          <w:lang w:val="en-US"/>
        </w:rPr>
      </w:pPr>
      <w:r>
        <w:rPr>
          <w:rFonts w:hint="eastAsia"/>
          <w:lang w:val="en-US"/>
        </w:rPr>
        <w:t>LLS</w:t>
      </w:r>
    </w:p>
    <w:p>
      <w:pPr>
        <w:numPr>
          <w:ilvl w:val="255"/>
          <w:numId w:val="0"/>
        </w:numPr>
        <w:snapToGrid w:val="0"/>
        <w:spacing w:before="180" w:after="180"/>
        <w:jc w:val="both"/>
        <w:rPr>
          <w:rFonts w:eastAsia="宋体"/>
          <w:szCs w:val="21"/>
        </w:rPr>
      </w:pPr>
      <w:r>
        <w:rPr>
          <w:rFonts w:hint="eastAsia" w:eastAsia="宋体"/>
          <w:szCs w:val="21"/>
        </w:rPr>
        <w:t>ISAC link-level simulation (LLS) is crucial for comparative assessment of technical solutions such as waveform/signal design and reception processing algorithms, with a focus on the performance of single-link target detection and parameter estimation.  Link-level simulation can model various effects that actual signals undergo during propagation and reception, such as attenuation, multipath, and noise interference, thus providing essential insights for system design and optimization.</w:t>
      </w:r>
    </w:p>
    <w:p>
      <w:pPr>
        <w:numPr>
          <w:ilvl w:val="255"/>
          <w:numId w:val="0"/>
        </w:numPr>
        <w:snapToGrid w:val="0"/>
        <w:spacing w:before="180" w:after="180"/>
        <w:jc w:val="both"/>
        <w:rPr>
          <w:rFonts w:eastAsia="宋体"/>
          <w:szCs w:val="21"/>
        </w:rPr>
      </w:pPr>
      <w:r>
        <w:rPr>
          <w:rFonts w:hint="eastAsia" w:eastAsia="宋体"/>
          <w:szCs w:val="21"/>
        </w:rPr>
        <w:t xml:space="preserve">In NR positioning, RAN4 used LLS TDL channel model for in Rel-18. Also, LLS is also applicable for some use cases for future releases such as respiratory monitoring, gesture recognition. For those use cases, both regular Doppler and micro-Doppler models can be implemented in some clusters in LLS where micro-Doppler is to model human gestures or respiratory. </w:t>
      </w:r>
    </w:p>
    <w:p>
      <w:pPr>
        <w:numPr>
          <w:ilvl w:val="255"/>
          <w:numId w:val="0"/>
        </w:numPr>
        <w:snapToGrid w:val="0"/>
        <w:spacing w:before="180" w:after="180"/>
        <w:jc w:val="both"/>
        <w:rPr>
          <w:rFonts w:eastAsia="宋体"/>
          <w:szCs w:val="21"/>
        </w:rPr>
      </w:pPr>
      <w:r>
        <w:rPr>
          <w:rFonts w:hint="eastAsia" w:eastAsia="宋体"/>
          <w:szCs w:val="21"/>
        </w:rPr>
        <w:t xml:space="preserve">Regarding ISAC LLS, we think leveraging the LLS channel model from TR 38.901 is a strategic decision that should be upheld, ensuring </w:t>
      </w:r>
      <w:bookmarkStart w:id="9" w:name="OLE_LINK15"/>
      <w:r>
        <w:rPr>
          <w:rFonts w:hint="eastAsia" w:eastAsia="宋体"/>
          <w:szCs w:val="21"/>
        </w:rPr>
        <w:t xml:space="preserve">continuity </w:t>
      </w:r>
      <w:bookmarkEnd w:id="9"/>
      <w:r>
        <w:rPr>
          <w:rFonts w:hint="eastAsia" w:eastAsia="宋体"/>
          <w:szCs w:val="21"/>
        </w:rPr>
        <w:t>and efficiency in the simulations whenever feasible. That is, the extension of the existing LLS channel modeling is suggested for ISAC LLS where the evaluation metrics are the accuracy estimation of angle, delay, and Doppler. Like as traditional CDL model for communication, there is no need to explicitly model gNB, UE, and target locations in the LLS. Thus, it is also unnecessary to explicitly consider different sensing modes.</w:t>
      </w:r>
    </w:p>
    <w:p>
      <w:pPr>
        <w:numPr>
          <w:ilvl w:val="255"/>
          <w:numId w:val="0"/>
        </w:numPr>
        <w:snapToGrid w:val="0"/>
        <w:spacing w:before="180" w:after="180"/>
        <w:jc w:val="both"/>
        <w:rPr>
          <w:rFonts w:eastAsia="宋体"/>
          <w:szCs w:val="21"/>
        </w:rPr>
      </w:pPr>
      <w:r>
        <w:rPr>
          <w:rFonts w:hint="eastAsia" w:eastAsia="宋体"/>
          <w:szCs w:val="21"/>
        </w:rPr>
        <w:t>Similar as SLS, one or more new clusters with time delay, power, angle and velocity parameters can be generated for a number of sensing targets, and the legacy clusters are for background channel. One example based on the CDL-B in TR 38.901 is shown below:</w:t>
      </w:r>
    </w:p>
    <w:p>
      <w:pPr>
        <w:pStyle w:val="73"/>
        <w:snapToGrid w:val="0"/>
        <w:rPr>
          <w:lang w:val="en-US" w:eastAsia="zh-CN"/>
        </w:rPr>
      </w:pPr>
      <w:r>
        <w:t xml:space="preserve">Table </w:t>
      </w:r>
      <w:r>
        <w:rPr>
          <w:lang w:val="en-US" w:eastAsia="zh-CN"/>
        </w:rPr>
        <w:t>7</w:t>
      </w:r>
      <w:r>
        <w:t>-</w:t>
      </w:r>
      <w:r>
        <w:rPr>
          <w:rFonts w:hint="eastAsia"/>
          <w:lang w:val="en-US" w:eastAsia="zh-CN"/>
        </w:rPr>
        <w:t>1</w:t>
      </w:r>
      <w:r>
        <w:t xml:space="preserve">. </w:t>
      </w:r>
      <w:r>
        <w:rPr>
          <w:rFonts w:hint="eastAsia"/>
          <w:lang w:val="en-US" w:eastAsia="zh-CN"/>
        </w:rPr>
        <w:t xml:space="preserve">Extension of </w:t>
      </w:r>
      <w:r>
        <w:t>CDL-B</w:t>
      </w:r>
      <w:r>
        <w:rPr>
          <w:rFonts w:hint="eastAsia"/>
          <w:lang w:val="en-US" w:eastAsia="zh-CN"/>
        </w:rPr>
        <w:t xml:space="preserve"> for ISAC LLS</w:t>
      </w:r>
    </w:p>
    <w:tbl>
      <w:tblPr>
        <w:tblStyle w:val="2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49"/>
        <w:gridCol w:w="869"/>
        <w:gridCol w:w="867"/>
        <w:gridCol w:w="717"/>
        <w:gridCol w:w="715"/>
        <w:gridCol w:w="556"/>
        <w:gridCol w:w="555"/>
        <w:gridCol w:w="557"/>
        <w:gridCol w:w="555"/>
        <w:gridCol w:w="546"/>
        <w:gridCol w:w="545"/>
        <w:gridCol w:w="1090"/>
        <w:gridCol w:w="92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l2br w:val="nil"/>
              <w:tr2bl w:val="nil"/>
            </w:tcBorders>
            <w:shd w:val="clear" w:color="auto" w:fill="D9D9D9"/>
            <w:vAlign w:val="center"/>
          </w:tcPr>
          <w:p>
            <w:pPr>
              <w:pStyle w:val="69"/>
              <w:snapToGrid w:val="0"/>
              <w:rPr>
                <w:b/>
                <w:szCs w:val="20"/>
                <w:lang w:val="en-CA"/>
              </w:rPr>
            </w:pPr>
            <w:r>
              <w:rPr>
                <w:b/>
                <w:szCs w:val="20"/>
                <w:lang w:val="en-CA"/>
              </w:rPr>
              <w:t>Cluster #</w:t>
            </w:r>
          </w:p>
        </w:tc>
        <w:tc>
          <w:tcPr>
            <w:tcW w:w="0" w:type="auto"/>
            <w:gridSpan w:val="2"/>
            <w:tcBorders>
              <w:top w:val="single" w:color="auto" w:sz="4" w:space="0"/>
              <w:left w:val="single" w:color="auto" w:sz="4" w:space="0"/>
              <w:bottom w:val="single" w:color="auto" w:sz="4" w:space="0"/>
              <w:right w:val="single" w:color="auto" w:sz="4" w:space="0"/>
              <w:tl2br w:val="nil"/>
              <w:tr2bl w:val="nil"/>
            </w:tcBorders>
            <w:shd w:val="clear" w:color="auto" w:fill="D9D9D9"/>
            <w:vAlign w:val="center"/>
          </w:tcPr>
          <w:p>
            <w:pPr>
              <w:pStyle w:val="69"/>
              <w:snapToGrid w:val="0"/>
              <w:rPr>
                <w:b/>
                <w:szCs w:val="20"/>
                <w:lang w:val="en-CA"/>
              </w:rPr>
            </w:pPr>
            <w:r>
              <w:rPr>
                <w:b/>
                <w:szCs w:val="20"/>
                <w:lang w:val="en-CA"/>
              </w:rPr>
              <w:t>Normalized delay</w:t>
            </w:r>
          </w:p>
        </w:tc>
        <w:tc>
          <w:tcPr>
            <w:tcW w:w="0" w:type="auto"/>
            <w:gridSpan w:val="2"/>
            <w:tcBorders>
              <w:top w:val="single" w:color="auto" w:sz="4" w:space="0"/>
              <w:left w:val="single" w:color="auto" w:sz="4" w:space="0"/>
              <w:bottom w:val="single" w:color="auto" w:sz="4" w:space="0"/>
              <w:right w:val="single" w:color="auto" w:sz="4" w:space="0"/>
              <w:tl2br w:val="nil"/>
              <w:tr2bl w:val="nil"/>
            </w:tcBorders>
            <w:shd w:val="clear" w:color="auto" w:fill="D9D9D9"/>
            <w:vAlign w:val="center"/>
          </w:tcPr>
          <w:p>
            <w:pPr>
              <w:pStyle w:val="69"/>
              <w:snapToGrid w:val="0"/>
              <w:rPr>
                <w:b/>
                <w:szCs w:val="20"/>
              </w:rPr>
            </w:pPr>
            <w:r>
              <w:rPr>
                <w:b/>
                <w:szCs w:val="20"/>
              </w:rPr>
              <w:t>Power in [dB]</w:t>
            </w:r>
          </w:p>
        </w:tc>
        <w:tc>
          <w:tcPr>
            <w:tcW w:w="0" w:type="auto"/>
            <w:gridSpan w:val="2"/>
            <w:tcBorders>
              <w:top w:val="single" w:color="auto" w:sz="4" w:space="0"/>
              <w:left w:val="single" w:color="auto" w:sz="4" w:space="0"/>
              <w:bottom w:val="single" w:color="auto" w:sz="4" w:space="0"/>
              <w:right w:val="single" w:color="auto" w:sz="4" w:space="0"/>
              <w:tl2br w:val="nil"/>
              <w:tr2bl w:val="nil"/>
            </w:tcBorders>
            <w:shd w:val="clear" w:color="auto" w:fill="D9D9D9"/>
            <w:vAlign w:val="center"/>
          </w:tcPr>
          <w:p>
            <w:pPr>
              <w:pStyle w:val="69"/>
              <w:snapToGrid w:val="0"/>
              <w:rPr>
                <w:b/>
                <w:szCs w:val="20"/>
                <w:lang w:val="en-CA"/>
              </w:rPr>
            </w:pPr>
            <w:r>
              <w:rPr>
                <w:b/>
                <w:szCs w:val="20"/>
                <w:lang w:val="en-CA"/>
              </w:rPr>
              <w:t>AOD in [°]</w:t>
            </w:r>
          </w:p>
        </w:tc>
        <w:tc>
          <w:tcPr>
            <w:tcW w:w="0" w:type="auto"/>
            <w:gridSpan w:val="2"/>
            <w:tcBorders>
              <w:top w:val="single" w:color="auto" w:sz="4" w:space="0"/>
              <w:left w:val="single" w:color="auto" w:sz="4" w:space="0"/>
              <w:bottom w:val="single" w:color="auto" w:sz="4" w:space="0"/>
              <w:right w:val="single" w:color="auto" w:sz="4" w:space="0"/>
              <w:tl2br w:val="nil"/>
              <w:tr2bl w:val="nil"/>
            </w:tcBorders>
            <w:shd w:val="clear" w:color="auto" w:fill="D9D9D9"/>
            <w:vAlign w:val="center"/>
          </w:tcPr>
          <w:p>
            <w:pPr>
              <w:pStyle w:val="69"/>
              <w:snapToGrid w:val="0"/>
              <w:rPr>
                <w:b/>
                <w:szCs w:val="20"/>
                <w:lang w:val="en-CA"/>
              </w:rPr>
            </w:pPr>
            <w:r>
              <w:rPr>
                <w:b/>
                <w:szCs w:val="20"/>
                <w:lang w:val="en-CA"/>
              </w:rPr>
              <w:t>AOA in [°]</w:t>
            </w:r>
          </w:p>
        </w:tc>
        <w:tc>
          <w:tcPr>
            <w:tcW w:w="0" w:type="auto"/>
            <w:gridSpan w:val="2"/>
            <w:tcBorders>
              <w:top w:val="single" w:color="auto" w:sz="4" w:space="0"/>
              <w:left w:val="single" w:color="auto" w:sz="4" w:space="0"/>
              <w:bottom w:val="single" w:color="auto" w:sz="4" w:space="0"/>
              <w:right w:val="single" w:color="auto" w:sz="4" w:space="0"/>
              <w:tl2br w:val="nil"/>
              <w:tr2bl w:val="nil"/>
            </w:tcBorders>
            <w:shd w:val="clear" w:color="auto" w:fill="D9D9D9"/>
            <w:vAlign w:val="center"/>
          </w:tcPr>
          <w:p>
            <w:pPr>
              <w:pStyle w:val="69"/>
              <w:snapToGrid w:val="0"/>
              <w:rPr>
                <w:b/>
                <w:szCs w:val="20"/>
                <w:lang w:val="en-CA"/>
              </w:rPr>
            </w:pPr>
            <w:r>
              <w:rPr>
                <w:b/>
                <w:szCs w:val="20"/>
                <w:lang w:val="en-CA"/>
              </w:rPr>
              <w:t>ZOD in [°]</w:t>
            </w:r>
          </w:p>
        </w:tc>
        <w:tc>
          <w:tcPr>
            <w:tcW w:w="0" w:type="auto"/>
            <w:tcBorders>
              <w:top w:val="single" w:color="auto" w:sz="4" w:space="0"/>
              <w:left w:val="single" w:color="auto" w:sz="4" w:space="0"/>
              <w:bottom w:val="single" w:color="auto" w:sz="4" w:space="0"/>
              <w:right w:val="single" w:color="auto" w:sz="4" w:space="0"/>
              <w:tl2br w:val="nil"/>
              <w:tr2bl w:val="nil"/>
            </w:tcBorders>
            <w:shd w:val="clear" w:color="auto" w:fill="D9D9D9"/>
            <w:vAlign w:val="center"/>
          </w:tcPr>
          <w:p>
            <w:pPr>
              <w:pStyle w:val="69"/>
              <w:snapToGrid w:val="0"/>
              <w:rPr>
                <w:b/>
                <w:szCs w:val="20"/>
                <w:lang w:val="en-CA"/>
              </w:rPr>
            </w:pPr>
            <w:r>
              <w:rPr>
                <w:b/>
                <w:szCs w:val="20"/>
                <w:lang w:val="en-CA"/>
              </w:rPr>
              <w:t>ZOA in [°]</w:t>
            </w:r>
          </w:p>
        </w:tc>
        <w:tc>
          <w:tcPr>
            <w:tcW w:w="0" w:type="auto"/>
            <w:tcBorders>
              <w:top w:val="single" w:color="auto" w:sz="4" w:space="0"/>
              <w:left w:val="single" w:color="auto" w:sz="4" w:space="0"/>
              <w:bottom w:val="single" w:color="auto" w:sz="4" w:space="0"/>
              <w:right w:val="single" w:color="auto" w:sz="4" w:space="0"/>
              <w:tl2br w:val="nil"/>
              <w:tr2bl w:val="nil"/>
            </w:tcBorders>
            <w:shd w:val="clear" w:color="auto" w:fill="D9D9D9"/>
            <w:vAlign w:val="center"/>
          </w:tcPr>
          <w:p>
            <w:pPr>
              <w:pStyle w:val="69"/>
              <w:snapToGrid w:val="0"/>
              <w:rPr>
                <w:b/>
                <w:szCs w:val="20"/>
              </w:rPr>
            </w:pPr>
            <w:r>
              <w:rPr>
                <w:rFonts w:hint="eastAsia"/>
                <w:b/>
                <w:szCs w:val="20"/>
              </w:rPr>
              <w:t>Velocity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jc w:val="center"/>
        </w:trPr>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8"/>
              <w:snapToGrid w:val="0"/>
            </w:pPr>
            <w:r>
              <w:t>1</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8"/>
              <w:snapToGrid w:val="0"/>
            </w:pPr>
            <w:r>
              <w:t>0.0000</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8"/>
              <w:snapToGrid w:val="0"/>
            </w:pPr>
            <w:r>
              <w:t>0</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8"/>
              <w:snapToGrid w:val="0"/>
            </w:pPr>
            <w:r>
              <w:t>9.3</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8"/>
              <w:snapToGrid w:val="0"/>
            </w:pPr>
            <w:r>
              <w:t>-173.3</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8"/>
              <w:snapToGrid w:val="0"/>
            </w:pPr>
            <w:r>
              <w:t>105.8</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8"/>
              <w:snapToGrid w:val="0"/>
            </w:pPr>
            <w:r>
              <w:t>78.9</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8"/>
              <w:snapToGrid w:val="0"/>
              <w:rPr>
                <w:lang w:val="en-US" w:eastAsia="zh-CN"/>
              </w:rPr>
            </w:pPr>
            <w:r>
              <w:rPr>
                <w:rFonts w:hint="eastAsia"/>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8"/>
              <w:snapToGrid w:val="0"/>
            </w:pPr>
            <w:r>
              <w:t>2</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8"/>
              <w:snapToGrid w:val="0"/>
            </w:pPr>
            <w:r>
              <w:t>0.1072</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8"/>
              <w:snapToGrid w:val="0"/>
            </w:pPr>
            <w:r>
              <w:t>-2.2</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8"/>
              <w:snapToGrid w:val="0"/>
            </w:pPr>
            <w:r>
              <w:t>9.3</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8"/>
              <w:snapToGrid w:val="0"/>
            </w:pPr>
            <w:r>
              <w:t>-173.3</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8"/>
              <w:snapToGrid w:val="0"/>
            </w:pPr>
            <w:r>
              <w:t>105.8</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8"/>
              <w:snapToGrid w:val="0"/>
            </w:pPr>
            <w:r>
              <w:t>78.9</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8"/>
              <w:snapToGrid w:val="0"/>
              <w:rPr>
                <w:lang w:val="en-US" w:eastAsia="zh-CN"/>
              </w:rPr>
            </w:pPr>
            <w:r>
              <w:rPr>
                <w:rFonts w:hint="eastAsia"/>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8"/>
              <w:snapToGrid w:val="0"/>
            </w:pPr>
            <w:r>
              <w:t>3</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8"/>
              <w:snapToGrid w:val="0"/>
            </w:pPr>
            <w:r>
              <w:t>0.2155</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8"/>
              <w:snapToGrid w:val="0"/>
            </w:pPr>
            <w:r>
              <w:t>-4</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8"/>
              <w:snapToGrid w:val="0"/>
            </w:pPr>
            <w:r>
              <w:t>9.3</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8"/>
              <w:snapToGrid w:val="0"/>
            </w:pPr>
            <w:r>
              <w:t>-173.3</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8"/>
              <w:snapToGrid w:val="0"/>
            </w:pPr>
            <w:r>
              <w:t>105.8</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8"/>
              <w:snapToGrid w:val="0"/>
            </w:pPr>
            <w:r>
              <w:t>78.9</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8"/>
              <w:snapToGrid w:val="0"/>
              <w:rPr>
                <w:lang w:val="en-US" w:eastAsia="zh-CN"/>
              </w:rPr>
            </w:pPr>
            <w:r>
              <w:rPr>
                <w:rFonts w:hint="eastAsia"/>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8"/>
              <w:snapToGrid w:val="0"/>
            </w:pPr>
            <w:r>
              <w:t>4</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8"/>
              <w:snapToGrid w:val="0"/>
            </w:pPr>
            <w:r>
              <w:t>0.2095</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8"/>
              <w:snapToGrid w:val="0"/>
            </w:pPr>
            <w:r>
              <w:t>-3.2</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8"/>
              <w:snapToGrid w:val="0"/>
            </w:pPr>
            <w:r>
              <w:t>-34.1</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8"/>
              <w:snapToGrid w:val="0"/>
            </w:pPr>
            <w:r>
              <w:t>125.5</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8"/>
              <w:snapToGrid w:val="0"/>
            </w:pPr>
            <w:r>
              <w:t>115.3</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8"/>
              <w:snapToGrid w:val="0"/>
            </w:pPr>
            <w:r>
              <w:t>63.3</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8"/>
              <w:snapToGrid w:val="0"/>
              <w:rPr>
                <w:lang w:val="en-US" w:eastAsia="zh-CN"/>
              </w:rPr>
            </w:pPr>
            <w:r>
              <w:rPr>
                <w:rFonts w:hint="eastAsia"/>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8"/>
              <w:snapToGrid w:val="0"/>
            </w:pPr>
            <w:r>
              <w:t>5</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8"/>
              <w:snapToGrid w:val="0"/>
            </w:pPr>
            <w:r>
              <w:t>0.2870</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8"/>
              <w:snapToGrid w:val="0"/>
            </w:pPr>
            <w:r>
              <w:t>-9.8</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8"/>
              <w:snapToGrid w:val="0"/>
            </w:pPr>
            <w:r>
              <w:t>-65.4</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8"/>
              <w:snapToGrid w:val="0"/>
            </w:pPr>
            <w:r>
              <w:t>-88.0</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8"/>
              <w:snapToGrid w:val="0"/>
            </w:pPr>
            <w:r>
              <w:t>119.3</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8"/>
              <w:snapToGrid w:val="0"/>
            </w:pPr>
            <w:r>
              <w:t>59.9</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8"/>
              <w:snapToGrid w:val="0"/>
              <w:rPr>
                <w:lang w:val="en-US" w:eastAsia="zh-CN"/>
              </w:rPr>
            </w:pPr>
            <w:r>
              <w:rPr>
                <w:rFonts w:hint="eastAsia"/>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8"/>
              <w:snapToGrid w:val="0"/>
            </w:pPr>
            <w:r>
              <w:t>6</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8"/>
              <w:snapToGrid w:val="0"/>
            </w:pPr>
            <w:r>
              <w:t>0.2986</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8"/>
              <w:snapToGrid w:val="0"/>
            </w:pPr>
            <w:r>
              <w:t>-1.2</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8"/>
              <w:snapToGrid w:val="0"/>
            </w:pPr>
            <w:r>
              <w:t>-11.4</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8"/>
              <w:snapToGrid w:val="0"/>
            </w:pPr>
            <w:r>
              <w:t>155.1</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8"/>
              <w:snapToGrid w:val="0"/>
            </w:pPr>
            <w:r>
              <w:t>103.2</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8"/>
              <w:snapToGrid w:val="0"/>
            </w:pPr>
            <w:r>
              <w:t>67.5</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8"/>
              <w:snapToGrid w:val="0"/>
              <w:rPr>
                <w:lang w:val="en-US" w:eastAsia="zh-CN"/>
              </w:rPr>
            </w:pPr>
            <w:r>
              <w:rPr>
                <w:rFonts w:hint="eastAsia"/>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8"/>
              <w:snapToGrid w:val="0"/>
            </w:pPr>
            <w:r>
              <w:t>7</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8"/>
              <w:snapToGrid w:val="0"/>
            </w:pPr>
            <w:r>
              <w:t>0.3752</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8"/>
              <w:snapToGrid w:val="0"/>
            </w:pPr>
            <w:r>
              <w:t>-3.4</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8"/>
              <w:snapToGrid w:val="0"/>
            </w:pPr>
            <w:r>
              <w:t>-11.4</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8"/>
              <w:snapToGrid w:val="0"/>
            </w:pPr>
            <w:r>
              <w:t>155.1</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8"/>
              <w:snapToGrid w:val="0"/>
            </w:pPr>
            <w:r>
              <w:t>103.2</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8"/>
              <w:snapToGrid w:val="0"/>
            </w:pPr>
            <w:r>
              <w:t>67.5</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8"/>
              <w:snapToGrid w:val="0"/>
              <w:rPr>
                <w:lang w:val="en-US" w:eastAsia="zh-CN"/>
              </w:rPr>
            </w:pPr>
            <w:r>
              <w:rPr>
                <w:rFonts w:hint="eastAsia"/>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8"/>
              <w:snapToGrid w:val="0"/>
            </w:pPr>
            <w:r>
              <w:t>8</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8"/>
              <w:snapToGrid w:val="0"/>
            </w:pPr>
            <w:r>
              <w:t>0.5055</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8"/>
              <w:snapToGrid w:val="0"/>
            </w:pPr>
            <w:r>
              <w:t>-5.2</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8"/>
              <w:snapToGrid w:val="0"/>
            </w:pPr>
            <w:r>
              <w:t>-11.4</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8"/>
              <w:snapToGrid w:val="0"/>
            </w:pPr>
            <w:r>
              <w:t>155.1</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8"/>
              <w:snapToGrid w:val="0"/>
            </w:pPr>
            <w:r>
              <w:t>103.2</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8"/>
              <w:snapToGrid w:val="0"/>
            </w:pPr>
            <w:r>
              <w:t>67.5</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8"/>
              <w:snapToGrid w:val="0"/>
              <w:rPr>
                <w:lang w:val="en-US" w:eastAsia="zh-CN"/>
              </w:rPr>
            </w:pPr>
            <w:r>
              <w:rPr>
                <w:rFonts w:hint="eastAsia"/>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8"/>
              <w:snapToGrid w:val="0"/>
            </w:pPr>
            <w:r>
              <w:t>9</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8"/>
              <w:snapToGrid w:val="0"/>
            </w:pPr>
            <w:r>
              <w:t>0.3681</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8"/>
              <w:snapToGrid w:val="0"/>
            </w:pPr>
            <w:r>
              <w:t>-7.6</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8"/>
              <w:snapToGrid w:val="0"/>
            </w:pPr>
            <w:r>
              <w:t>-67.2</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8"/>
              <w:snapToGrid w:val="0"/>
            </w:pPr>
            <w:r>
              <w:t>-89.8</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8"/>
              <w:snapToGrid w:val="0"/>
            </w:pPr>
            <w:r>
              <w:t>118.2</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8"/>
              <w:snapToGrid w:val="0"/>
            </w:pPr>
            <w:r>
              <w:t>82.6</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8"/>
              <w:snapToGrid w:val="0"/>
              <w:rPr>
                <w:lang w:val="en-US" w:eastAsia="zh-CN"/>
              </w:rPr>
            </w:pPr>
            <w:r>
              <w:rPr>
                <w:rFonts w:hint="eastAsia"/>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8"/>
              <w:snapToGrid w:val="0"/>
            </w:pPr>
            <w:r>
              <w:t>10</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8"/>
              <w:snapToGrid w:val="0"/>
            </w:pPr>
            <w:r>
              <w:t>0.3697</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8"/>
              <w:snapToGrid w:val="0"/>
            </w:pPr>
            <w:r>
              <w:t>-3</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8"/>
              <w:snapToGrid w:val="0"/>
            </w:pPr>
            <w:r>
              <w:t>52.5</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8"/>
              <w:snapToGrid w:val="0"/>
            </w:pPr>
            <w:r>
              <w:t>132.1</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8"/>
              <w:snapToGrid w:val="0"/>
            </w:pPr>
            <w:r>
              <w:t>102.0</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8"/>
              <w:snapToGrid w:val="0"/>
            </w:pPr>
            <w:r>
              <w:t>66.3</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8"/>
              <w:snapToGrid w:val="0"/>
              <w:rPr>
                <w:lang w:val="en-US" w:eastAsia="zh-CN"/>
              </w:rPr>
            </w:pPr>
            <w:r>
              <w:rPr>
                <w:rFonts w:hint="eastAsia"/>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8"/>
              <w:snapToGrid w:val="0"/>
            </w:pPr>
            <w:r>
              <w:t>11</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8"/>
              <w:snapToGrid w:val="0"/>
            </w:pPr>
            <w:r>
              <w:t>0.5700</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8"/>
              <w:snapToGrid w:val="0"/>
            </w:pPr>
            <w:r>
              <w:t>-8.9</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8"/>
              <w:snapToGrid w:val="0"/>
            </w:pPr>
            <w:r>
              <w:t>-72</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8"/>
              <w:snapToGrid w:val="0"/>
            </w:pPr>
            <w:r>
              <w:t>-83.6</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8"/>
              <w:snapToGrid w:val="0"/>
            </w:pPr>
            <w:r>
              <w:t>100.4</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8"/>
              <w:snapToGrid w:val="0"/>
            </w:pPr>
            <w:r>
              <w:t>61.6</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8"/>
              <w:snapToGrid w:val="0"/>
              <w:rPr>
                <w:lang w:val="en-US" w:eastAsia="zh-CN"/>
              </w:rPr>
            </w:pPr>
            <w:r>
              <w:rPr>
                <w:rFonts w:hint="eastAsia"/>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8"/>
              <w:snapToGrid w:val="0"/>
            </w:pPr>
            <w:r>
              <w:t>12</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8"/>
              <w:snapToGrid w:val="0"/>
            </w:pPr>
            <w:r>
              <w:t>0.5283</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8"/>
              <w:snapToGrid w:val="0"/>
            </w:pPr>
            <w:r>
              <w:t>-9</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8"/>
              <w:snapToGrid w:val="0"/>
            </w:pPr>
            <w:r>
              <w:t>74.3</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8"/>
              <w:snapToGrid w:val="0"/>
            </w:pPr>
            <w:r>
              <w:t>95.3</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8"/>
              <w:snapToGrid w:val="0"/>
            </w:pPr>
            <w:r>
              <w:t>98.3</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8"/>
              <w:snapToGrid w:val="0"/>
            </w:pPr>
            <w:r>
              <w:t>58.0</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8"/>
              <w:snapToGrid w:val="0"/>
              <w:rPr>
                <w:lang w:val="en-US" w:eastAsia="zh-CN"/>
              </w:rPr>
            </w:pPr>
            <w:r>
              <w:rPr>
                <w:rFonts w:hint="eastAsia"/>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8"/>
              <w:snapToGrid w:val="0"/>
            </w:pPr>
            <w:r>
              <w:t>13</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8"/>
              <w:snapToGrid w:val="0"/>
            </w:pPr>
            <w:r>
              <w:t>1.1021</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8"/>
              <w:snapToGrid w:val="0"/>
            </w:pPr>
            <w:r>
              <w:t>-4.8</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8"/>
              <w:snapToGrid w:val="0"/>
            </w:pPr>
            <w:r>
              <w:t>-52.2</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8"/>
              <w:snapToGrid w:val="0"/>
            </w:pPr>
            <w:r>
              <w:t>103.7</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8"/>
              <w:snapToGrid w:val="0"/>
            </w:pPr>
            <w:r>
              <w:t>103.4</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8"/>
              <w:snapToGrid w:val="0"/>
            </w:pPr>
            <w:r>
              <w:t>78.2</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8"/>
              <w:snapToGrid w:val="0"/>
              <w:rPr>
                <w:lang w:val="en-US" w:eastAsia="zh-CN"/>
              </w:rPr>
            </w:pPr>
            <w:r>
              <w:rPr>
                <w:rFonts w:hint="eastAsia"/>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jc w:val="center"/>
        </w:trPr>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8"/>
              <w:snapToGrid w:val="0"/>
            </w:pPr>
            <w:r>
              <w:t>14</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8"/>
              <w:snapToGrid w:val="0"/>
            </w:pPr>
            <w:r>
              <w:t>1.2756</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8"/>
              <w:snapToGrid w:val="0"/>
            </w:pPr>
            <w:r>
              <w:t>-5.7</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8"/>
              <w:snapToGrid w:val="0"/>
            </w:pPr>
            <w:r>
              <w:t>-50.5</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8"/>
              <w:snapToGrid w:val="0"/>
            </w:pPr>
            <w:r>
              <w:t>-87.8</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8"/>
              <w:snapToGrid w:val="0"/>
            </w:pPr>
            <w:r>
              <w:t>102.5</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8"/>
              <w:snapToGrid w:val="0"/>
            </w:pPr>
            <w:r>
              <w:t>82.0</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8"/>
              <w:snapToGrid w:val="0"/>
              <w:rPr>
                <w:lang w:val="en-US" w:eastAsia="zh-CN"/>
              </w:rPr>
            </w:pPr>
            <w:r>
              <w:rPr>
                <w:rFonts w:hint="eastAsia"/>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8"/>
              <w:snapToGrid w:val="0"/>
            </w:pPr>
            <w:r>
              <w:t>15</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8"/>
              <w:snapToGrid w:val="0"/>
            </w:pPr>
            <w:r>
              <w:t>1.5474</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8"/>
              <w:snapToGrid w:val="0"/>
            </w:pPr>
            <w:r>
              <w:t>-7.5</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8"/>
              <w:snapToGrid w:val="0"/>
            </w:pPr>
            <w:r>
              <w:t>61.4</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8"/>
              <w:snapToGrid w:val="0"/>
            </w:pPr>
            <w:r>
              <w:t>-92.5</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8"/>
              <w:snapToGrid w:val="0"/>
            </w:pPr>
            <w:r>
              <w:t>101.4</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8"/>
              <w:snapToGrid w:val="0"/>
            </w:pPr>
            <w:r>
              <w:t>62.4</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8"/>
              <w:snapToGrid w:val="0"/>
              <w:rPr>
                <w:lang w:val="en-US" w:eastAsia="zh-CN"/>
              </w:rPr>
            </w:pPr>
            <w:r>
              <w:rPr>
                <w:rFonts w:hint="eastAsia"/>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8"/>
              <w:snapToGrid w:val="0"/>
              <w:rPr>
                <w:lang w:val="en-US" w:eastAsia="zh-CN"/>
              </w:rPr>
            </w:pPr>
            <w:r>
              <w:t>16</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8"/>
              <w:snapToGrid w:val="0"/>
            </w:pPr>
            <w:r>
              <w:t>1.7842</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8"/>
              <w:snapToGrid w:val="0"/>
            </w:pPr>
            <w:r>
              <w:t>-1.9</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8"/>
              <w:snapToGrid w:val="0"/>
            </w:pPr>
            <w:r>
              <w:t>30.6</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8"/>
              <w:snapToGrid w:val="0"/>
            </w:pPr>
            <w:r>
              <w:t>-139.1</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8"/>
              <w:snapToGrid w:val="0"/>
            </w:pPr>
            <w:r>
              <w:t>103.0</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8"/>
              <w:snapToGrid w:val="0"/>
            </w:pPr>
            <w:r>
              <w:t>78.0</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8"/>
              <w:snapToGrid w:val="0"/>
              <w:rPr>
                <w:lang w:val="en-US" w:eastAsia="zh-CN"/>
              </w:rPr>
            </w:pPr>
            <w:r>
              <w:rPr>
                <w:rFonts w:hint="eastAsia"/>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8"/>
              <w:snapToGrid w:val="0"/>
            </w:pPr>
            <w:r>
              <w:t>17</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8"/>
              <w:snapToGrid w:val="0"/>
            </w:pPr>
            <w:r>
              <w:t>2.0169</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8"/>
              <w:snapToGrid w:val="0"/>
            </w:pPr>
            <w:r>
              <w:t>-7.6</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8"/>
              <w:snapToGrid w:val="0"/>
            </w:pPr>
            <w:r>
              <w:t>-72.5</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8"/>
              <w:snapToGrid w:val="0"/>
            </w:pPr>
            <w:r>
              <w:t>-90.6</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8"/>
              <w:snapToGrid w:val="0"/>
            </w:pPr>
            <w:r>
              <w:t>100.0</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8"/>
              <w:snapToGrid w:val="0"/>
            </w:pPr>
            <w:r>
              <w:t>60.9</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8"/>
              <w:snapToGrid w:val="0"/>
              <w:rPr>
                <w:lang w:val="en-US" w:eastAsia="zh-CN"/>
              </w:rPr>
            </w:pPr>
            <w:r>
              <w:rPr>
                <w:rFonts w:hint="eastAsia"/>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8"/>
              <w:snapToGrid w:val="0"/>
            </w:pPr>
            <w:r>
              <w:t>18</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8"/>
              <w:snapToGrid w:val="0"/>
            </w:pPr>
            <w:r>
              <w:t>2.8294</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8"/>
              <w:snapToGrid w:val="0"/>
            </w:pPr>
            <w:r>
              <w:t>-12.2</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8"/>
              <w:snapToGrid w:val="0"/>
            </w:pPr>
            <w:r>
              <w:t>-90.6</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8"/>
              <w:snapToGrid w:val="0"/>
            </w:pPr>
            <w:r>
              <w:t>58.6</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8"/>
              <w:snapToGrid w:val="0"/>
            </w:pPr>
            <w:r>
              <w:t>115.2</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8"/>
              <w:snapToGrid w:val="0"/>
            </w:pPr>
            <w:r>
              <w:t>82.9</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8"/>
              <w:snapToGrid w:val="0"/>
              <w:rPr>
                <w:lang w:val="en-US" w:eastAsia="zh-CN"/>
              </w:rPr>
            </w:pPr>
            <w:r>
              <w:rPr>
                <w:rFonts w:hint="eastAsia"/>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8"/>
              <w:snapToGrid w:val="0"/>
            </w:pPr>
            <w:r>
              <w:t>19</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8"/>
              <w:snapToGrid w:val="0"/>
            </w:pPr>
            <w:r>
              <w:t>3.0219</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8"/>
              <w:snapToGrid w:val="0"/>
            </w:pPr>
            <w:r>
              <w:t>-9.8</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8"/>
              <w:snapToGrid w:val="0"/>
            </w:pPr>
            <w:r>
              <w:t>-77.6</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8"/>
              <w:snapToGrid w:val="0"/>
            </w:pPr>
            <w:r>
              <w:t>-79.0</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8"/>
              <w:snapToGrid w:val="0"/>
            </w:pPr>
            <w:r>
              <w:t>100.5</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8"/>
              <w:snapToGrid w:val="0"/>
            </w:pPr>
            <w:r>
              <w:t>60.8</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8"/>
              <w:snapToGrid w:val="0"/>
              <w:rPr>
                <w:lang w:val="en-US" w:eastAsia="zh-CN"/>
              </w:rPr>
            </w:pPr>
            <w:r>
              <w:rPr>
                <w:rFonts w:hint="eastAsia"/>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8"/>
              <w:snapToGrid w:val="0"/>
            </w:pPr>
            <w:r>
              <w:t>20</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8"/>
              <w:snapToGrid w:val="0"/>
            </w:pPr>
            <w:r>
              <w:t>3.6187</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8"/>
              <w:snapToGrid w:val="0"/>
            </w:pPr>
            <w:r>
              <w:t>-11.4</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8"/>
              <w:snapToGrid w:val="0"/>
            </w:pPr>
            <w:r>
              <w:t>-82.6</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8"/>
              <w:snapToGrid w:val="0"/>
            </w:pPr>
            <w:r>
              <w:t>65.8</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8"/>
              <w:snapToGrid w:val="0"/>
            </w:pPr>
            <w:r>
              <w:t>119.6</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8"/>
              <w:snapToGrid w:val="0"/>
            </w:pPr>
            <w:r>
              <w:t>57.3</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8"/>
              <w:snapToGrid w:val="0"/>
              <w:rPr>
                <w:lang w:val="en-US" w:eastAsia="zh-CN"/>
              </w:rPr>
            </w:pPr>
            <w:r>
              <w:rPr>
                <w:rFonts w:hint="eastAsia"/>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8"/>
              <w:snapToGrid w:val="0"/>
            </w:pPr>
            <w:r>
              <w:t>21</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8"/>
              <w:snapToGrid w:val="0"/>
            </w:pPr>
            <w:r>
              <w:t>4.1067</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8"/>
              <w:snapToGrid w:val="0"/>
            </w:pPr>
            <w:r>
              <w:t>-14.9</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8"/>
              <w:snapToGrid w:val="0"/>
            </w:pPr>
            <w:r>
              <w:t>-103.6</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8"/>
              <w:snapToGrid w:val="0"/>
            </w:pPr>
            <w:r>
              <w:t>52.7</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8"/>
              <w:snapToGrid w:val="0"/>
            </w:pPr>
            <w:r>
              <w:t>118.7</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8"/>
              <w:snapToGrid w:val="0"/>
            </w:pPr>
            <w:r>
              <w:t>59.9</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8"/>
              <w:snapToGrid w:val="0"/>
              <w:rPr>
                <w:lang w:val="en-US" w:eastAsia="zh-CN"/>
              </w:rPr>
            </w:pPr>
            <w:r>
              <w:rPr>
                <w:rFonts w:hint="eastAsia"/>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8"/>
              <w:snapToGrid w:val="0"/>
            </w:pPr>
            <w:r>
              <w:t>22</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8"/>
              <w:snapToGrid w:val="0"/>
            </w:pPr>
            <w:r>
              <w:t>4.2790</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8"/>
              <w:snapToGrid w:val="0"/>
            </w:pPr>
            <w:r>
              <w:t>-9.2</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8"/>
              <w:snapToGrid w:val="0"/>
            </w:pPr>
            <w:r>
              <w:t>75.6</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8"/>
              <w:snapToGrid w:val="0"/>
            </w:pPr>
            <w:r>
              <w:t>88.7</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8"/>
              <w:snapToGrid w:val="0"/>
            </w:pPr>
            <w:r>
              <w:t>117.8</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8"/>
              <w:snapToGrid w:val="0"/>
            </w:pPr>
            <w:r>
              <w:t>60.1</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8"/>
              <w:snapToGrid w:val="0"/>
              <w:rPr>
                <w:lang w:val="en-US" w:eastAsia="zh-CN"/>
              </w:rPr>
            </w:pPr>
            <w:r>
              <w:rPr>
                <w:rFonts w:hint="eastAsia"/>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8"/>
              <w:snapToGrid w:val="0"/>
            </w:pPr>
            <w:r>
              <w:t>23</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8"/>
              <w:snapToGrid w:val="0"/>
            </w:pPr>
            <w:r>
              <w:t>4.7834</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8"/>
              <w:snapToGrid w:val="0"/>
            </w:pPr>
            <w:r>
              <w:t>-11.3</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8"/>
              <w:snapToGrid w:val="0"/>
            </w:pPr>
            <w:r>
              <w:t>-77.6</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8"/>
              <w:snapToGrid w:val="0"/>
            </w:pPr>
            <w:r>
              <w:t>-60.4</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8"/>
              <w:snapToGrid w:val="0"/>
            </w:pPr>
            <w:r>
              <w:t>115.7</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8"/>
              <w:snapToGrid w:val="0"/>
            </w:pPr>
            <w:r>
              <w:t>62.3</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8"/>
              <w:snapToGrid w:val="0"/>
              <w:rPr>
                <w:lang w:val="en-US" w:eastAsia="zh-CN"/>
              </w:rPr>
            </w:pPr>
            <w:r>
              <w:rPr>
                <w:rFonts w:hint="eastAsia"/>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8"/>
              <w:snapToGrid w:val="0"/>
              <w:rPr>
                <w:highlight w:val="yellow"/>
                <w:lang w:val="en-US"/>
              </w:rPr>
            </w:pPr>
            <w:r>
              <w:rPr>
                <w:rFonts w:hint="eastAsia"/>
                <w:highlight w:val="yellow"/>
                <w:lang w:val="en-US" w:eastAsia="zh-CN"/>
              </w:rPr>
              <w:t xml:space="preserve">sensing cluster </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8"/>
              <w:snapToGrid w:val="0"/>
              <w:rPr>
                <w:highlight w:val="yellow"/>
              </w:rPr>
            </w:pPr>
            <w:r>
              <w:rPr>
                <w:highlight w:val="yellow"/>
              </w:rPr>
              <w:t>0.3681</w:t>
            </w:r>
          </w:p>
        </w:tc>
        <w:tc>
          <w:tcPr>
            <w:tcW w:w="1400" w:type="dxa"/>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8"/>
              <w:snapToGrid w:val="0"/>
              <w:rPr>
                <w:highlight w:val="yellow"/>
              </w:rPr>
            </w:pPr>
            <w:r>
              <w:rPr>
                <w:highlight w:val="yellow"/>
              </w:rPr>
              <w:t>-3</w:t>
            </w:r>
          </w:p>
        </w:tc>
        <w:tc>
          <w:tcPr>
            <w:tcW w:w="1086" w:type="dxa"/>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8"/>
              <w:snapToGrid w:val="0"/>
              <w:rPr>
                <w:highlight w:val="yellow"/>
              </w:rPr>
            </w:pPr>
            <w:r>
              <w:rPr>
                <w:highlight w:val="yellow"/>
              </w:rPr>
              <w:t>52.5</w:t>
            </w:r>
          </w:p>
        </w:tc>
        <w:tc>
          <w:tcPr>
            <w:tcW w:w="1087" w:type="dxa"/>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8"/>
              <w:snapToGrid w:val="0"/>
              <w:rPr>
                <w:highlight w:val="yellow"/>
              </w:rPr>
            </w:pPr>
            <w:r>
              <w:rPr>
                <w:highlight w:val="yellow"/>
              </w:rPr>
              <w:t>1</w:t>
            </w:r>
            <w:r>
              <w:rPr>
                <w:rFonts w:hint="eastAsia"/>
                <w:highlight w:val="yellow"/>
                <w:lang w:val="en-US" w:eastAsia="zh-CN"/>
              </w:rPr>
              <w:t>0</w:t>
            </w:r>
            <w:r>
              <w:rPr>
                <w:highlight w:val="yellow"/>
              </w:rPr>
              <w:t>2.1</w:t>
            </w:r>
          </w:p>
        </w:tc>
        <w:tc>
          <w:tcPr>
            <w:tcW w:w="1066" w:type="dxa"/>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8"/>
              <w:snapToGrid w:val="0"/>
              <w:rPr>
                <w:highlight w:val="yellow"/>
              </w:rPr>
            </w:pPr>
            <w:r>
              <w:rPr>
                <w:highlight w:val="yellow"/>
              </w:rPr>
              <w:t>102.0</w:t>
            </w:r>
          </w:p>
        </w:tc>
        <w:tc>
          <w:tcPr>
            <w:tcW w:w="1066" w:type="dxa"/>
            <w:tcBorders>
              <w:top w:val="single" w:color="auto" w:sz="4" w:space="0"/>
              <w:left w:val="single" w:color="auto" w:sz="4" w:space="0"/>
              <w:bottom w:val="single" w:color="auto" w:sz="4" w:space="0"/>
              <w:right w:val="single" w:color="auto" w:sz="4" w:space="0"/>
              <w:tl2br w:val="nil"/>
              <w:tr2bl w:val="nil"/>
            </w:tcBorders>
            <w:vAlign w:val="center"/>
          </w:tcPr>
          <w:p>
            <w:pPr>
              <w:pStyle w:val="68"/>
              <w:snapToGrid w:val="0"/>
              <w:rPr>
                <w:highlight w:val="yellow"/>
              </w:rPr>
            </w:pPr>
            <w:r>
              <w:rPr>
                <w:highlight w:val="yellow"/>
              </w:rPr>
              <w:t>66.3</w:t>
            </w:r>
          </w:p>
        </w:tc>
        <w:tc>
          <w:tcPr>
            <w:tcW w:w="0" w:type="auto"/>
            <w:tcBorders>
              <w:top w:val="single" w:color="auto" w:sz="4" w:space="0"/>
              <w:left w:val="single" w:color="auto" w:sz="4" w:space="0"/>
              <w:bottom w:val="single" w:color="auto" w:sz="4" w:space="0"/>
              <w:right w:val="single" w:color="auto" w:sz="4" w:space="0"/>
              <w:tl2br w:val="nil"/>
              <w:tr2bl w:val="nil"/>
            </w:tcBorders>
            <w:vAlign w:val="center"/>
          </w:tcPr>
          <w:p>
            <w:pPr>
              <w:pStyle w:val="68"/>
              <w:snapToGrid w:val="0"/>
              <w:rPr>
                <w:highlight w:val="yellow"/>
                <w:lang w:val="en-US" w:eastAsia="zh-CN"/>
              </w:rPr>
            </w:pPr>
            <w:r>
              <w:rPr>
                <w:rFonts w:hint="eastAsia"/>
                <w:highlight w:val="yellow"/>
                <w:lang w:val="en-US" w:eastAsia="zh-CN"/>
              </w:rPr>
              <w:t>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9949" w:type="dxa"/>
            <w:gridSpan w:val="13"/>
            <w:tcBorders>
              <w:top w:val="single" w:color="auto" w:sz="4" w:space="0"/>
              <w:left w:val="single" w:color="auto" w:sz="4" w:space="0"/>
              <w:bottom w:val="single" w:color="auto" w:sz="4" w:space="0"/>
              <w:right w:val="single" w:color="auto" w:sz="4" w:space="0"/>
              <w:tl2br w:val="nil"/>
              <w:tr2bl w:val="nil"/>
            </w:tcBorders>
            <w:shd w:val="clear" w:color="auto" w:fill="D9D9D9"/>
            <w:vAlign w:val="center"/>
          </w:tcPr>
          <w:p>
            <w:pPr>
              <w:pStyle w:val="67"/>
              <w:snapToGrid w:val="0"/>
              <w:rPr>
                <w:lang w:val="en-CA"/>
              </w:rPr>
            </w:pPr>
            <w:r>
              <w:rPr>
                <w:lang w:val="en-CA"/>
              </w:rPr>
              <w:t>Per-Cluster Parameters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8"/>
              <w:snapToGrid w:val="0"/>
              <w:rPr>
                <w:lang w:val="en-CA"/>
              </w:rPr>
            </w:pPr>
            <w:r>
              <w:rPr>
                <w:lang w:val="en-CA"/>
              </w:rPr>
              <w:t>Parameter</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8"/>
              <w:snapToGrid w:val="0"/>
              <w:rPr>
                <w:lang w:val="en-CA"/>
              </w:rPr>
            </w:pPr>
            <w:r>
              <w:rPr>
                <w:i/>
                <w:lang w:val="en-CA"/>
              </w:rPr>
              <w:t>c</w:t>
            </w:r>
            <w:r>
              <w:rPr>
                <w:vertAlign w:val="subscript"/>
                <w:lang w:val="en-CA"/>
              </w:rPr>
              <w:t>ASD</w:t>
            </w:r>
            <w:r>
              <w:rPr>
                <w:lang w:val="en-CA"/>
              </w:rPr>
              <w:t xml:space="preserve"> in [°]</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8"/>
              <w:snapToGrid w:val="0"/>
              <w:rPr>
                <w:lang w:val="en-CA"/>
              </w:rPr>
            </w:pPr>
            <w:r>
              <w:rPr>
                <w:i/>
                <w:lang w:val="en-CA"/>
              </w:rPr>
              <w:t>c</w:t>
            </w:r>
            <w:r>
              <w:rPr>
                <w:vertAlign w:val="subscript"/>
                <w:lang w:val="en-CA"/>
              </w:rPr>
              <w:t>ASA</w:t>
            </w:r>
            <w:r>
              <w:rPr>
                <w:lang w:val="en-CA"/>
              </w:rPr>
              <w:t xml:space="preserve"> in [°]</w:t>
            </w:r>
          </w:p>
        </w:tc>
        <w:tc>
          <w:tcPr>
            <w:tcW w:w="1068" w:type="dxa"/>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8"/>
              <w:snapToGrid w:val="0"/>
              <w:rPr>
                <w:lang w:val="en-CA"/>
              </w:rPr>
            </w:pPr>
            <w:r>
              <w:rPr>
                <w:i/>
                <w:lang w:val="en-CA"/>
              </w:rPr>
              <w:t>c</w:t>
            </w:r>
            <w:r>
              <w:rPr>
                <w:vertAlign w:val="subscript"/>
                <w:lang w:val="en-CA"/>
              </w:rPr>
              <w:t>ZSD</w:t>
            </w:r>
            <w:r>
              <w:rPr>
                <w:lang w:val="en-CA"/>
              </w:rPr>
              <w:t xml:space="preserve"> in [°]</w:t>
            </w:r>
          </w:p>
        </w:tc>
        <w:tc>
          <w:tcPr>
            <w:tcW w:w="1058" w:type="dxa"/>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8"/>
              <w:snapToGrid w:val="0"/>
              <w:rPr>
                <w:lang w:val="en-CA"/>
              </w:rPr>
            </w:pPr>
            <w:r>
              <w:rPr>
                <w:i/>
                <w:lang w:val="en-CA"/>
              </w:rPr>
              <w:t>c</w:t>
            </w:r>
            <w:r>
              <w:rPr>
                <w:vertAlign w:val="subscript"/>
                <w:lang w:val="en-CA"/>
              </w:rPr>
              <w:t>ZSA</w:t>
            </w:r>
            <w:r>
              <w:rPr>
                <w:lang w:val="en-CA"/>
              </w:rPr>
              <w:t xml:space="preserve"> in [°]</w:t>
            </w:r>
          </w:p>
        </w:tc>
        <w:tc>
          <w:tcPr>
            <w:tcW w:w="2479" w:type="dxa"/>
            <w:gridSpan w:val="3"/>
            <w:tcBorders>
              <w:top w:val="single" w:color="auto" w:sz="4" w:space="0"/>
              <w:left w:val="single" w:color="auto" w:sz="4" w:space="0"/>
              <w:bottom w:val="single" w:color="auto" w:sz="4" w:space="0"/>
              <w:right w:val="single" w:color="auto" w:sz="4" w:space="0"/>
              <w:tl2br w:val="nil"/>
              <w:tr2bl w:val="nil"/>
            </w:tcBorders>
            <w:vAlign w:val="center"/>
          </w:tcPr>
          <w:p>
            <w:pPr>
              <w:pStyle w:val="68"/>
              <w:snapToGrid w:val="0"/>
              <w:rPr>
                <w:lang w:val="en-CA"/>
              </w:rPr>
            </w:pPr>
            <w:r>
              <w:rPr>
                <w:lang w:val="en-CA"/>
              </w:rPr>
              <w:t>XPR in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8"/>
              <w:snapToGrid w:val="0"/>
              <w:rPr>
                <w:lang w:val="en-CA"/>
              </w:rPr>
            </w:pPr>
            <w:r>
              <w:rPr>
                <w:lang w:val="en-CA"/>
              </w:rPr>
              <w:t>Value</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8"/>
              <w:snapToGrid w:val="0"/>
              <w:rPr>
                <w:lang w:val="en-CA"/>
              </w:rPr>
            </w:pPr>
            <w:r>
              <w:rPr>
                <w:lang w:val="en-CA"/>
              </w:rPr>
              <w:t>10</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8"/>
              <w:snapToGrid w:val="0"/>
              <w:rPr>
                <w:lang w:val="en-CA"/>
              </w:rPr>
            </w:pPr>
            <w:r>
              <w:rPr>
                <w:lang w:val="en-CA"/>
              </w:rPr>
              <w:t>22</w:t>
            </w:r>
          </w:p>
        </w:tc>
        <w:tc>
          <w:tcPr>
            <w:tcW w:w="1068" w:type="dxa"/>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8"/>
              <w:snapToGrid w:val="0"/>
              <w:rPr>
                <w:lang w:val="en-CA"/>
              </w:rPr>
            </w:pPr>
            <w:r>
              <w:rPr>
                <w:lang w:val="en-CA"/>
              </w:rPr>
              <w:t>3</w:t>
            </w:r>
          </w:p>
        </w:tc>
        <w:tc>
          <w:tcPr>
            <w:tcW w:w="1058" w:type="dxa"/>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8"/>
              <w:snapToGrid w:val="0"/>
              <w:rPr>
                <w:lang w:val="en-CA"/>
              </w:rPr>
            </w:pPr>
            <w:r>
              <w:rPr>
                <w:lang w:val="en-CA"/>
              </w:rPr>
              <w:t>7</w:t>
            </w:r>
          </w:p>
        </w:tc>
        <w:tc>
          <w:tcPr>
            <w:tcW w:w="2479" w:type="dxa"/>
            <w:gridSpan w:val="3"/>
            <w:tcBorders>
              <w:top w:val="single" w:color="auto" w:sz="4" w:space="0"/>
              <w:left w:val="single" w:color="auto" w:sz="4" w:space="0"/>
              <w:bottom w:val="single" w:color="auto" w:sz="4" w:space="0"/>
              <w:right w:val="single" w:color="auto" w:sz="4" w:space="0"/>
              <w:tl2br w:val="nil"/>
              <w:tr2bl w:val="nil"/>
            </w:tcBorders>
            <w:vAlign w:val="center"/>
          </w:tcPr>
          <w:p>
            <w:pPr>
              <w:pStyle w:val="68"/>
              <w:snapToGrid w:val="0"/>
              <w:rPr>
                <w:lang w:val="en-CA"/>
              </w:rPr>
            </w:pPr>
            <w:r>
              <w:rPr>
                <w:lang w:val="en-CA"/>
              </w:rPr>
              <w:t>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8"/>
              <w:snapToGrid w:val="0"/>
              <w:rPr>
                <w:highlight w:val="yellow"/>
                <w:lang w:val="en-US" w:eastAsia="zh-CN"/>
              </w:rPr>
            </w:pPr>
            <w:r>
              <w:rPr>
                <w:highlight w:val="yellow"/>
                <w:lang w:val="en-CA"/>
              </w:rPr>
              <w:t>Value</w:t>
            </w:r>
            <w:r>
              <w:rPr>
                <w:rFonts w:hint="eastAsia"/>
                <w:highlight w:val="yellow"/>
                <w:lang w:val="en-US" w:eastAsia="zh-CN"/>
              </w:rPr>
              <w:t>(sensing clusters)</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8"/>
              <w:snapToGrid w:val="0"/>
              <w:rPr>
                <w:highlight w:val="yellow"/>
                <w:lang w:val="en-US" w:eastAsia="zh-CN"/>
              </w:rPr>
            </w:pPr>
            <w:r>
              <w:rPr>
                <w:rFonts w:hint="eastAsia"/>
                <w:highlight w:val="yellow"/>
                <w:lang w:val="en-US" w:eastAsia="zh-CN"/>
              </w:rPr>
              <w:t>2</w:t>
            </w:r>
          </w:p>
        </w:tc>
        <w:tc>
          <w:tcPr>
            <w:tcW w:w="0" w:type="auto"/>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8"/>
              <w:snapToGrid w:val="0"/>
              <w:rPr>
                <w:highlight w:val="yellow"/>
                <w:lang w:val="en-US" w:eastAsia="zh-CN"/>
              </w:rPr>
            </w:pPr>
            <w:r>
              <w:rPr>
                <w:rFonts w:hint="eastAsia"/>
                <w:highlight w:val="yellow"/>
                <w:lang w:val="en-US" w:eastAsia="zh-CN"/>
              </w:rPr>
              <w:t>2</w:t>
            </w:r>
          </w:p>
        </w:tc>
        <w:tc>
          <w:tcPr>
            <w:tcW w:w="1068" w:type="dxa"/>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8"/>
              <w:snapToGrid w:val="0"/>
              <w:rPr>
                <w:highlight w:val="yellow"/>
                <w:lang w:val="en-US" w:eastAsia="zh-CN"/>
              </w:rPr>
            </w:pPr>
            <w:r>
              <w:rPr>
                <w:rFonts w:hint="eastAsia"/>
                <w:highlight w:val="yellow"/>
                <w:lang w:val="en-US" w:eastAsia="zh-CN"/>
              </w:rPr>
              <w:t>2</w:t>
            </w:r>
          </w:p>
        </w:tc>
        <w:tc>
          <w:tcPr>
            <w:tcW w:w="1058" w:type="dxa"/>
            <w:gridSpan w:val="2"/>
            <w:tcBorders>
              <w:top w:val="single" w:color="auto" w:sz="4" w:space="0"/>
              <w:left w:val="single" w:color="auto" w:sz="4" w:space="0"/>
              <w:bottom w:val="single" w:color="auto" w:sz="4" w:space="0"/>
              <w:right w:val="single" w:color="auto" w:sz="4" w:space="0"/>
              <w:tl2br w:val="nil"/>
              <w:tr2bl w:val="nil"/>
            </w:tcBorders>
            <w:vAlign w:val="center"/>
          </w:tcPr>
          <w:p>
            <w:pPr>
              <w:pStyle w:val="68"/>
              <w:snapToGrid w:val="0"/>
              <w:rPr>
                <w:highlight w:val="yellow"/>
                <w:lang w:val="en-US" w:eastAsia="zh-CN"/>
              </w:rPr>
            </w:pPr>
            <w:r>
              <w:rPr>
                <w:rFonts w:hint="eastAsia"/>
                <w:highlight w:val="yellow"/>
                <w:lang w:val="en-US" w:eastAsia="zh-CN"/>
              </w:rPr>
              <w:t>2</w:t>
            </w:r>
          </w:p>
        </w:tc>
        <w:tc>
          <w:tcPr>
            <w:tcW w:w="2479" w:type="dxa"/>
            <w:gridSpan w:val="3"/>
            <w:tcBorders>
              <w:top w:val="single" w:color="auto" w:sz="4" w:space="0"/>
              <w:left w:val="single" w:color="auto" w:sz="4" w:space="0"/>
              <w:bottom w:val="single" w:color="auto" w:sz="4" w:space="0"/>
              <w:right w:val="single" w:color="auto" w:sz="4" w:space="0"/>
              <w:tl2br w:val="nil"/>
              <w:tr2bl w:val="nil"/>
            </w:tcBorders>
            <w:vAlign w:val="center"/>
          </w:tcPr>
          <w:p>
            <w:pPr>
              <w:pStyle w:val="68"/>
              <w:snapToGrid w:val="0"/>
              <w:rPr>
                <w:highlight w:val="yellow"/>
                <w:lang w:val="en-CA"/>
              </w:rPr>
            </w:pPr>
            <w:r>
              <w:rPr>
                <w:rFonts w:hint="eastAsia"/>
                <w:highlight w:val="yellow"/>
                <w:lang w:val="en-US" w:eastAsia="zh-CN"/>
              </w:rPr>
              <w:t>8</w:t>
            </w:r>
          </w:p>
        </w:tc>
      </w:tr>
    </w:tbl>
    <w:p>
      <w:pPr>
        <w:numPr>
          <w:ilvl w:val="255"/>
          <w:numId w:val="0"/>
        </w:numPr>
        <w:snapToGrid w:val="0"/>
        <w:spacing w:before="180" w:after="180"/>
        <w:jc w:val="both"/>
        <w:rPr>
          <w:rFonts w:eastAsia="宋体"/>
          <w:szCs w:val="21"/>
        </w:rPr>
      </w:pPr>
      <w:r>
        <w:rPr>
          <w:rFonts w:hint="eastAsia" w:eastAsia="宋体"/>
          <w:szCs w:val="21"/>
        </w:rPr>
        <w:t>As shown in the table, the new sensing cluster reflects the delay, power, angles and velocity of the sensing target. Also, micro-Doppler modeling can also be added on the new sensing cluster for some use cases. The details based on LLS can refer to the LS R1-2501370 sent by ETSI ISAC ISG. The output can be the estimation errors for delay, angle, and recognition probability of micro-Doppler patterns instead of the final location accuracy.</w:t>
      </w:r>
    </w:p>
    <w:p>
      <w:pPr>
        <w:numPr>
          <w:ilvl w:val="255"/>
          <w:numId w:val="0"/>
        </w:numPr>
        <w:snapToGrid w:val="0"/>
        <w:spacing w:before="180" w:after="180"/>
        <w:jc w:val="both"/>
        <w:rPr>
          <w:szCs w:val="21"/>
        </w:rPr>
      </w:pPr>
      <w:r>
        <w:rPr>
          <w:rFonts w:hint="eastAsia" w:eastAsia="宋体"/>
          <w:szCs w:val="21"/>
        </w:rPr>
        <w:t xml:space="preserve">For the Per-Cluster parameters of the new sensing cluster, the angle spread and XPR can be further discussed. From our view, the values of </w:t>
      </w:r>
      <w:r>
        <w:rPr>
          <w:i/>
          <w:lang w:val="en-CA"/>
        </w:rPr>
        <w:t>c</w:t>
      </w:r>
      <w:r>
        <w:rPr>
          <w:vertAlign w:val="subscript"/>
          <w:lang w:val="en-CA"/>
        </w:rPr>
        <w:t>ASD</w:t>
      </w:r>
      <w:r>
        <w:rPr>
          <w:rFonts w:eastAsia="宋体"/>
          <w:szCs w:val="21"/>
        </w:rPr>
        <w:t xml:space="preserve">, </w:t>
      </w:r>
      <w:r>
        <w:rPr>
          <w:i/>
          <w:lang w:val="en-CA"/>
        </w:rPr>
        <w:t>c</w:t>
      </w:r>
      <w:r>
        <w:rPr>
          <w:vertAlign w:val="subscript"/>
          <w:lang w:val="en-CA"/>
        </w:rPr>
        <w:t>AS</w:t>
      </w:r>
      <w:r>
        <w:rPr>
          <w:rFonts w:hint="eastAsia"/>
          <w:vertAlign w:val="subscript"/>
        </w:rPr>
        <w:t>A</w:t>
      </w:r>
      <w:r>
        <w:rPr>
          <w:rFonts w:eastAsia="宋体"/>
          <w:szCs w:val="21"/>
        </w:rPr>
        <w:t xml:space="preserve">, </w:t>
      </w:r>
      <w:r>
        <w:rPr>
          <w:i/>
          <w:lang w:val="en-CA"/>
        </w:rPr>
        <w:t>c</w:t>
      </w:r>
      <w:r>
        <w:rPr>
          <w:rFonts w:hint="eastAsia"/>
          <w:vertAlign w:val="subscript"/>
        </w:rPr>
        <w:t>Z</w:t>
      </w:r>
      <w:r>
        <w:rPr>
          <w:vertAlign w:val="subscript"/>
          <w:lang w:val="en-CA"/>
        </w:rPr>
        <w:t>SD</w:t>
      </w:r>
      <w:r>
        <w:rPr>
          <w:rFonts w:eastAsia="宋体"/>
          <w:szCs w:val="21"/>
        </w:rPr>
        <w:t xml:space="preserve">, </w:t>
      </w:r>
      <w:r>
        <w:rPr>
          <w:i/>
          <w:lang w:val="en-CA"/>
        </w:rPr>
        <w:t>c</w:t>
      </w:r>
      <w:r>
        <w:rPr>
          <w:rFonts w:hint="eastAsia"/>
          <w:vertAlign w:val="subscript"/>
        </w:rPr>
        <w:t>Z</w:t>
      </w:r>
      <w:r>
        <w:rPr>
          <w:vertAlign w:val="subscript"/>
          <w:lang w:val="en-CA"/>
        </w:rPr>
        <w:t>S</w:t>
      </w:r>
      <w:r>
        <w:rPr>
          <w:rFonts w:hint="eastAsia"/>
          <w:vertAlign w:val="subscript"/>
        </w:rPr>
        <w:t xml:space="preserve">A </w:t>
      </w:r>
      <w:r>
        <w:rPr>
          <w:rFonts w:hint="eastAsia"/>
        </w:rPr>
        <w:t xml:space="preserve">should be much smaller, e.g. 2°if no direct path is introduced. Alternatively, only direct path, i.e. single ray can be supported for sensing cluster for simplicity. </w:t>
      </w:r>
    </w:p>
    <w:p>
      <w:pPr>
        <w:pStyle w:val="101"/>
        <w:snapToGrid w:val="0"/>
        <w:spacing w:before="120" w:line="280" w:lineRule="atLeast"/>
        <w:ind w:left="0"/>
        <w:jc w:val="both"/>
        <w:rPr>
          <w:rFonts w:eastAsiaTheme="minorEastAsia"/>
          <w:i w:val="0"/>
          <w:iCs/>
          <w:lang w:eastAsia="zh-CN"/>
        </w:rPr>
      </w:pPr>
      <w:r>
        <w:rPr>
          <w:rFonts w:hint="eastAsia"/>
          <w:b/>
          <w:bCs/>
          <w:i w:val="0"/>
          <w:iCs/>
        </w:rPr>
        <w:t xml:space="preserve">Proposal </w:t>
      </w:r>
      <w:r>
        <w:rPr>
          <w:b/>
          <w:bCs/>
          <w:i w:val="0"/>
          <w:iCs/>
          <w:lang w:eastAsia="zh-CN"/>
        </w:rPr>
        <w:t>10</w:t>
      </w:r>
      <w:r>
        <w:rPr>
          <w:rFonts w:hint="eastAsia"/>
          <w:b/>
          <w:bCs/>
          <w:i w:val="0"/>
          <w:iCs/>
        </w:rPr>
        <w:t xml:space="preserve">: </w:t>
      </w:r>
      <w:r>
        <w:rPr>
          <w:rFonts w:hint="eastAsia" w:eastAsiaTheme="minorEastAsia"/>
          <w:i w:val="0"/>
          <w:iCs/>
          <w:lang w:eastAsia="zh-CN"/>
        </w:rPr>
        <w:t xml:space="preserve">For </w:t>
      </w:r>
      <w:r>
        <w:rPr>
          <w:rFonts w:eastAsiaTheme="minorEastAsia"/>
          <w:i w:val="0"/>
          <w:iCs/>
          <w:lang w:eastAsia="zh-CN"/>
        </w:rPr>
        <w:t>ISAC</w:t>
      </w:r>
      <w:r>
        <w:rPr>
          <w:rFonts w:hint="eastAsia" w:eastAsiaTheme="minorEastAsia"/>
          <w:i w:val="0"/>
          <w:iCs/>
          <w:lang w:eastAsia="zh-CN"/>
        </w:rPr>
        <w:t xml:space="preserve"> LLS,</w:t>
      </w:r>
      <w:r>
        <w:rPr>
          <w:rFonts w:eastAsiaTheme="minorEastAsia"/>
          <w:i w:val="0"/>
          <w:iCs/>
          <w:lang w:eastAsia="zh-CN"/>
        </w:rPr>
        <w:t xml:space="preserve"> one or more </w:t>
      </w:r>
      <w:r>
        <w:rPr>
          <w:rFonts w:hint="eastAsia" w:eastAsiaTheme="minorEastAsia"/>
          <w:i w:val="0"/>
          <w:iCs/>
          <w:lang w:eastAsia="zh-CN"/>
        </w:rPr>
        <w:t xml:space="preserve">sensing </w:t>
      </w:r>
      <w:r>
        <w:rPr>
          <w:rFonts w:eastAsiaTheme="minorEastAsia"/>
          <w:i w:val="0"/>
          <w:iCs/>
          <w:lang w:eastAsia="zh-CN"/>
        </w:rPr>
        <w:t>cluster</w:t>
      </w:r>
      <w:r>
        <w:rPr>
          <w:rFonts w:hint="eastAsia" w:eastAsiaTheme="minorEastAsia"/>
          <w:i w:val="0"/>
          <w:iCs/>
          <w:lang w:eastAsia="zh-CN"/>
        </w:rPr>
        <w:t>s or taps</w:t>
      </w:r>
      <w:r>
        <w:rPr>
          <w:rFonts w:eastAsiaTheme="minorEastAsia"/>
          <w:i w:val="0"/>
          <w:iCs/>
          <w:lang w:eastAsia="zh-CN"/>
        </w:rPr>
        <w:t xml:space="preserve"> </w:t>
      </w:r>
      <w:r>
        <w:rPr>
          <w:rFonts w:hint="eastAsia" w:eastAsiaTheme="minorEastAsia"/>
          <w:i w:val="0"/>
          <w:iCs/>
          <w:lang w:eastAsia="zh-CN"/>
        </w:rPr>
        <w:t>are newly added</w:t>
      </w:r>
      <w:r>
        <w:rPr>
          <w:rFonts w:eastAsiaTheme="minorEastAsia"/>
          <w:i w:val="0"/>
          <w:iCs/>
          <w:lang w:eastAsia="zh-CN"/>
        </w:rPr>
        <w:t xml:space="preserve"> </w:t>
      </w:r>
      <w:r>
        <w:rPr>
          <w:rFonts w:hint="eastAsia" w:eastAsiaTheme="minorEastAsia"/>
          <w:i w:val="0"/>
          <w:iCs/>
          <w:lang w:eastAsia="zh-CN"/>
        </w:rPr>
        <w:t xml:space="preserve">in the existing LLS tables of TR 38.901 </w:t>
      </w:r>
    </w:p>
    <w:p>
      <w:pPr>
        <w:pStyle w:val="101"/>
        <w:numPr>
          <w:ilvl w:val="1"/>
          <w:numId w:val="12"/>
        </w:numPr>
        <w:snapToGrid w:val="0"/>
        <w:spacing w:before="120" w:line="280" w:lineRule="atLeast"/>
        <w:jc w:val="both"/>
        <w:rPr>
          <w:i w:val="0"/>
          <w:iCs/>
        </w:rPr>
      </w:pPr>
      <w:r>
        <w:rPr>
          <w:rFonts w:eastAsiaTheme="minorEastAsia"/>
          <w:i w:val="0"/>
          <w:iCs/>
          <w:lang w:eastAsia="zh-CN"/>
        </w:rPr>
        <w:t>Values of parameters of the added cluster(s) can be discussed in performance evaluation stage</w:t>
      </w:r>
    </w:p>
    <w:p>
      <w:pPr>
        <w:numPr>
          <w:ilvl w:val="255"/>
          <w:numId w:val="0"/>
        </w:numPr>
        <w:snapToGrid w:val="0"/>
        <w:spacing w:before="180" w:after="180"/>
        <w:rPr>
          <w:rFonts w:eastAsia="宋体"/>
          <w:szCs w:val="21"/>
        </w:rPr>
      </w:pPr>
    </w:p>
    <w:p>
      <w:pPr>
        <w:pStyle w:val="2"/>
        <w:snapToGrid w:val="0"/>
        <w:spacing w:before="180" w:after="180"/>
        <w:rPr>
          <w:lang w:val="en-US"/>
        </w:rPr>
      </w:pPr>
      <w:r>
        <w:rPr>
          <w:rFonts w:hint="eastAsia"/>
          <w:lang w:val="en-US"/>
        </w:rPr>
        <w:t>Micro-Doppler</w:t>
      </w:r>
    </w:p>
    <w:p>
      <w:pPr>
        <w:snapToGrid w:val="0"/>
        <w:spacing w:before="180" w:beforeLines="50" w:after="180" w:afterLines="50"/>
        <w:rPr>
          <w:rFonts w:eastAsia="宋体"/>
          <w:bCs/>
        </w:rPr>
      </w:pPr>
      <w:r>
        <w:rPr>
          <w:rFonts w:eastAsia="宋体"/>
        </w:rPr>
        <w:t xml:space="preserve">Micro-Doppler modeling was discussed in previous 3GPP RAN1 meeting. </w:t>
      </w:r>
      <w:r>
        <w:rPr>
          <w:rFonts w:eastAsia="宋体"/>
          <w:bCs/>
        </w:rPr>
        <w:t xml:space="preserve">The current agreement in RAN1 is to include both macro-Doppler and/or micro-Doppler of a sensing target in a unified formula: </w:t>
      </w:r>
      <m:oMath>
        <m:sSub>
          <m:sSubPr>
            <m:ctrlPr>
              <w:rPr>
                <w:rFonts w:ascii="Cambria Math" w:hAnsi="Cambria Math"/>
              </w:rPr>
            </m:ctrlPr>
          </m:sSubPr>
          <m:e>
            <m:bar>
              <m:barPr>
                <m:pos m:val="top"/>
                <m:ctrlPr>
                  <w:rPr>
                    <w:rFonts w:ascii="Cambria Math" w:hAnsi="Cambria Math"/>
                  </w:rPr>
                </m:ctrlPr>
              </m:barPr>
              <m:e>
                <m:r>
                  <m:rPr/>
                  <w:rPr>
                    <w:rFonts w:ascii="Cambria Math" w:hAnsi="Cambria Math"/>
                  </w:rPr>
                  <m:t>v</m:t>
                </m:r>
                <m:ctrlPr>
                  <w:rPr>
                    <w:rFonts w:ascii="Cambria Math" w:hAnsi="Cambria Math"/>
                  </w:rPr>
                </m:ctrlPr>
              </m:e>
            </m:bar>
            <m:ctrlPr>
              <w:rPr>
                <w:rFonts w:ascii="Cambria Math" w:hAnsi="Cambria Math"/>
              </w:rPr>
            </m:ctrlPr>
          </m:e>
          <m:sub>
            <m:r>
              <m:rPr/>
              <w:rPr>
                <w:rFonts w:ascii="Cambria Math" w:hAnsi="Cambria Math"/>
              </w:rPr>
              <m:t>sp</m:t>
            </m:r>
            <m:ctrlPr>
              <w:rPr>
                <w:rFonts w:ascii="Cambria Math" w:hAnsi="Cambria Math"/>
              </w:rPr>
            </m:ctrlPr>
          </m:sub>
        </m:sSub>
        <m:d>
          <m:dPr>
            <m:ctrlPr>
              <w:rPr>
                <w:rFonts w:ascii="Cambria Math" w:hAnsi="Cambria Math"/>
              </w:rPr>
            </m:ctrlPr>
          </m:dPr>
          <m:e>
            <m:r>
              <m:rPr/>
              <w:rPr>
                <w:rFonts w:ascii="Cambria Math" w:hAnsi="Cambria Math"/>
              </w:rPr>
              <m:t>t</m:t>
            </m:r>
            <m:ctrlPr>
              <w:rPr>
                <w:rFonts w:ascii="Cambria Math" w:hAnsi="Cambria Math"/>
              </w:rPr>
            </m:ctrlPr>
          </m:e>
        </m:d>
        <m:r>
          <m:rPr/>
          <w:rPr>
            <w:rFonts w:ascii="Cambria Math" w:hAnsi="Cambria Math"/>
          </w:rPr>
          <m:t>=</m:t>
        </m:r>
        <m:sSub>
          <m:sSubPr>
            <m:ctrlPr>
              <w:rPr>
                <w:rFonts w:ascii="Cambria Math" w:hAnsi="Cambria Math"/>
              </w:rPr>
            </m:ctrlPr>
          </m:sSubPr>
          <m:e>
            <m:acc>
              <m:accPr>
                <m:chr m:val="¯"/>
                <m:ctrlPr>
                  <w:rPr>
                    <w:rFonts w:ascii="Cambria Math" w:hAnsi="Cambria Math"/>
                  </w:rPr>
                </m:ctrlPr>
              </m:accPr>
              <m:e>
                <m:r>
                  <m:rPr/>
                  <w:rPr>
                    <w:rFonts w:ascii="Cambria Math" w:hAnsi="Cambria Math"/>
                  </w:rPr>
                  <m:t>v</m:t>
                </m:r>
                <m:ctrlPr>
                  <w:rPr>
                    <w:rFonts w:ascii="Cambria Math" w:hAnsi="Cambria Math"/>
                  </w:rPr>
                </m:ctrlPr>
              </m:e>
            </m:acc>
            <m:ctrlPr>
              <w:rPr>
                <w:rFonts w:ascii="Cambria Math" w:hAnsi="Cambria Math"/>
              </w:rPr>
            </m:ctrlPr>
          </m:e>
          <m:sub>
            <m:r>
              <m:rPr>
                <m:nor/>
                <m:sty m:val="p"/>
              </m:rPr>
              <w:rPr>
                <w:rFonts w:ascii="Cambria Math" w:hAnsi="Cambria Math"/>
                <w:b w:val="0"/>
                <w:i w:val="0"/>
              </w:rPr>
              <m:t>macro</m:t>
            </m:r>
            <m:ctrlPr>
              <w:rPr>
                <w:rFonts w:ascii="Cambria Math" w:hAnsi="Cambria Math"/>
              </w:rPr>
            </m:ctrlPr>
          </m:sub>
        </m:sSub>
        <m:d>
          <m:dPr>
            <m:ctrlPr>
              <w:rPr>
                <w:rFonts w:ascii="Cambria Math" w:hAnsi="Cambria Math"/>
              </w:rPr>
            </m:ctrlPr>
          </m:dPr>
          <m:e>
            <m:r>
              <m:rPr/>
              <w:rPr>
                <w:rFonts w:ascii="Cambria Math" w:hAnsi="Cambria Math"/>
              </w:rPr>
              <m:t>t</m:t>
            </m:r>
            <m:ctrlPr>
              <w:rPr>
                <w:rFonts w:ascii="Cambria Math" w:hAnsi="Cambria Math"/>
              </w:rPr>
            </m:ctrlPr>
          </m:e>
        </m:d>
        <m:r>
          <m:rPr/>
          <w:rPr>
            <w:rFonts w:ascii="Cambria Math" w:hAnsi="Cambria Math"/>
          </w:rPr>
          <m:t>+</m:t>
        </m:r>
        <m:sSub>
          <m:sSubPr>
            <m:ctrlPr>
              <w:rPr>
                <w:rFonts w:ascii="Cambria Math" w:hAnsi="Cambria Math"/>
              </w:rPr>
            </m:ctrlPr>
          </m:sSubPr>
          <m:e>
            <m:acc>
              <m:accPr>
                <m:chr m:val="¯"/>
                <m:ctrlPr>
                  <w:rPr>
                    <w:rFonts w:ascii="Cambria Math" w:hAnsi="Cambria Math"/>
                  </w:rPr>
                </m:ctrlPr>
              </m:accPr>
              <m:e>
                <m:r>
                  <m:rPr/>
                  <w:rPr>
                    <w:rFonts w:ascii="Cambria Math" w:hAnsi="Cambria Math"/>
                  </w:rPr>
                  <m:t>v</m:t>
                </m:r>
                <m:ctrlPr>
                  <w:rPr>
                    <w:rFonts w:ascii="Cambria Math" w:hAnsi="Cambria Math"/>
                  </w:rPr>
                </m:ctrlPr>
              </m:e>
            </m:acc>
            <m:ctrlPr>
              <w:rPr>
                <w:rFonts w:ascii="Cambria Math" w:hAnsi="Cambria Math"/>
              </w:rPr>
            </m:ctrlPr>
          </m:e>
          <m:sub>
            <m:r>
              <m:rPr>
                <m:nor/>
                <m:sty m:val="p"/>
              </m:rPr>
              <w:rPr>
                <w:rFonts w:ascii="Cambria Math" w:hAnsi="Cambria Math"/>
                <w:b w:val="0"/>
                <w:i w:val="0"/>
              </w:rPr>
              <m:t>micro,p</m:t>
            </m:r>
            <m:ctrlPr>
              <w:rPr>
                <w:rFonts w:ascii="Cambria Math" w:hAnsi="Cambria Math"/>
              </w:rPr>
            </m:ctrlPr>
          </m:sub>
        </m:sSub>
        <m:d>
          <m:dPr>
            <m:ctrlPr>
              <w:rPr>
                <w:rFonts w:ascii="Cambria Math" w:hAnsi="Cambria Math"/>
              </w:rPr>
            </m:ctrlPr>
          </m:dPr>
          <m:e>
            <m:r>
              <m:rPr/>
              <w:rPr>
                <w:rFonts w:ascii="Cambria Math" w:hAnsi="Cambria Math"/>
              </w:rPr>
              <m:t>t</m:t>
            </m:r>
            <m:ctrlPr>
              <w:rPr>
                <w:rFonts w:ascii="Cambria Math" w:hAnsi="Cambria Math"/>
              </w:rPr>
            </m:ctrlPr>
          </m:e>
        </m:d>
      </m:oMath>
      <w:r>
        <w:t>:</w:t>
      </w:r>
    </w:p>
    <w:tbl>
      <w:tblPr>
        <w:tblStyle w:val="2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40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22" w:hRule="atLeast"/>
        </w:trPr>
        <w:tc>
          <w:tcPr>
            <w:tcW w:w="10400" w:type="dxa"/>
          </w:tcPr>
          <w:p>
            <w:pPr>
              <w:snapToGrid w:val="0"/>
              <w:jc w:val="both"/>
              <w:rPr>
                <w:rFonts w:eastAsia="等线"/>
                <w:b/>
                <w:bCs/>
                <w:u w:val="single"/>
              </w:rPr>
            </w:pPr>
            <w:r>
              <w:rPr>
                <w:rFonts w:eastAsia="Malgun Gothic"/>
                <w:b/>
                <w:bCs/>
                <w:u w:val="single"/>
              </w:rPr>
              <w:t>Agreement</w:t>
            </w:r>
          </w:p>
          <w:p>
            <w:pPr>
              <w:numPr>
                <w:ilvl w:val="0"/>
                <w:numId w:val="4"/>
              </w:numPr>
              <w:suppressAutoHyphens/>
              <w:snapToGrid w:val="0"/>
            </w:pPr>
            <w:r>
              <w:rPr>
                <w:rFonts w:eastAsia="等线"/>
              </w:rPr>
              <w:t xml:space="preserve">Doppler for a target including both macro-Doppler and micro-Doppler can be modeled using a unified formula, </w:t>
            </w:r>
          </w:p>
          <w:p>
            <w:pPr>
              <w:tabs>
                <w:tab w:val="left" w:pos="0"/>
              </w:tabs>
              <w:snapToGrid w:val="0"/>
              <w:ind w:left="800" w:leftChars="400"/>
              <w:jc w:val="center"/>
            </w:pPr>
            <m:oMath>
              <m:f>
                <m:fPr>
                  <m:ctrlPr>
                    <w:rPr>
                      <w:rFonts w:ascii="Cambria Math" w:hAnsi="Cambria Math"/>
                    </w:rPr>
                  </m:ctrlPr>
                </m:fPr>
                <m:num>
                  <m:sSubSup>
                    <m:sSubSupPr>
                      <m:ctrlPr>
                        <w:rPr>
                          <w:rFonts w:ascii="Cambria Math" w:hAnsi="Cambria Math"/>
                        </w:rPr>
                      </m:ctrlPr>
                    </m:sSubSupPr>
                    <m:e>
                      <m:acc>
                        <m:accPr>
                          <m:chr m:val="^"/>
                          <m:ctrlPr>
                            <w:rPr>
                              <w:rFonts w:ascii="Cambria Math" w:hAnsi="Cambria Math"/>
                            </w:rPr>
                          </m:ctrlPr>
                        </m:accPr>
                        <m:e>
                          <m:r>
                            <m:rPr/>
                            <w:rPr>
                              <w:rFonts w:ascii="Cambria Math" w:hAnsi="Cambria Math"/>
                            </w:rPr>
                            <m:t>r</m:t>
                          </m:r>
                          <m:ctrlPr>
                            <w:rPr>
                              <w:rFonts w:ascii="Cambria Math" w:hAnsi="Cambria Math"/>
                            </w:rPr>
                          </m:ctrlPr>
                        </m:e>
                      </m:acc>
                      <m:ctrlPr>
                        <w:rPr>
                          <w:rFonts w:ascii="Cambria Math" w:hAnsi="Cambria Math"/>
                        </w:rPr>
                      </m:ctrlPr>
                    </m:e>
                    <m:sub>
                      <m:r>
                        <m:rPr/>
                        <w:rPr>
                          <w:rFonts w:ascii="Cambria Math" w:hAnsi="Cambria Math"/>
                        </w:rPr>
                        <m:t>rx,</m:t>
                      </m:r>
                      <m:sSup>
                        <m:sSupPr>
                          <m:ctrlPr>
                            <w:rPr>
                              <w:rFonts w:ascii="Cambria Math" w:hAnsi="Cambria Math"/>
                            </w:rPr>
                          </m:ctrlPr>
                        </m:sSupPr>
                        <m:e>
                          <m:r>
                            <m:rPr/>
                            <w:rPr>
                              <w:rFonts w:ascii="Cambria Math" w:hAnsi="Cambria Math"/>
                            </w:rPr>
                            <m:t>n</m:t>
                          </m:r>
                          <m:ctrlPr>
                            <w:rPr>
                              <w:rFonts w:ascii="Cambria Math" w:hAnsi="Cambria Math"/>
                            </w:rPr>
                          </m:ctrlPr>
                        </m:e>
                        <m:sup>
                          <m:r>
                            <m:rPr/>
                            <w:rPr>
                              <w:rFonts w:ascii="Cambria Math" w:hAnsi="Cambria Math"/>
                            </w:rPr>
                            <m:t>'</m:t>
                          </m:r>
                          <m:ctrlPr>
                            <w:rPr>
                              <w:rFonts w:ascii="Cambria Math" w:hAnsi="Cambria Math"/>
                            </w:rPr>
                          </m:ctrlPr>
                        </m:sup>
                      </m:sSup>
                      <m:r>
                        <m:rPr/>
                        <w:rPr>
                          <w:rFonts w:ascii="Cambria Math" w:hAnsi="Cambria Math"/>
                        </w:rPr>
                        <m:t>,</m:t>
                      </m:r>
                      <m:sSup>
                        <m:sSupPr>
                          <m:ctrlPr>
                            <w:rPr>
                              <w:rFonts w:ascii="Cambria Math" w:hAnsi="Cambria Math"/>
                            </w:rPr>
                          </m:ctrlPr>
                        </m:sSupPr>
                        <m:e>
                          <m:r>
                            <m:rPr/>
                            <w:rPr>
                              <w:rFonts w:ascii="Cambria Math" w:hAnsi="Cambria Math"/>
                            </w:rPr>
                            <m:t>m</m:t>
                          </m:r>
                          <m:ctrlPr>
                            <w:rPr>
                              <w:rFonts w:ascii="Cambria Math" w:hAnsi="Cambria Math"/>
                            </w:rPr>
                          </m:ctrlPr>
                        </m:e>
                        <m:sup>
                          <m:r>
                            <m:rPr/>
                            <w:rPr>
                              <w:rFonts w:ascii="Cambria Math" w:hAnsi="Cambria Math"/>
                            </w:rPr>
                            <m:t>'</m:t>
                          </m:r>
                          <m:ctrlPr>
                            <w:rPr>
                              <w:rFonts w:ascii="Cambria Math" w:hAnsi="Cambria Math"/>
                            </w:rPr>
                          </m:ctrlPr>
                        </m:sup>
                      </m:sSup>
                      <m:ctrlPr>
                        <w:rPr>
                          <w:rFonts w:ascii="Cambria Math" w:hAnsi="Cambria Math"/>
                        </w:rPr>
                      </m:ctrlPr>
                    </m:sub>
                    <m:sup>
                      <m:r>
                        <m:rPr/>
                        <w:rPr>
                          <w:rFonts w:ascii="Cambria Math" w:hAnsi="Cambria Math"/>
                        </w:rPr>
                        <m:t>T</m:t>
                      </m:r>
                      <m:ctrlPr>
                        <w:rPr>
                          <w:rFonts w:ascii="Cambria Math" w:hAnsi="Cambria Math"/>
                        </w:rPr>
                      </m:ctrlPr>
                    </m:sup>
                  </m:sSubSup>
                  <m:d>
                    <m:dPr>
                      <m:ctrlPr>
                        <w:rPr>
                          <w:rFonts w:ascii="Cambria Math" w:hAnsi="Cambria Math"/>
                        </w:rPr>
                      </m:ctrlPr>
                    </m:dPr>
                    <m:e>
                      <m:r>
                        <m:rPr/>
                        <w:rPr>
                          <w:rFonts w:ascii="Cambria Math" w:hAnsi="Cambria Math"/>
                        </w:rPr>
                        <m:t>t</m:t>
                      </m:r>
                      <m:ctrlPr>
                        <w:rPr>
                          <w:rFonts w:ascii="Cambria Math" w:hAnsi="Cambria Math"/>
                        </w:rPr>
                      </m:ctrlPr>
                    </m:e>
                  </m:d>
                  <m:r>
                    <m:rPr/>
                    <w:rPr>
                      <w:rFonts w:ascii="Cambria Math" w:hAnsi="Cambria Math"/>
                    </w:rPr>
                    <m:t>.</m:t>
                  </m:r>
                  <m:sSub>
                    <m:sSubPr>
                      <m:ctrlPr>
                        <w:rPr>
                          <w:rFonts w:ascii="Cambria Math" w:hAnsi="Cambria Math"/>
                        </w:rPr>
                      </m:ctrlPr>
                    </m:sSubPr>
                    <m:e>
                      <m:acc>
                        <m:accPr>
                          <m:chr m:val="¯"/>
                          <m:ctrlPr>
                            <w:rPr>
                              <w:rFonts w:ascii="Cambria Math" w:hAnsi="Cambria Math"/>
                            </w:rPr>
                          </m:ctrlPr>
                        </m:accPr>
                        <m:e>
                          <m:r>
                            <m:rPr/>
                            <w:rPr>
                              <w:rFonts w:ascii="Cambria Math" w:hAnsi="Cambria Math"/>
                            </w:rPr>
                            <m:t>v</m:t>
                          </m:r>
                          <m:ctrlPr>
                            <w:rPr>
                              <w:rFonts w:ascii="Cambria Math" w:hAnsi="Cambria Math"/>
                            </w:rPr>
                          </m:ctrlPr>
                        </m:e>
                      </m:acc>
                      <m:ctrlPr>
                        <w:rPr>
                          <w:rFonts w:ascii="Cambria Math" w:hAnsi="Cambria Math"/>
                        </w:rPr>
                      </m:ctrlPr>
                    </m:e>
                    <m:sub>
                      <m:r>
                        <m:rPr/>
                        <w:rPr>
                          <w:rFonts w:ascii="Cambria Math" w:hAnsi="Cambria Math"/>
                        </w:rPr>
                        <m:t>rx</m:t>
                      </m:r>
                      <m:ctrlPr>
                        <w:rPr>
                          <w:rFonts w:ascii="Cambria Math" w:hAnsi="Cambria Math"/>
                        </w:rPr>
                      </m:ctrlPr>
                    </m:sub>
                  </m:sSub>
                  <m:d>
                    <m:dPr>
                      <m:ctrlPr>
                        <w:rPr>
                          <w:rFonts w:ascii="Cambria Math" w:hAnsi="Cambria Math"/>
                        </w:rPr>
                      </m:ctrlPr>
                    </m:dPr>
                    <m:e>
                      <m:r>
                        <m:rPr/>
                        <w:rPr>
                          <w:rFonts w:ascii="Cambria Math" w:hAnsi="Cambria Math"/>
                        </w:rPr>
                        <m:t>t</m:t>
                      </m:r>
                      <m:ctrlPr>
                        <w:rPr>
                          <w:rFonts w:ascii="Cambria Math" w:hAnsi="Cambria Math"/>
                        </w:rPr>
                      </m:ctrlPr>
                    </m:e>
                  </m:d>
                  <m:r>
                    <m:rPr/>
                    <w:rPr>
                      <w:rFonts w:ascii="Cambria Math" w:hAnsi="Cambria Math"/>
                    </w:rPr>
                    <m:t>+</m:t>
                  </m:r>
                  <m:sSubSup>
                    <m:sSubSupPr>
                      <m:ctrlPr>
                        <w:rPr>
                          <w:rFonts w:ascii="Cambria Math" w:hAnsi="Cambria Math"/>
                        </w:rPr>
                      </m:ctrlPr>
                    </m:sSubSupPr>
                    <m:e>
                      <m:acc>
                        <m:accPr>
                          <m:chr m:val="^"/>
                          <m:ctrlPr>
                            <w:rPr>
                              <w:rFonts w:ascii="Cambria Math" w:hAnsi="Cambria Math"/>
                            </w:rPr>
                          </m:ctrlPr>
                        </m:accPr>
                        <m:e>
                          <m:r>
                            <m:rPr/>
                            <w:rPr>
                              <w:rFonts w:ascii="Cambria Math" w:hAnsi="Cambria Math"/>
                            </w:rPr>
                            <m:t>r</m:t>
                          </m:r>
                          <m:ctrlPr>
                            <w:rPr>
                              <w:rFonts w:ascii="Cambria Math" w:hAnsi="Cambria Math"/>
                            </w:rPr>
                          </m:ctrlPr>
                        </m:e>
                      </m:acc>
                      <m:ctrlPr>
                        <w:rPr>
                          <w:rFonts w:ascii="Cambria Math" w:hAnsi="Cambria Math"/>
                        </w:rPr>
                      </m:ctrlPr>
                    </m:e>
                    <m:sub>
                      <m:r>
                        <m:rPr/>
                        <w:rPr>
                          <w:rFonts w:ascii="Cambria Math" w:hAnsi="Cambria Math"/>
                        </w:rPr>
                        <m:t>p,</m:t>
                      </m:r>
                      <m:sSup>
                        <m:sSupPr>
                          <m:ctrlPr>
                            <w:rPr>
                              <w:rFonts w:ascii="Cambria Math" w:hAnsi="Cambria Math"/>
                            </w:rPr>
                          </m:ctrlPr>
                        </m:sSupPr>
                        <m:e>
                          <m:r>
                            <m:rPr/>
                            <w:rPr>
                              <w:rFonts w:ascii="Cambria Math" w:hAnsi="Cambria Math"/>
                            </w:rPr>
                            <m:t>n</m:t>
                          </m:r>
                          <m:ctrlPr>
                            <w:rPr>
                              <w:rFonts w:ascii="Cambria Math" w:hAnsi="Cambria Math"/>
                            </w:rPr>
                          </m:ctrlPr>
                        </m:e>
                        <m:sup>
                          <m:r>
                            <m:rPr/>
                            <w:rPr>
                              <w:rFonts w:ascii="Cambria Math" w:hAnsi="Cambria Math"/>
                            </w:rPr>
                            <m:t>'</m:t>
                          </m:r>
                          <m:ctrlPr>
                            <w:rPr>
                              <w:rFonts w:ascii="Cambria Math" w:hAnsi="Cambria Math"/>
                            </w:rPr>
                          </m:ctrlPr>
                        </m:sup>
                      </m:sSup>
                      <m:r>
                        <m:rPr/>
                        <w:rPr>
                          <w:rFonts w:ascii="Cambria Math" w:hAnsi="Cambria Math"/>
                        </w:rPr>
                        <m:t>,</m:t>
                      </m:r>
                      <m:sSup>
                        <m:sSupPr>
                          <m:ctrlPr>
                            <w:rPr>
                              <w:rFonts w:ascii="Cambria Math" w:hAnsi="Cambria Math"/>
                            </w:rPr>
                          </m:ctrlPr>
                        </m:sSupPr>
                        <m:e>
                          <m:r>
                            <m:rPr/>
                            <w:rPr>
                              <w:rFonts w:ascii="Cambria Math" w:hAnsi="Cambria Math"/>
                            </w:rPr>
                            <m:t>m</m:t>
                          </m:r>
                          <m:ctrlPr>
                            <w:rPr>
                              <w:rFonts w:ascii="Cambria Math" w:hAnsi="Cambria Math"/>
                            </w:rPr>
                          </m:ctrlPr>
                        </m:e>
                        <m:sup>
                          <m:r>
                            <m:rPr/>
                            <w:rPr>
                              <w:rFonts w:ascii="Cambria Math" w:hAnsi="Cambria Math"/>
                            </w:rPr>
                            <m:t>'</m:t>
                          </m:r>
                          <m:ctrlPr>
                            <w:rPr>
                              <w:rFonts w:ascii="Cambria Math" w:hAnsi="Cambria Math"/>
                            </w:rPr>
                          </m:ctrlPr>
                        </m:sup>
                      </m:sSup>
                      <m:ctrlPr>
                        <w:rPr>
                          <w:rFonts w:ascii="Cambria Math" w:hAnsi="Cambria Math"/>
                        </w:rPr>
                      </m:ctrlPr>
                    </m:sub>
                    <m:sup>
                      <m:r>
                        <m:rPr/>
                        <w:rPr>
                          <w:rFonts w:ascii="Cambria Math" w:hAnsi="Cambria Math"/>
                        </w:rPr>
                        <m:t>T</m:t>
                      </m:r>
                      <m:ctrlPr>
                        <w:rPr>
                          <w:rFonts w:ascii="Cambria Math" w:hAnsi="Cambria Math"/>
                        </w:rPr>
                      </m:ctrlPr>
                    </m:sup>
                  </m:sSubSup>
                  <m:sSub>
                    <m:sSubPr>
                      <m:ctrlPr>
                        <w:rPr>
                          <w:rFonts w:ascii="Cambria Math" w:hAnsi="Cambria Math"/>
                        </w:rPr>
                      </m:ctrlPr>
                    </m:sSubPr>
                    <m:e>
                      <m:d>
                        <m:dPr>
                          <m:ctrlPr>
                            <w:rPr>
                              <w:rFonts w:ascii="Cambria Math" w:hAnsi="Cambria Math"/>
                            </w:rPr>
                          </m:ctrlPr>
                        </m:dPr>
                        <m:e>
                          <m:r>
                            <m:rPr/>
                            <w:rPr>
                              <w:rFonts w:ascii="Cambria Math" w:hAnsi="Cambria Math"/>
                            </w:rPr>
                            <m:t>t</m:t>
                          </m:r>
                          <m:ctrlPr>
                            <w:rPr>
                              <w:rFonts w:ascii="Cambria Math" w:hAnsi="Cambria Math"/>
                            </w:rPr>
                          </m:ctrlPr>
                        </m:e>
                      </m:d>
                      <m:acc>
                        <m:accPr>
                          <m:chr m:val="¯"/>
                          <m:ctrlPr>
                            <w:rPr>
                              <w:rFonts w:ascii="Cambria Math" w:hAnsi="Cambria Math"/>
                            </w:rPr>
                          </m:ctrlPr>
                        </m:accPr>
                        <m:e>
                          <m:r>
                            <m:rPr/>
                            <w:rPr>
                              <w:rFonts w:ascii="Cambria Math" w:hAnsi="Cambria Math"/>
                            </w:rPr>
                            <m:t>∙v</m:t>
                          </m:r>
                          <m:ctrlPr>
                            <w:rPr>
                              <w:rFonts w:ascii="Cambria Math" w:hAnsi="Cambria Math"/>
                            </w:rPr>
                          </m:ctrlPr>
                        </m:e>
                      </m:acc>
                      <m:ctrlPr>
                        <w:rPr>
                          <w:rFonts w:ascii="Cambria Math" w:hAnsi="Cambria Math"/>
                        </w:rPr>
                      </m:ctrlPr>
                    </m:e>
                    <m:sub>
                      <m:r>
                        <m:rPr/>
                        <w:rPr>
                          <w:rFonts w:ascii="Cambria Math" w:hAnsi="Cambria Math"/>
                        </w:rPr>
                        <m:t>sp</m:t>
                      </m:r>
                      <m:ctrlPr>
                        <w:rPr>
                          <w:rFonts w:ascii="Cambria Math" w:hAnsi="Cambria Math"/>
                        </w:rPr>
                      </m:ctrlPr>
                    </m:sub>
                  </m:sSub>
                  <m:d>
                    <m:dPr>
                      <m:ctrlPr>
                        <w:rPr>
                          <w:rFonts w:ascii="Cambria Math" w:hAnsi="Cambria Math"/>
                        </w:rPr>
                      </m:ctrlPr>
                    </m:dPr>
                    <m:e>
                      <m:r>
                        <m:rPr/>
                        <w:rPr>
                          <w:rFonts w:ascii="Cambria Math" w:hAnsi="Cambria Math"/>
                        </w:rPr>
                        <m:t>t</m:t>
                      </m:r>
                      <m:ctrlPr>
                        <w:rPr>
                          <w:rFonts w:ascii="Cambria Math" w:hAnsi="Cambria Math"/>
                        </w:rPr>
                      </m:ctrlPr>
                    </m:e>
                  </m:d>
                  <m:r>
                    <m:rPr/>
                    <w:rPr>
                      <w:rFonts w:ascii="Cambria Math" w:hAnsi="Cambria Math"/>
                    </w:rPr>
                    <m:t>+</m:t>
                  </m:r>
                  <m:sSubSup>
                    <m:sSubSupPr>
                      <m:ctrlPr>
                        <w:rPr>
                          <w:rFonts w:ascii="Cambria Math" w:hAnsi="Cambria Math"/>
                        </w:rPr>
                      </m:ctrlPr>
                    </m:sSubSupPr>
                    <m:e>
                      <m:acc>
                        <m:accPr>
                          <m:chr m:val="^"/>
                          <m:ctrlPr>
                            <w:rPr>
                              <w:rFonts w:ascii="Cambria Math" w:hAnsi="Cambria Math"/>
                            </w:rPr>
                          </m:ctrlPr>
                        </m:accPr>
                        <m:e>
                          <m:r>
                            <m:rPr/>
                            <w:rPr>
                              <w:rFonts w:ascii="Cambria Math" w:hAnsi="Cambria Math"/>
                            </w:rPr>
                            <m:t>r</m:t>
                          </m:r>
                          <m:ctrlPr>
                            <w:rPr>
                              <w:rFonts w:ascii="Cambria Math" w:hAnsi="Cambria Math"/>
                            </w:rPr>
                          </m:ctrlPr>
                        </m:e>
                      </m:acc>
                      <m:ctrlPr>
                        <w:rPr>
                          <w:rFonts w:ascii="Cambria Math" w:hAnsi="Cambria Math"/>
                        </w:rPr>
                      </m:ctrlPr>
                    </m:e>
                    <m:sub>
                      <m:r>
                        <m:rPr/>
                        <w:rPr>
                          <w:rFonts w:ascii="Cambria Math" w:hAnsi="Cambria Math"/>
                        </w:rPr>
                        <m:t>tx,n,m</m:t>
                      </m:r>
                      <m:ctrlPr>
                        <w:rPr>
                          <w:rFonts w:ascii="Cambria Math" w:hAnsi="Cambria Math"/>
                        </w:rPr>
                      </m:ctrlPr>
                    </m:sub>
                    <m:sup>
                      <m:r>
                        <m:rPr/>
                        <w:rPr>
                          <w:rFonts w:ascii="Cambria Math" w:hAnsi="Cambria Math"/>
                        </w:rPr>
                        <m:t>T</m:t>
                      </m:r>
                      <m:ctrlPr>
                        <w:rPr>
                          <w:rFonts w:ascii="Cambria Math" w:hAnsi="Cambria Math"/>
                        </w:rPr>
                      </m:ctrlPr>
                    </m:sup>
                  </m:sSubSup>
                  <m:d>
                    <m:dPr>
                      <m:ctrlPr>
                        <w:rPr>
                          <w:rFonts w:ascii="Cambria Math" w:hAnsi="Cambria Math"/>
                        </w:rPr>
                      </m:ctrlPr>
                    </m:dPr>
                    <m:e>
                      <m:r>
                        <m:rPr/>
                        <w:rPr>
                          <w:rFonts w:ascii="Cambria Math" w:hAnsi="Cambria Math"/>
                        </w:rPr>
                        <m:t>t</m:t>
                      </m:r>
                      <m:ctrlPr>
                        <w:rPr>
                          <w:rFonts w:ascii="Cambria Math" w:hAnsi="Cambria Math"/>
                        </w:rPr>
                      </m:ctrlPr>
                    </m:e>
                  </m:d>
                  <m:r>
                    <m:rPr/>
                    <w:rPr>
                      <w:rFonts w:ascii="Cambria Math" w:hAnsi="Cambria Math"/>
                    </w:rPr>
                    <m:t>.</m:t>
                  </m:r>
                  <m:sSub>
                    <m:sSubPr>
                      <m:ctrlPr>
                        <w:rPr>
                          <w:rFonts w:ascii="Cambria Math" w:hAnsi="Cambria Math"/>
                        </w:rPr>
                      </m:ctrlPr>
                    </m:sSubPr>
                    <m:e>
                      <m:acc>
                        <m:accPr>
                          <m:chr m:val="¯"/>
                          <m:ctrlPr>
                            <w:rPr>
                              <w:rFonts w:ascii="Cambria Math" w:hAnsi="Cambria Math"/>
                            </w:rPr>
                          </m:ctrlPr>
                        </m:accPr>
                        <m:e>
                          <m:r>
                            <m:rPr/>
                            <w:rPr>
                              <w:rFonts w:ascii="Cambria Math" w:hAnsi="Cambria Math"/>
                            </w:rPr>
                            <m:t>v</m:t>
                          </m:r>
                          <m:ctrlPr>
                            <w:rPr>
                              <w:rFonts w:ascii="Cambria Math" w:hAnsi="Cambria Math"/>
                            </w:rPr>
                          </m:ctrlPr>
                        </m:e>
                      </m:acc>
                      <m:ctrlPr>
                        <w:rPr>
                          <w:rFonts w:ascii="Cambria Math" w:hAnsi="Cambria Math"/>
                        </w:rPr>
                      </m:ctrlPr>
                    </m:e>
                    <m:sub>
                      <m:r>
                        <m:rPr/>
                        <w:rPr>
                          <w:rFonts w:ascii="Cambria Math" w:hAnsi="Cambria Math"/>
                        </w:rPr>
                        <m:t>tx</m:t>
                      </m:r>
                      <m:ctrlPr>
                        <w:rPr>
                          <w:rFonts w:ascii="Cambria Math" w:hAnsi="Cambria Math"/>
                        </w:rPr>
                      </m:ctrlPr>
                    </m:sub>
                  </m:sSub>
                  <m:d>
                    <m:dPr>
                      <m:ctrlPr>
                        <w:rPr>
                          <w:rFonts w:ascii="Cambria Math" w:hAnsi="Cambria Math"/>
                        </w:rPr>
                      </m:ctrlPr>
                    </m:dPr>
                    <m:e>
                      <m:r>
                        <m:rPr/>
                        <w:rPr>
                          <w:rFonts w:ascii="Cambria Math" w:hAnsi="Cambria Math"/>
                        </w:rPr>
                        <m:t>t</m:t>
                      </m:r>
                      <m:ctrlPr>
                        <w:rPr>
                          <w:rFonts w:ascii="Cambria Math" w:hAnsi="Cambria Math"/>
                        </w:rPr>
                      </m:ctrlPr>
                    </m:e>
                  </m:d>
                  <m:r>
                    <m:rPr/>
                    <w:rPr>
                      <w:rFonts w:ascii="Cambria Math" w:hAnsi="Cambria Math"/>
                    </w:rPr>
                    <m:t>+</m:t>
                  </m:r>
                  <m:sSubSup>
                    <m:sSubSupPr>
                      <m:ctrlPr>
                        <w:rPr>
                          <w:rFonts w:ascii="Cambria Math" w:hAnsi="Cambria Math"/>
                        </w:rPr>
                      </m:ctrlPr>
                    </m:sSubSupPr>
                    <m:e>
                      <m:acc>
                        <m:accPr>
                          <m:chr m:val="^"/>
                          <m:ctrlPr>
                            <w:rPr>
                              <w:rFonts w:ascii="Cambria Math" w:hAnsi="Cambria Math"/>
                            </w:rPr>
                          </m:ctrlPr>
                        </m:accPr>
                        <m:e>
                          <m:r>
                            <m:rPr/>
                            <w:rPr>
                              <w:rFonts w:ascii="Cambria Math" w:hAnsi="Cambria Math"/>
                            </w:rPr>
                            <m:t>r</m:t>
                          </m:r>
                          <m:ctrlPr>
                            <w:rPr>
                              <w:rFonts w:ascii="Cambria Math" w:hAnsi="Cambria Math"/>
                            </w:rPr>
                          </m:ctrlPr>
                        </m:e>
                      </m:acc>
                      <m:ctrlPr>
                        <w:rPr>
                          <w:rFonts w:ascii="Cambria Math" w:hAnsi="Cambria Math"/>
                        </w:rPr>
                      </m:ctrlPr>
                    </m:e>
                    <m:sub>
                      <m:r>
                        <m:rPr/>
                        <w:rPr>
                          <w:rFonts w:ascii="Cambria Math" w:hAnsi="Cambria Math"/>
                        </w:rPr>
                        <m:t>p,n,m</m:t>
                      </m:r>
                      <m:ctrlPr>
                        <w:rPr>
                          <w:rFonts w:ascii="Cambria Math" w:hAnsi="Cambria Math"/>
                        </w:rPr>
                      </m:ctrlPr>
                    </m:sub>
                    <m:sup>
                      <m:r>
                        <m:rPr/>
                        <w:rPr>
                          <w:rFonts w:ascii="Cambria Math" w:hAnsi="Cambria Math"/>
                        </w:rPr>
                        <m:t>T</m:t>
                      </m:r>
                      <m:ctrlPr>
                        <w:rPr>
                          <w:rFonts w:ascii="Cambria Math" w:hAnsi="Cambria Math"/>
                        </w:rPr>
                      </m:ctrlPr>
                    </m:sup>
                  </m:sSubSup>
                  <m:sSub>
                    <m:sSubPr>
                      <m:ctrlPr>
                        <w:rPr>
                          <w:rFonts w:ascii="Cambria Math" w:hAnsi="Cambria Math"/>
                        </w:rPr>
                      </m:ctrlPr>
                    </m:sSubPr>
                    <m:e>
                      <m:d>
                        <m:dPr>
                          <m:ctrlPr>
                            <w:rPr>
                              <w:rFonts w:ascii="Cambria Math" w:hAnsi="Cambria Math"/>
                            </w:rPr>
                          </m:ctrlPr>
                        </m:dPr>
                        <m:e>
                          <m:r>
                            <m:rPr/>
                            <w:rPr>
                              <w:rFonts w:ascii="Cambria Math" w:hAnsi="Cambria Math"/>
                            </w:rPr>
                            <m:t>t</m:t>
                          </m:r>
                          <m:ctrlPr>
                            <w:rPr>
                              <w:rFonts w:ascii="Cambria Math" w:hAnsi="Cambria Math"/>
                            </w:rPr>
                          </m:ctrlPr>
                        </m:e>
                      </m:d>
                      <m:r>
                        <m:rPr/>
                        <w:rPr>
                          <w:rFonts w:ascii="Cambria Math" w:hAnsi="Cambria Math"/>
                        </w:rPr>
                        <m:t>∙</m:t>
                      </m:r>
                      <m:acc>
                        <m:accPr>
                          <m:chr m:val="¯"/>
                          <m:ctrlPr>
                            <w:rPr>
                              <w:rFonts w:ascii="Cambria Math" w:hAnsi="Cambria Math"/>
                            </w:rPr>
                          </m:ctrlPr>
                        </m:accPr>
                        <m:e>
                          <m:r>
                            <m:rPr/>
                            <w:rPr>
                              <w:rFonts w:ascii="Cambria Math" w:hAnsi="Cambria Math"/>
                            </w:rPr>
                            <m:t>v</m:t>
                          </m:r>
                          <m:ctrlPr>
                            <w:rPr>
                              <w:rFonts w:ascii="Cambria Math" w:hAnsi="Cambria Math"/>
                            </w:rPr>
                          </m:ctrlPr>
                        </m:e>
                      </m:acc>
                      <m:ctrlPr>
                        <w:rPr>
                          <w:rFonts w:ascii="Cambria Math" w:hAnsi="Cambria Math"/>
                        </w:rPr>
                      </m:ctrlPr>
                    </m:e>
                    <m:sub>
                      <m:r>
                        <m:rPr/>
                        <w:rPr>
                          <w:rFonts w:ascii="Cambria Math" w:hAnsi="Cambria Math"/>
                        </w:rPr>
                        <m:t>sp</m:t>
                      </m:r>
                      <m:ctrlPr>
                        <w:rPr>
                          <w:rFonts w:ascii="Cambria Math" w:hAnsi="Cambria Math"/>
                        </w:rPr>
                      </m:ctrlPr>
                    </m:sub>
                  </m:sSub>
                  <m:d>
                    <m:dPr>
                      <m:ctrlPr>
                        <w:rPr>
                          <w:rFonts w:ascii="Cambria Math" w:hAnsi="Cambria Math"/>
                        </w:rPr>
                      </m:ctrlPr>
                    </m:dPr>
                    <m:e>
                      <m:r>
                        <m:rPr/>
                        <w:rPr>
                          <w:rFonts w:ascii="Cambria Math" w:hAnsi="Cambria Math"/>
                        </w:rPr>
                        <m:t>t</m:t>
                      </m:r>
                      <m:ctrlPr>
                        <w:rPr>
                          <w:rFonts w:ascii="Cambria Math" w:hAnsi="Cambria Math"/>
                        </w:rPr>
                      </m:ctrlPr>
                    </m:e>
                  </m:d>
                  <m:ctrlPr>
                    <w:rPr>
                      <w:rFonts w:ascii="Cambria Math" w:hAnsi="Cambria Math"/>
                    </w:rPr>
                  </m:ctrlPr>
                </m:num>
                <m:den>
                  <m:sSub>
                    <m:sSubPr>
                      <m:ctrlPr>
                        <w:rPr>
                          <w:rFonts w:ascii="Cambria Math" w:hAnsi="Cambria Math"/>
                        </w:rPr>
                      </m:ctrlPr>
                    </m:sSubPr>
                    <m:e>
                      <m:r>
                        <m:rPr/>
                        <w:rPr>
                          <w:rFonts w:ascii="Cambria Math" w:hAnsi="Cambria Math"/>
                        </w:rPr>
                        <m:t>λ</m:t>
                      </m:r>
                      <m:ctrlPr>
                        <w:rPr>
                          <w:rFonts w:ascii="Cambria Math" w:hAnsi="Cambria Math"/>
                        </w:rPr>
                      </m:ctrlPr>
                    </m:e>
                    <m:sub>
                      <m:r>
                        <m:rPr/>
                        <w:rPr>
                          <w:rFonts w:ascii="Cambria Math" w:hAnsi="Cambria Math"/>
                        </w:rPr>
                        <m:t>0</m:t>
                      </m:r>
                      <m:ctrlPr>
                        <w:rPr>
                          <w:rFonts w:ascii="Cambria Math" w:hAnsi="Cambria Math"/>
                        </w:rPr>
                      </m:ctrlPr>
                    </m:sub>
                  </m:sSub>
                  <m:ctrlPr>
                    <w:rPr>
                      <w:rFonts w:ascii="Cambria Math" w:hAnsi="Cambria Math"/>
                    </w:rPr>
                  </m:ctrlPr>
                </m:den>
              </m:f>
              <m:r>
                <m:rPr/>
                <w:rPr>
                  <w:rFonts w:ascii="Cambria Math" w:hAnsi="Cambria Math"/>
                </w:rPr>
                <m:t>+f</m:t>
              </m:r>
              <m:d>
                <m:dPr>
                  <m:ctrlPr>
                    <w:rPr>
                      <w:rFonts w:ascii="Cambria Math" w:hAnsi="Cambria Math"/>
                    </w:rPr>
                  </m:ctrlPr>
                </m:dPr>
                <m:e>
                  <m:r>
                    <m:rPr/>
                    <w:rPr>
                      <w:rFonts w:ascii="Cambria Math" w:hAnsi="Cambria Math"/>
                    </w:rPr>
                    <m:t>t</m:t>
                  </m:r>
                  <m:ctrlPr>
                    <w:rPr>
                      <w:rFonts w:ascii="Cambria Math" w:hAnsi="Cambria Math"/>
                    </w:rPr>
                  </m:ctrlPr>
                </m:e>
              </m:d>
            </m:oMath>
            <w:r>
              <w:t xml:space="preserve"> </w:t>
            </w:r>
          </w:p>
          <w:p>
            <w:pPr>
              <w:snapToGrid w:val="0"/>
              <w:ind w:left="800" w:leftChars="400"/>
              <w:rPr>
                <w:rFonts w:eastAsia="等线"/>
              </w:rPr>
            </w:pPr>
            <w:r>
              <w:rPr>
                <w:rFonts w:eastAsia="等线"/>
              </w:rPr>
              <w:t xml:space="preserve">Where, </w:t>
            </w:r>
          </w:p>
          <w:p>
            <w:pPr>
              <w:numPr>
                <w:ilvl w:val="2"/>
                <w:numId w:val="4"/>
              </w:numPr>
              <w:suppressAutoHyphens/>
              <w:snapToGrid w:val="0"/>
              <w:rPr>
                <w:rFonts w:eastAsia="等线"/>
              </w:rPr>
            </w:pPr>
            <m:oMath>
              <m:sSubSup>
                <m:sSubSupPr>
                  <m:ctrlPr>
                    <w:rPr>
                      <w:rFonts w:ascii="Cambria Math" w:hAnsi="Cambria Math"/>
                    </w:rPr>
                  </m:ctrlPr>
                </m:sSubSupPr>
                <m:e>
                  <m:acc>
                    <m:accPr>
                      <m:chr m:val="^"/>
                      <m:ctrlPr>
                        <w:rPr>
                          <w:rFonts w:ascii="Cambria Math" w:hAnsi="Cambria Math"/>
                        </w:rPr>
                      </m:ctrlPr>
                    </m:accPr>
                    <m:e>
                      <m:r>
                        <m:rPr/>
                        <w:rPr>
                          <w:rFonts w:ascii="Cambria Math" w:hAnsi="Cambria Math"/>
                        </w:rPr>
                        <m:t>r</m:t>
                      </m:r>
                      <m:ctrlPr>
                        <w:rPr>
                          <w:rFonts w:ascii="Cambria Math" w:hAnsi="Cambria Math"/>
                        </w:rPr>
                      </m:ctrlPr>
                    </m:e>
                  </m:acc>
                  <m:ctrlPr>
                    <w:rPr>
                      <w:rFonts w:ascii="Cambria Math" w:hAnsi="Cambria Math"/>
                    </w:rPr>
                  </m:ctrlPr>
                </m:e>
                <m:sub>
                  <m:r>
                    <m:rPr/>
                    <w:rPr>
                      <w:rFonts w:ascii="Cambria Math" w:hAnsi="Cambria Math"/>
                    </w:rPr>
                    <m:t>rx,</m:t>
                  </m:r>
                  <m:sSup>
                    <m:sSupPr>
                      <m:ctrlPr>
                        <w:rPr>
                          <w:rFonts w:ascii="Cambria Math" w:hAnsi="Cambria Math"/>
                        </w:rPr>
                      </m:ctrlPr>
                    </m:sSupPr>
                    <m:e>
                      <m:r>
                        <m:rPr/>
                        <w:rPr>
                          <w:rFonts w:ascii="Cambria Math" w:hAnsi="Cambria Math"/>
                        </w:rPr>
                        <m:t>n</m:t>
                      </m:r>
                      <m:ctrlPr>
                        <w:rPr>
                          <w:rFonts w:ascii="Cambria Math" w:hAnsi="Cambria Math"/>
                        </w:rPr>
                      </m:ctrlPr>
                    </m:e>
                    <m:sup>
                      <m:r>
                        <m:rPr/>
                        <w:rPr>
                          <w:rFonts w:ascii="Cambria Math" w:hAnsi="Cambria Math"/>
                        </w:rPr>
                        <m:t>'</m:t>
                      </m:r>
                      <m:ctrlPr>
                        <w:rPr>
                          <w:rFonts w:ascii="Cambria Math" w:hAnsi="Cambria Math"/>
                        </w:rPr>
                      </m:ctrlPr>
                    </m:sup>
                  </m:sSup>
                  <m:r>
                    <m:rPr/>
                    <w:rPr>
                      <w:rFonts w:ascii="Cambria Math" w:hAnsi="Cambria Math"/>
                    </w:rPr>
                    <m:t>,</m:t>
                  </m:r>
                  <m:sSup>
                    <m:sSupPr>
                      <m:ctrlPr>
                        <w:rPr>
                          <w:rFonts w:ascii="Cambria Math" w:hAnsi="Cambria Math"/>
                        </w:rPr>
                      </m:ctrlPr>
                    </m:sSupPr>
                    <m:e>
                      <m:r>
                        <m:rPr/>
                        <w:rPr>
                          <w:rFonts w:ascii="Cambria Math" w:hAnsi="Cambria Math"/>
                        </w:rPr>
                        <m:t>m</m:t>
                      </m:r>
                      <m:ctrlPr>
                        <w:rPr>
                          <w:rFonts w:ascii="Cambria Math" w:hAnsi="Cambria Math"/>
                        </w:rPr>
                      </m:ctrlPr>
                    </m:e>
                    <m:sup>
                      <m:r>
                        <m:rPr/>
                        <w:rPr>
                          <w:rFonts w:ascii="Cambria Math" w:hAnsi="Cambria Math"/>
                        </w:rPr>
                        <m:t>'</m:t>
                      </m:r>
                      <m:ctrlPr>
                        <w:rPr>
                          <w:rFonts w:ascii="Cambria Math" w:hAnsi="Cambria Math"/>
                        </w:rPr>
                      </m:ctrlPr>
                    </m:sup>
                  </m:sSup>
                  <m:ctrlPr>
                    <w:rPr>
                      <w:rFonts w:ascii="Cambria Math" w:hAnsi="Cambria Math"/>
                    </w:rPr>
                  </m:ctrlPr>
                </m:sub>
                <m:sup>
                  <m:r>
                    <m:rPr/>
                    <w:rPr>
                      <w:rFonts w:ascii="Cambria Math" w:hAnsi="Cambria Math"/>
                    </w:rPr>
                    <m:t>T</m:t>
                  </m:r>
                  <m:ctrlPr>
                    <w:rPr>
                      <w:rFonts w:ascii="Cambria Math" w:hAnsi="Cambria Math"/>
                    </w:rPr>
                  </m:ctrlPr>
                </m:sup>
              </m:sSubSup>
            </m:oMath>
            <w:r>
              <w:t xml:space="preserve"> is the spherical unit vector at receiver for the link from </w:t>
            </w:r>
            <w:r>
              <w:rPr>
                <w:rFonts w:eastAsia="等线"/>
              </w:rPr>
              <w:t xml:space="preserve">Rx to </w:t>
            </w:r>
            <w:r>
              <w:t xml:space="preserve">the scattering point </w:t>
            </w:r>
          </w:p>
          <w:p>
            <w:pPr>
              <w:numPr>
                <w:ilvl w:val="2"/>
                <w:numId w:val="4"/>
              </w:numPr>
              <w:suppressAutoHyphens/>
              <w:snapToGrid w:val="0"/>
              <w:rPr>
                <w:rFonts w:eastAsia="等线"/>
              </w:rPr>
            </w:pPr>
            <m:oMath>
              <m:sSubSup>
                <m:sSubSupPr>
                  <m:ctrlPr>
                    <w:rPr>
                      <w:rFonts w:ascii="Cambria Math" w:hAnsi="Cambria Math"/>
                    </w:rPr>
                  </m:ctrlPr>
                </m:sSubSupPr>
                <m:e>
                  <m:acc>
                    <m:accPr>
                      <m:chr m:val="^"/>
                      <m:ctrlPr>
                        <w:rPr>
                          <w:rFonts w:ascii="Cambria Math" w:hAnsi="Cambria Math"/>
                        </w:rPr>
                      </m:ctrlPr>
                    </m:accPr>
                    <m:e>
                      <m:r>
                        <m:rPr/>
                        <w:rPr>
                          <w:rFonts w:ascii="Cambria Math" w:hAnsi="Cambria Math"/>
                        </w:rPr>
                        <m:t>r</m:t>
                      </m:r>
                      <m:ctrlPr>
                        <w:rPr>
                          <w:rFonts w:ascii="Cambria Math" w:hAnsi="Cambria Math"/>
                        </w:rPr>
                      </m:ctrlPr>
                    </m:e>
                  </m:acc>
                  <m:ctrlPr>
                    <w:rPr>
                      <w:rFonts w:ascii="Cambria Math" w:hAnsi="Cambria Math"/>
                    </w:rPr>
                  </m:ctrlPr>
                </m:e>
                <m:sub>
                  <m:r>
                    <m:rPr/>
                    <w:rPr>
                      <w:rFonts w:ascii="Cambria Math" w:hAnsi="Cambria Math"/>
                    </w:rPr>
                    <m:t>tx,n,m</m:t>
                  </m:r>
                  <m:ctrlPr>
                    <w:rPr>
                      <w:rFonts w:ascii="Cambria Math" w:hAnsi="Cambria Math"/>
                    </w:rPr>
                  </m:ctrlPr>
                </m:sub>
                <m:sup>
                  <m:r>
                    <m:rPr/>
                    <w:rPr>
                      <w:rFonts w:ascii="Cambria Math" w:hAnsi="Cambria Math"/>
                    </w:rPr>
                    <m:t>T</m:t>
                  </m:r>
                  <m:ctrlPr>
                    <w:rPr>
                      <w:rFonts w:ascii="Cambria Math" w:hAnsi="Cambria Math"/>
                    </w:rPr>
                  </m:ctrlPr>
                </m:sup>
              </m:sSubSup>
            </m:oMath>
            <w:r>
              <w:rPr>
                <w:rFonts w:eastAsia="等线"/>
              </w:rPr>
              <w:t xml:space="preserve">  </w:t>
            </w:r>
            <w:r>
              <w:t>is the spherical unit vector at transmitter for the link from Tx to the scattering point</w:t>
            </w:r>
          </w:p>
          <w:p>
            <w:pPr>
              <w:numPr>
                <w:ilvl w:val="2"/>
                <w:numId w:val="4"/>
              </w:numPr>
              <w:suppressAutoHyphens/>
              <w:snapToGrid w:val="0"/>
              <w:rPr>
                <w:rFonts w:eastAsia="等线"/>
              </w:rPr>
            </w:pPr>
            <m:oMath>
              <m:sSubSup>
                <m:sSubSupPr>
                  <m:ctrlPr>
                    <w:rPr>
                      <w:rFonts w:ascii="Cambria Math" w:hAnsi="Cambria Math"/>
                    </w:rPr>
                  </m:ctrlPr>
                </m:sSubSupPr>
                <m:e>
                  <m:acc>
                    <m:accPr>
                      <m:chr m:val="^"/>
                      <m:ctrlPr>
                        <w:rPr>
                          <w:rFonts w:ascii="Cambria Math" w:hAnsi="Cambria Math"/>
                        </w:rPr>
                      </m:ctrlPr>
                    </m:accPr>
                    <m:e>
                      <m:r>
                        <m:rPr/>
                        <w:rPr>
                          <w:rFonts w:ascii="Cambria Math" w:hAnsi="Cambria Math"/>
                        </w:rPr>
                        <m:t>r</m:t>
                      </m:r>
                      <m:ctrlPr>
                        <w:rPr>
                          <w:rFonts w:ascii="Cambria Math" w:hAnsi="Cambria Math"/>
                        </w:rPr>
                      </m:ctrlPr>
                    </m:e>
                  </m:acc>
                  <m:ctrlPr>
                    <w:rPr>
                      <w:rFonts w:ascii="Cambria Math" w:hAnsi="Cambria Math"/>
                    </w:rPr>
                  </m:ctrlPr>
                </m:e>
                <m:sub>
                  <m:r>
                    <m:rPr/>
                    <w:rPr>
                      <w:rFonts w:ascii="Cambria Math" w:hAnsi="Cambria Math"/>
                    </w:rPr>
                    <m:t>p,</m:t>
                  </m:r>
                  <m:sSup>
                    <m:sSupPr>
                      <m:ctrlPr>
                        <w:rPr>
                          <w:rFonts w:ascii="Cambria Math" w:hAnsi="Cambria Math"/>
                        </w:rPr>
                      </m:ctrlPr>
                    </m:sSupPr>
                    <m:e>
                      <m:r>
                        <m:rPr/>
                        <w:rPr>
                          <w:rFonts w:ascii="Cambria Math" w:hAnsi="Cambria Math"/>
                        </w:rPr>
                        <m:t>n</m:t>
                      </m:r>
                      <m:ctrlPr>
                        <w:rPr>
                          <w:rFonts w:ascii="Cambria Math" w:hAnsi="Cambria Math"/>
                        </w:rPr>
                      </m:ctrlPr>
                    </m:e>
                    <m:sup>
                      <m:r>
                        <m:rPr/>
                        <w:rPr>
                          <w:rFonts w:ascii="Cambria Math" w:hAnsi="Cambria Math"/>
                        </w:rPr>
                        <m:t>'</m:t>
                      </m:r>
                      <m:ctrlPr>
                        <w:rPr>
                          <w:rFonts w:ascii="Cambria Math" w:hAnsi="Cambria Math"/>
                        </w:rPr>
                      </m:ctrlPr>
                    </m:sup>
                  </m:sSup>
                  <m:r>
                    <m:rPr/>
                    <w:rPr>
                      <w:rFonts w:ascii="Cambria Math" w:hAnsi="Cambria Math"/>
                    </w:rPr>
                    <m:t>,</m:t>
                  </m:r>
                  <m:sSup>
                    <m:sSupPr>
                      <m:ctrlPr>
                        <w:rPr>
                          <w:rFonts w:ascii="Cambria Math" w:hAnsi="Cambria Math"/>
                        </w:rPr>
                      </m:ctrlPr>
                    </m:sSupPr>
                    <m:e>
                      <m:r>
                        <m:rPr/>
                        <w:rPr>
                          <w:rFonts w:ascii="Cambria Math" w:hAnsi="Cambria Math"/>
                        </w:rPr>
                        <m:t>m</m:t>
                      </m:r>
                      <m:ctrlPr>
                        <w:rPr>
                          <w:rFonts w:ascii="Cambria Math" w:hAnsi="Cambria Math"/>
                        </w:rPr>
                      </m:ctrlPr>
                    </m:e>
                    <m:sup>
                      <m:r>
                        <m:rPr/>
                        <w:rPr>
                          <w:rFonts w:ascii="Cambria Math" w:hAnsi="Cambria Math"/>
                        </w:rPr>
                        <m:t>'</m:t>
                      </m:r>
                      <m:ctrlPr>
                        <w:rPr>
                          <w:rFonts w:ascii="Cambria Math" w:hAnsi="Cambria Math"/>
                        </w:rPr>
                      </m:ctrlPr>
                    </m:sup>
                  </m:sSup>
                  <m:ctrlPr>
                    <w:rPr>
                      <w:rFonts w:ascii="Cambria Math" w:hAnsi="Cambria Math"/>
                    </w:rPr>
                  </m:ctrlPr>
                </m:sub>
                <m:sup>
                  <m:r>
                    <m:rPr/>
                    <w:rPr>
                      <w:rFonts w:ascii="Cambria Math" w:hAnsi="Cambria Math"/>
                    </w:rPr>
                    <m:t>T</m:t>
                  </m:r>
                  <m:ctrlPr>
                    <w:rPr>
                      <w:rFonts w:ascii="Cambria Math" w:hAnsi="Cambria Math"/>
                    </w:rPr>
                  </m:ctrlPr>
                </m:sup>
              </m:sSubSup>
            </m:oMath>
            <w:r>
              <w:rPr>
                <w:rFonts w:eastAsia="等线"/>
              </w:rPr>
              <w:t xml:space="preserve"> </w:t>
            </w:r>
            <w:r>
              <w:t>is the spherical unit vector at the scattering point for the link from the scattering point to Rx</w:t>
            </w:r>
          </w:p>
          <w:p>
            <w:pPr>
              <w:numPr>
                <w:ilvl w:val="2"/>
                <w:numId w:val="4"/>
              </w:numPr>
              <w:suppressAutoHyphens/>
              <w:snapToGrid w:val="0"/>
              <w:rPr>
                <w:rFonts w:eastAsia="等线"/>
              </w:rPr>
            </w:pPr>
            <m:oMath>
              <m:sSubSup>
                <m:sSubSupPr>
                  <m:ctrlPr>
                    <w:rPr>
                      <w:rFonts w:ascii="Cambria Math" w:hAnsi="Cambria Math"/>
                    </w:rPr>
                  </m:ctrlPr>
                </m:sSubSupPr>
                <m:e>
                  <m:acc>
                    <m:accPr>
                      <m:chr m:val="^"/>
                      <m:ctrlPr>
                        <w:rPr>
                          <w:rFonts w:ascii="Cambria Math" w:hAnsi="Cambria Math"/>
                        </w:rPr>
                      </m:ctrlPr>
                    </m:accPr>
                    <m:e>
                      <m:r>
                        <m:rPr/>
                        <w:rPr>
                          <w:rFonts w:ascii="Cambria Math" w:hAnsi="Cambria Math"/>
                        </w:rPr>
                        <m:t>r</m:t>
                      </m:r>
                      <m:ctrlPr>
                        <w:rPr>
                          <w:rFonts w:ascii="Cambria Math" w:hAnsi="Cambria Math"/>
                        </w:rPr>
                      </m:ctrlPr>
                    </m:e>
                  </m:acc>
                  <m:ctrlPr>
                    <w:rPr>
                      <w:rFonts w:ascii="Cambria Math" w:hAnsi="Cambria Math"/>
                    </w:rPr>
                  </m:ctrlPr>
                </m:e>
                <m:sub>
                  <m:r>
                    <m:rPr/>
                    <w:rPr>
                      <w:rFonts w:ascii="Cambria Math" w:hAnsi="Cambria Math"/>
                    </w:rPr>
                    <m:t>p,n,m</m:t>
                  </m:r>
                  <m:ctrlPr>
                    <w:rPr>
                      <w:rFonts w:ascii="Cambria Math" w:hAnsi="Cambria Math"/>
                    </w:rPr>
                  </m:ctrlPr>
                </m:sub>
                <m:sup>
                  <m:r>
                    <m:rPr/>
                    <w:rPr>
                      <w:rFonts w:ascii="Cambria Math" w:hAnsi="Cambria Math"/>
                    </w:rPr>
                    <m:t>T</m:t>
                  </m:r>
                  <m:ctrlPr>
                    <w:rPr>
                      <w:rFonts w:ascii="Cambria Math" w:hAnsi="Cambria Math"/>
                    </w:rPr>
                  </m:ctrlPr>
                </m:sup>
              </m:sSubSup>
            </m:oMath>
            <w:r>
              <w:t xml:space="preserve"> is the spherical unit vector at the scattering point for the link from the scattering point</w:t>
            </w:r>
            <w:r>
              <w:rPr>
                <w:rFonts w:eastAsia="等线"/>
              </w:rPr>
              <w:t xml:space="preserve"> to Tx</w:t>
            </w:r>
          </w:p>
          <w:p>
            <w:pPr>
              <w:numPr>
                <w:ilvl w:val="1"/>
                <w:numId w:val="4"/>
              </w:numPr>
              <w:suppressAutoHyphens/>
              <w:snapToGrid w:val="0"/>
            </w:pPr>
            <w:r>
              <w:rPr>
                <w:rFonts w:eastAsia="等线"/>
              </w:rPr>
              <w:t>Du</w:t>
            </w:r>
            <w:r>
              <w:t xml:space="preserve">al mobility model in 7.6.10, TR 38.901 is used as start point to model Doppler effect </w:t>
            </w:r>
            <m:oMath>
              <m:r>
                <m:rPr/>
                <w:rPr>
                  <w:rFonts w:ascii="Cambria Math" w:hAnsi="Cambria Math"/>
                </w:rPr>
                <m:t>f</m:t>
              </m:r>
              <m:d>
                <m:dPr>
                  <m:ctrlPr>
                    <w:rPr>
                      <w:rFonts w:ascii="Cambria Math" w:hAnsi="Cambria Math"/>
                    </w:rPr>
                  </m:ctrlPr>
                </m:dPr>
                <m:e>
                  <m:r>
                    <m:rPr/>
                    <w:rPr>
                      <w:rFonts w:ascii="Cambria Math" w:hAnsi="Cambria Math"/>
                    </w:rPr>
                    <m:t>t</m:t>
                  </m:r>
                  <m:ctrlPr>
                    <w:rPr>
                      <w:rFonts w:ascii="Cambria Math" w:hAnsi="Cambria Math"/>
                    </w:rPr>
                  </m:ctrlPr>
                </m:e>
              </m:d>
            </m:oMath>
            <w:r>
              <w:rPr>
                <w:rFonts w:eastAsia="等线"/>
              </w:rPr>
              <w:t xml:space="preserve"> </w:t>
            </w:r>
            <w:r>
              <w:t xml:space="preserve">due to movement of stochastic clusters, i.e., </w:t>
            </w:r>
            <m:oMath>
              <m:f>
                <m:fPr>
                  <m:ctrlPr>
                    <w:rPr>
                      <w:rFonts w:ascii="Cambria Math" w:hAnsi="Cambria Math"/>
                    </w:rPr>
                  </m:ctrlPr>
                </m:fPr>
                <m:num>
                  <m:r>
                    <m:rPr/>
                    <w:rPr>
                      <w:rFonts w:ascii="Cambria Math" w:hAnsi="Cambria Math"/>
                    </w:rPr>
                    <m:t>2</m:t>
                  </m:r>
                  <m:sSub>
                    <m:sSubPr>
                      <m:ctrlPr>
                        <w:rPr>
                          <w:rFonts w:ascii="Cambria Math" w:hAnsi="Cambria Math"/>
                        </w:rPr>
                      </m:ctrlPr>
                    </m:sSubPr>
                    <m:e>
                      <m:sSub>
                        <m:sSubPr>
                          <m:ctrlPr>
                            <w:rPr>
                              <w:rFonts w:ascii="Cambria Math" w:hAnsi="Cambria Math"/>
                            </w:rPr>
                          </m:ctrlPr>
                        </m:sSubPr>
                        <m:e>
                          <m:r>
                            <m:rPr/>
                            <w:rPr>
                              <w:rFonts w:ascii="Cambria Math" w:hAnsi="Cambria Math"/>
                            </w:rPr>
                            <m:t>α</m:t>
                          </m:r>
                          <m:ctrlPr>
                            <w:rPr>
                              <w:rFonts w:ascii="Cambria Math" w:hAnsi="Cambria Math"/>
                            </w:rPr>
                          </m:ctrlPr>
                        </m:e>
                        <m:sub>
                          <m:r>
                            <m:rPr/>
                            <w:rPr>
                              <w:rFonts w:ascii="Cambria Math" w:hAnsi="Cambria Math"/>
                            </w:rPr>
                            <m:t>n,m</m:t>
                          </m:r>
                          <m:ctrlPr>
                            <w:rPr>
                              <w:rFonts w:ascii="Cambria Math" w:hAnsi="Cambria Math"/>
                            </w:rPr>
                          </m:ctrlPr>
                        </m:sub>
                      </m:sSub>
                      <m:r>
                        <m:rPr/>
                        <w:rPr>
                          <w:rFonts w:ascii="Cambria Math" w:hAnsi="Cambria Math"/>
                        </w:rPr>
                        <m:t>D</m:t>
                      </m:r>
                      <m:ctrlPr>
                        <w:rPr>
                          <w:rFonts w:ascii="Cambria Math" w:hAnsi="Cambria Math"/>
                        </w:rPr>
                      </m:ctrlPr>
                    </m:e>
                    <m:sub>
                      <m:r>
                        <m:rPr/>
                        <w:rPr>
                          <w:rFonts w:ascii="Cambria Math" w:hAnsi="Cambria Math"/>
                        </w:rPr>
                        <m:t>n,m</m:t>
                      </m:r>
                      <m:ctrlPr>
                        <w:rPr>
                          <w:rFonts w:ascii="Cambria Math" w:hAnsi="Cambria Math"/>
                        </w:rPr>
                      </m:ctrlPr>
                    </m:sub>
                  </m:sSub>
                  <m:ctrlPr>
                    <w:rPr>
                      <w:rFonts w:ascii="Cambria Math" w:hAnsi="Cambria Math"/>
                    </w:rPr>
                  </m:ctrlPr>
                </m:num>
                <m:den>
                  <m:sSub>
                    <m:sSubPr>
                      <m:ctrlPr>
                        <w:rPr>
                          <w:rFonts w:ascii="Cambria Math" w:hAnsi="Cambria Math"/>
                        </w:rPr>
                      </m:ctrlPr>
                    </m:sSubPr>
                    <m:e>
                      <m:r>
                        <m:rPr/>
                        <w:rPr>
                          <w:rFonts w:ascii="Cambria Math" w:hAnsi="Cambria Math"/>
                        </w:rPr>
                        <m:t>λ</m:t>
                      </m:r>
                      <m:ctrlPr>
                        <w:rPr>
                          <w:rFonts w:ascii="Cambria Math" w:hAnsi="Cambria Math"/>
                        </w:rPr>
                      </m:ctrlPr>
                    </m:e>
                    <m:sub>
                      <m:r>
                        <m:rPr/>
                        <w:rPr>
                          <w:rFonts w:ascii="Cambria Math" w:hAnsi="Cambria Math"/>
                        </w:rPr>
                        <m:t>0</m:t>
                      </m:r>
                      <m:ctrlPr>
                        <w:rPr>
                          <w:rFonts w:ascii="Cambria Math" w:hAnsi="Cambria Math"/>
                        </w:rPr>
                      </m:ctrlPr>
                    </m:sub>
                  </m:sSub>
                  <m:ctrlPr>
                    <w:rPr>
                      <w:rFonts w:ascii="Cambria Math" w:hAnsi="Cambria Math"/>
                    </w:rPr>
                  </m:ctrlPr>
                </m:den>
              </m:f>
            </m:oMath>
          </w:p>
          <w:p>
            <w:pPr>
              <w:numPr>
                <w:ilvl w:val="2"/>
                <w:numId w:val="4"/>
              </w:numPr>
              <w:suppressAutoHyphens/>
              <w:snapToGrid w:val="0"/>
            </w:pPr>
            <m:oMath>
              <m:r>
                <m:rPr/>
                <w:rPr>
                  <w:rFonts w:ascii="Cambria Math" w:hAnsi="Cambria Math"/>
                </w:rPr>
                <m:t>f</m:t>
              </m:r>
              <m:d>
                <m:dPr>
                  <m:ctrlPr>
                    <w:rPr>
                      <w:rFonts w:ascii="Cambria Math" w:hAnsi="Cambria Math"/>
                    </w:rPr>
                  </m:ctrlPr>
                </m:dPr>
                <m:e>
                  <m:r>
                    <m:rPr/>
                    <w:rPr>
                      <w:rFonts w:ascii="Cambria Math" w:hAnsi="Cambria Math"/>
                    </w:rPr>
                    <m:t>t</m:t>
                  </m:r>
                  <m:ctrlPr>
                    <w:rPr>
                      <w:rFonts w:ascii="Cambria Math" w:hAnsi="Cambria Math"/>
                    </w:rPr>
                  </m:ctrlPr>
                </m:e>
              </m:d>
            </m:oMath>
            <w:r>
              <w:rPr>
                <w:rFonts w:eastAsia="等线"/>
              </w:rPr>
              <w:t xml:space="preserve"> is only applicable for indirect path</w:t>
            </w:r>
          </w:p>
          <w:p>
            <w:pPr>
              <w:numPr>
                <w:ilvl w:val="2"/>
                <w:numId w:val="4"/>
              </w:numPr>
              <w:suppressAutoHyphens/>
              <w:snapToGrid w:val="0"/>
            </w:pPr>
            <w:r>
              <w:rPr>
                <w:rFonts w:eastAsia="等线"/>
              </w:rPr>
              <w:t>Support one term of</w:t>
            </w:r>
            <w:r>
              <w:t xml:space="preserve"> </w:t>
            </w:r>
            <m:oMath>
              <m:f>
                <m:fPr>
                  <m:ctrlPr>
                    <w:rPr>
                      <w:rFonts w:ascii="Cambria Math" w:hAnsi="Cambria Math"/>
                    </w:rPr>
                  </m:ctrlPr>
                </m:fPr>
                <m:num>
                  <m:r>
                    <m:rPr/>
                    <w:rPr>
                      <w:rFonts w:ascii="Cambria Math" w:hAnsi="Cambria Math"/>
                    </w:rPr>
                    <m:t>2</m:t>
                  </m:r>
                  <m:sSub>
                    <m:sSubPr>
                      <m:ctrlPr>
                        <w:rPr>
                          <w:rFonts w:ascii="Cambria Math" w:hAnsi="Cambria Math"/>
                        </w:rPr>
                      </m:ctrlPr>
                    </m:sSubPr>
                    <m:e>
                      <m:sSub>
                        <m:sSubPr>
                          <m:ctrlPr>
                            <w:rPr>
                              <w:rFonts w:ascii="Cambria Math" w:hAnsi="Cambria Math"/>
                            </w:rPr>
                          </m:ctrlPr>
                        </m:sSubPr>
                        <m:e>
                          <m:r>
                            <m:rPr/>
                            <w:rPr>
                              <w:rFonts w:ascii="Cambria Math" w:hAnsi="Cambria Math"/>
                            </w:rPr>
                            <m:t>α</m:t>
                          </m:r>
                          <m:ctrlPr>
                            <w:rPr>
                              <w:rFonts w:ascii="Cambria Math" w:hAnsi="Cambria Math"/>
                            </w:rPr>
                          </m:ctrlPr>
                        </m:e>
                        <m:sub>
                          <m:r>
                            <m:rPr/>
                            <w:rPr>
                              <w:rFonts w:ascii="Cambria Math" w:hAnsi="Cambria Math"/>
                            </w:rPr>
                            <m:t>n,m</m:t>
                          </m:r>
                          <m:ctrlPr>
                            <w:rPr>
                              <w:rFonts w:ascii="Cambria Math" w:hAnsi="Cambria Math"/>
                            </w:rPr>
                          </m:ctrlPr>
                        </m:sub>
                      </m:sSub>
                      <m:r>
                        <m:rPr/>
                        <w:rPr>
                          <w:rFonts w:ascii="Cambria Math" w:hAnsi="Cambria Math"/>
                        </w:rPr>
                        <m:t>D</m:t>
                      </m:r>
                      <m:ctrlPr>
                        <w:rPr>
                          <w:rFonts w:ascii="Cambria Math" w:hAnsi="Cambria Math"/>
                        </w:rPr>
                      </m:ctrlPr>
                    </m:e>
                    <m:sub>
                      <m:r>
                        <m:rPr/>
                        <w:rPr>
                          <w:rFonts w:ascii="Cambria Math" w:hAnsi="Cambria Math"/>
                        </w:rPr>
                        <m:t>n,m</m:t>
                      </m:r>
                      <m:ctrlPr>
                        <w:rPr>
                          <w:rFonts w:ascii="Cambria Math" w:hAnsi="Cambria Math"/>
                        </w:rPr>
                      </m:ctrlPr>
                    </m:sub>
                  </m:sSub>
                  <m:ctrlPr>
                    <w:rPr>
                      <w:rFonts w:ascii="Cambria Math" w:hAnsi="Cambria Math"/>
                    </w:rPr>
                  </m:ctrlPr>
                </m:num>
                <m:den>
                  <m:sSub>
                    <m:sSubPr>
                      <m:ctrlPr>
                        <w:rPr>
                          <w:rFonts w:ascii="Cambria Math" w:hAnsi="Cambria Math"/>
                        </w:rPr>
                      </m:ctrlPr>
                    </m:sSubPr>
                    <m:e>
                      <m:r>
                        <m:rPr/>
                        <w:rPr>
                          <w:rFonts w:ascii="Cambria Math" w:hAnsi="Cambria Math"/>
                        </w:rPr>
                        <m:t>λ</m:t>
                      </m:r>
                      <m:ctrlPr>
                        <w:rPr>
                          <w:rFonts w:ascii="Cambria Math" w:hAnsi="Cambria Math"/>
                        </w:rPr>
                      </m:ctrlPr>
                    </m:e>
                    <m:sub>
                      <m:r>
                        <m:rPr/>
                        <w:rPr>
                          <w:rFonts w:ascii="Cambria Math" w:hAnsi="Cambria Math"/>
                        </w:rPr>
                        <m:t>0</m:t>
                      </m:r>
                      <m:ctrlPr>
                        <w:rPr>
                          <w:rFonts w:ascii="Cambria Math" w:hAnsi="Cambria Math"/>
                        </w:rPr>
                      </m:ctrlPr>
                    </m:sub>
                  </m:sSub>
                  <m:ctrlPr>
                    <w:rPr>
                      <w:rFonts w:ascii="Cambria Math" w:hAnsi="Cambria Math"/>
                    </w:rPr>
                  </m:ctrlPr>
                </m:den>
              </m:f>
            </m:oMath>
            <w:r>
              <w:rPr>
                <w:rFonts w:eastAsia="等线"/>
              </w:rPr>
              <w:t xml:space="preserve"> for indirect path of LOS ray+NLOS ray, NLOS ray+LOS ray</w:t>
            </w:r>
          </w:p>
          <w:p>
            <w:pPr>
              <w:numPr>
                <w:ilvl w:val="2"/>
                <w:numId w:val="4"/>
              </w:numPr>
              <w:suppressAutoHyphens/>
              <w:snapToGrid w:val="0"/>
            </w:pPr>
            <w:r>
              <w:rPr>
                <w:rFonts w:eastAsia="等线"/>
              </w:rPr>
              <w:t xml:space="preserve">Support two terms of </w:t>
            </w:r>
            <w:r>
              <w:t xml:space="preserve"> </w:t>
            </w:r>
            <m:oMath>
              <m:f>
                <m:fPr>
                  <m:ctrlPr>
                    <w:rPr>
                      <w:rFonts w:ascii="Cambria Math" w:hAnsi="Cambria Math"/>
                    </w:rPr>
                  </m:ctrlPr>
                </m:fPr>
                <m:num>
                  <m:r>
                    <m:rPr/>
                    <w:rPr>
                      <w:rFonts w:ascii="Cambria Math" w:hAnsi="Cambria Math"/>
                    </w:rPr>
                    <m:t>2</m:t>
                  </m:r>
                  <m:sSub>
                    <m:sSubPr>
                      <m:ctrlPr>
                        <w:rPr>
                          <w:rFonts w:ascii="Cambria Math" w:hAnsi="Cambria Math"/>
                        </w:rPr>
                      </m:ctrlPr>
                    </m:sSubPr>
                    <m:e>
                      <m:sSub>
                        <m:sSubPr>
                          <m:ctrlPr>
                            <w:rPr>
                              <w:rFonts w:ascii="Cambria Math" w:hAnsi="Cambria Math"/>
                            </w:rPr>
                          </m:ctrlPr>
                        </m:sSubPr>
                        <m:e>
                          <m:r>
                            <m:rPr/>
                            <w:rPr>
                              <w:rFonts w:ascii="Cambria Math" w:hAnsi="Cambria Math"/>
                            </w:rPr>
                            <m:t>α</m:t>
                          </m:r>
                          <m:ctrlPr>
                            <w:rPr>
                              <w:rFonts w:ascii="Cambria Math" w:hAnsi="Cambria Math"/>
                            </w:rPr>
                          </m:ctrlPr>
                        </m:e>
                        <m:sub>
                          <m:r>
                            <m:rPr/>
                            <w:rPr>
                              <w:rFonts w:ascii="Cambria Math" w:hAnsi="Cambria Math"/>
                            </w:rPr>
                            <m:t>n,m</m:t>
                          </m:r>
                          <m:ctrlPr>
                            <w:rPr>
                              <w:rFonts w:ascii="Cambria Math" w:hAnsi="Cambria Math"/>
                            </w:rPr>
                          </m:ctrlPr>
                        </m:sub>
                      </m:sSub>
                      <m:r>
                        <m:rPr/>
                        <w:rPr>
                          <w:rFonts w:ascii="Cambria Math" w:hAnsi="Cambria Math"/>
                        </w:rPr>
                        <m:t>D</m:t>
                      </m:r>
                      <m:ctrlPr>
                        <w:rPr>
                          <w:rFonts w:ascii="Cambria Math" w:hAnsi="Cambria Math"/>
                        </w:rPr>
                      </m:ctrlPr>
                    </m:e>
                    <m:sub>
                      <m:r>
                        <m:rPr/>
                        <w:rPr>
                          <w:rFonts w:ascii="Cambria Math" w:hAnsi="Cambria Math"/>
                        </w:rPr>
                        <m:t>n,m</m:t>
                      </m:r>
                      <m:ctrlPr>
                        <w:rPr>
                          <w:rFonts w:ascii="Cambria Math" w:hAnsi="Cambria Math"/>
                        </w:rPr>
                      </m:ctrlPr>
                    </m:sub>
                  </m:sSub>
                  <m:ctrlPr>
                    <w:rPr>
                      <w:rFonts w:ascii="Cambria Math" w:hAnsi="Cambria Math"/>
                    </w:rPr>
                  </m:ctrlPr>
                </m:num>
                <m:den>
                  <m:sSub>
                    <m:sSubPr>
                      <m:ctrlPr>
                        <w:rPr>
                          <w:rFonts w:ascii="Cambria Math" w:hAnsi="Cambria Math"/>
                        </w:rPr>
                      </m:ctrlPr>
                    </m:sSubPr>
                    <m:e>
                      <m:r>
                        <m:rPr/>
                        <w:rPr>
                          <w:rFonts w:ascii="Cambria Math" w:hAnsi="Cambria Math"/>
                        </w:rPr>
                        <m:t>λ</m:t>
                      </m:r>
                      <m:ctrlPr>
                        <w:rPr>
                          <w:rFonts w:ascii="Cambria Math" w:hAnsi="Cambria Math"/>
                        </w:rPr>
                      </m:ctrlPr>
                    </m:e>
                    <m:sub>
                      <m:r>
                        <m:rPr/>
                        <w:rPr>
                          <w:rFonts w:ascii="Cambria Math" w:hAnsi="Cambria Math"/>
                        </w:rPr>
                        <m:t>0</m:t>
                      </m:r>
                      <m:ctrlPr>
                        <w:rPr>
                          <w:rFonts w:ascii="Cambria Math" w:hAnsi="Cambria Math"/>
                        </w:rPr>
                      </m:ctrlPr>
                    </m:sub>
                  </m:sSub>
                  <m:ctrlPr>
                    <w:rPr>
                      <w:rFonts w:ascii="Cambria Math" w:hAnsi="Cambria Math"/>
                    </w:rPr>
                  </m:ctrlPr>
                </m:den>
              </m:f>
            </m:oMath>
            <w:r>
              <w:rPr>
                <w:rFonts w:eastAsia="等线"/>
              </w:rPr>
              <w:t xml:space="preserve"> for indirect path of NLOS ray+NLOS ray </w:t>
            </w:r>
          </w:p>
          <w:p>
            <w:pPr>
              <w:numPr>
                <w:ilvl w:val="1"/>
                <w:numId w:val="4"/>
              </w:numPr>
              <w:suppressAutoHyphens/>
              <w:snapToGrid w:val="0"/>
            </w:pPr>
            <w:r>
              <w:t>Doppler is separately determined for each of the multiple scattering points of a target</w:t>
            </w:r>
          </w:p>
          <w:p>
            <w:pPr>
              <w:numPr>
                <w:ilvl w:val="1"/>
                <w:numId w:val="4"/>
              </w:numPr>
              <w:snapToGrid w:val="0"/>
            </w:pPr>
            <m:oMath>
              <m:sSub>
                <m:sSubPr>
                  <m:ctrlPr>
                    <w:rPr>
                      <w:rFonts w:ascii="Cambria Math" w:hAnsi="Cambria Math"/>
                    </w:rPr>
                  </m:ctrlPr>
                </m:sSubPr>
                <m:e>
                  <m:bar>
                    <m:barPr>
                      <m:pos m:val="top"/>
                      <m:ctrlPr>
                        <w:rPr>
                          <w:rFonts w:ascii="Cambria Math" w:hAnsi="Cambria Math"/>
                        </w:rPr>
                      </m:ctrlPr>
                    </m:barPr>
                    <m:e>
                      <m:r>
                        <m:rPr/>
                        <w:rPr>
                          <w:rFonts w:ascii="Cambria Math" w:hAnsi="Cambria Math"/>
                        </w:rPr>
                        <m:t>v</m:t>
                      </m:r>
                      <m:ctrlPr>
                        <w:rPr>
                          <w:rFonts w:ascii="Cambria Math" w:hAnsi="Cambria Math"/>
                        </w:rPr>
                      </m:ctrlPr>
                    </m:e>
                  </m:bar>
                  <m:ctrlPr>
                    <w:rPr>
                      <w:rFonts w:ascii="Cambria Math" w:hAnsi="Cambria Math"/>
                    </w:rPr>
                  </m:ctrlPr>
                </m:e>
                <m:sub>
                  <m:r>
                    <m:rPr/>
                    <w:rPr>
                      <w:rFonts w:ascii="Cambria Math" w:hAnsi="Cambria Math"/>
                    </w:rPr>
                    <m:t>sp</m:t>
                  </m:r>
                  <m:ctrlPr>
                    <w:rPr>
                      <w:rFonts w:ascii="Cambria Math" w:hAnsi="Cambria Math"/>
                    </w:rPr>
                  </m:ctrlPr>
                </m:sub>
              </m:sSub>
              <m:d>
                <m:dPr>
                  <m:ctrlPr>
                    <w:rPr>
                      <w:rFonts w:ascii="Cambria Math" w:hAnsi="Cambria Math"/>
                    </w:rPr>
                  </m:ctrlPr>
                </m:dPr>
                <m:e>
                  <m:r>
                    <m:rPr/>
                    <w:rPr>
                      <w:rFonts w:ascii="Cambria Math" w:hAnsi="Cambria Math"/>
                    </w:rPr>
                    <m:t>t</m:t>
                  </m:r>
                  <m:ctrlPr>
                    <w:rPr>
                      <w:rFonts w:ascii="Cambria Math" w:hAnsi="Cambria Math"/>
                    </w:rPr>
                  </m:ctrlPr>
                </m:e>
              </m:d>
            </m:oMath>
            <w:r>
              <w:rPr>
                <w:rFonts w:eastAsia="宋体"/>
              </w:rPr>
              <w:t xml:space="preserve"> can include macro-Doppler and/or micro-Doppler motion</w:t>
            </w:r>
            <w:r>
              <w:t xml:space="preserve">, </w:t>
            </w:r>
            <w:r>
              <w:br w:type="textWrapping"/>
            </w:r>
            <m:oMathPara>
              <m:oMath>
                <m:sSub>
                  <m:sSubPr>
                    <m:ctrlPr>
                      <w:rPr>
                        <w:rFonts w:ascii="Cambria Math" w:hAnsi="Cambria Math"/>
                      </w:rPr>
                    </m:ctrlPr>
                  </m:sSubPr>
                  <m:e>
                    <m:bar>
                      <m:barPr>
                        <m:pos m:val="top"/>
                        <m:ctrlPr>
                          <w:rPr>
                            <w:rFonts w:ascii="Cambria Math" w:hAnsi="Cambria Math"/>
                          </w:rPr>
                        </m:ctrlPr>
                      </m:barPr>
                      <m:e>
                        <m:r>
                          <m:rPr/>
                          <w:rPr>
                            <w:rFonts w:ascii="Cambria Math" w:hAnsi="Cambria Math"/>
                          </w:rPr>
                          <m:t>v</m:t>
                        </m:r>
                        <m:ctrlPr>
                          <w:rPr>
                            <w:rFonts w:ascii="Cambria Math" w:hAnsi="Cambria Math"/>
                          </w:rPr>
                        </m:ctrlPr>
                      </m:e>
                    </m:bar>
                    <m:ctrlPr>
                      <w:rPr>
                        <w:rFonts w:ascii="Cambria Math" w:hAnsi="Cambria Math"/>
                      </w:rPr>
                    </m:ctrlPr>
                  </m:e>
                  <m:sub>
                    <m:r>
                      <m:rPr/>
                      <w:rPr>
                        <w:rFonts w:ascii="Cambria Math" w:hAnsi="Cambria Math"/>
                      </w:rPr>
                      <m:t>sp</m:t>
                    </m:r>
                    <m:ctrlPr>
                      <w:rPr>
                        <w:rFonts w:ascii="Cambria Math" w:hAnsi="Cambria Math"/>
                      </w:rPr>
                    </m:ctrlPr>
                  </m:sub>
                </m:sSub>
                <m:d>
                  <m:dPr>
                    <m:ctrlPr>
                      <w:rPr>
                        <w:rFonts w:ascii="Cambria Math" w:hAnsi="Cambria Math"/>
                      </w:rPr>
                    </m:ctrlPr>
                  </m:dPr>
                  <m:e>
                    <m:r>
                      <m:rPr/>
                      <w:rPr>
                        <w:rFonts w:ascii="Cambria Math" w:hAnsi="Cambria Math"/>
                      </w:rPr>
                      <m:t>t</m:t>
                    </m:r>
                    <m:ctrlPr>
                      <w:rPr>
                        <w:rFonts w:ascii="Cambria Math" w:hAnsi="Cambria Math"/>
                      </w:rPr>
                    </m:ctrlPr>
                  </m:e>
                </m:d>
                <m:r>
                  <m:rPr/>
                  <w:rPr>
                    <w:rFonts w:ascii="Cambria Math" w:hAnsi="Cambria Math"/>
                  </w:rPr>
                  <m:t>=</m:t>
                </m:r>
                <m:sSub>
                  <m:sSubPr>
                    <m:ctrlPr>
                      <w:rPr>
                        <w:rFonts w:ascii="Cambria Math" w:hAnsi="Cambria Math"/>
                      </w:rPr>
                    </m:ctrlPr>
                  </m:sSubPr>
                  <m:e>
                    <m:acc>
                      <m:accPr>
                        <m:chr m:val="¯"/>
                        <m:ctrlPr>
                          <w:rPr>
                            <w:rFonts w:ascii="Cambria Math" w:hAnsi="Cambria Math"/>
                          </w:rPr>
                        </m:ctrlPr>
                      </m:accPr>
                      <m:e>
                        <m:r>
                          <m:rPr/>
                          <w:rPr>
                            <w:rFonts w:ascii="Cambria Math" w:hAnsi="Cambria Math"/>
                          </w:rPr>
                          <m:t>v</m:t>
                        </m:r>
                        <m:ctrlPr>
                          <w:rPr>
                            <w:rFonts w:ascii="Cambria Math" w:hAnsi="Cambria Math"/>
                          </w:rPr>
                        </m:ctrlPr>
                      </m:e>
                    </m:acc>
                    <m:ctrlPr>
                      <w:rPr>
                        <w:rFonts w:ascii="Cambria Math" w:hAnsi="Cambria Math"/>
                      </w:rPr>
                    </m:ctrlPr>
                  </m:e>
                  <m:sub>
                    <m:r>
                      <m:rPr>
                        <m:nor/>
                        <m:sty m:val="p"/>
                      </m:rPr>
                      <w:rPr>
                        <w:rFonts w:ascii="Cambria Math" w:hAnsi="Cambria Math"/>
                        <w:b w:val="0"/>
                        <w:i w:val="0"/>
                      </w:rPr>
                      <m:t>macro</m:t>
                    </m:r>
                    <m:ctrlPr>
                      <w:rPr>
                        <w:rFonts w:ascii="Cambria Math" w:hAnsi="Cambria Math"/>
                      </w:rPr>
                    </m:ctrlPr>
                  </m:sub>
                </m:sSub>
                <m:d>
                  <m:dPr>
                    <m:ctrlPr>
                      <w:rPr>
                        <w:rFonts w:ascii="Cambria Math" w:hAnsi="Cambria Math"/>
                      </w:rPr>
                    </m:ctrlPr>
                  </m:dPr>
                  <m:e>
                    <m:r>
                      <m:rPr/>
                      <w:rPr>
                        <w:rFonts w:ascii="Cambria Math" w:hAnsi="Cambria Math"/>
                      </w:rPr>
                      <m:t>t</m:t>
                    </m:r>
                    <m:ctrlPr>
                      <w:rPr>
                        <w:rFonts w:ascii="Cambria Math" w:hAnsi="Cambria Math"/>
                      </w:rPr>
                    </m:ctrlPr>
                  </m:e>
                </m:d>
                <m:r>
                  <m:rPr/>
                  <w:rPr>
                    <w:rFonts w:ascii="Cambria Math" w:hAnsi="Cambria Math"/>
                  </w:rPr>
                  <m:t>+</m:t>
                </m:r>
                <m:sSub>
                  <m:sSubPr>
                    <m:ctrlPr>
                      <w:rPr>
                        <w:rFonts w:ascii="Cambria Math" w:hAnsi="Cambria Math"/>
                      </w:rPr>
                    </m:ctrlPr>
                  </m:sSubPr>
                  <m:e>
                    <m:acc>
                      <m:accPr>
                        <m:chr m:val="¯"/>
                        <m:ctrlPr>
                          <w:rPr>
                            <w:rFonts w:ascii="Cambria Math" w:hAnsi="Cambria Math"/>
                          </w:rPr>
                        </m:ctrlPr>
                      </m:accPr>
                      <m:e>
                        <m:r>
                          <m:rPr/>
                          <w:rPr>
                            <w:rFonts w:ascii="Cambria Math" w:hAnsi="Cambria Math"/>
                          </w:rPr>
                          <m:t>v</m:t>
                        </m:r>
                        <m:ctrlPr>
                          <w:rPr>
                            <w:rFonts w:ascii="Cambria Math" w:hAnsi="Cambria Math"/>
                          </w:rPr>
                        </m:ctrlPr>
                      </m:e>
                    </m:acc>
                    <m:ctrlPr>
                      <w:rPr>
                        <w:rFonts w:ascii="Cambria Math" w:hAnsi="Cambria Math"/>
                      </w:rPr>
                    </m:ctrlPr>
                  </m:e>
                  <m:sub>
                    <m:r>
                      <m:rPr>
                        <m:nor/>
                        <m:sty m:val="p"/>
                      </m:rPr>
                      <w:rPr>
                        <w:rFonts w:ascii="Cambria Math" w:hAnsi="Cambria Math"/>
                        <w:b w:val="0"/>
                        <w:i w:val="0"/>
                      </w:rPr>
                      <m:t>micro,p</m:t>
                    </m:r>
                    <m:ctrlPr>
                      <w:rPr>
                        <w:rFonts w:ascii="Cambria Math" w:hAnsi="Cambria Math"/>
                      </w:rPr>
                    </m:ctrlPr>
                  </m:sub>
                </m:sSub>
                <m:d>
                  <m:dPr>
                    <m:ctrlPr>
                      <w:rPr>
                        <w:rFonts w:ascii="Cambria Math" w:hAnsi="Cambria Math"/>
                      </w:rPr>
                    </m:ctrlPr>
                  </m:dPr>
                  <m:e>
                    <m:r>
                      <m:rPr/>
                      <w:rPr>
                        <w:rFonts w:ascii="Cambria Math" w:hAnsi="Cambria Math"/>
                      </w:rPr>
                      <m:t>t</m:t>
                    </m:r>
                    <m:ctrlPr>
                      <w:rPr>
                        <w:rFonts w:ascii="Cambria Math" w:hAnsi="Cambria Math"/>
                      </w:rPr>
                    </m:ctrlPr>
                  </m:e>
                </m:d>
              </m:oMath>
            </m:oMathPara>
          </w:p>
          <w:p>
            <w:pPr>
              <w:numPr>
                <w:ilvl w:val="1"/>
                <w:numId w:val="4"/>
              </w:numPr>
              <w:snapToGrid w:val="0"/>
            </w:pPr>
            <w:r>
              <w:t>FFS: maximum speed of moving scatterers</w:t>
            </w:r>
          </w:p>
          <w:p>
            <w:pPr>
              <w:numPr>
                <w:ilvl w:val="1"/>
                <w:numId w:val="4"/>
              </w:numPr>
              <w:snapToGrid w:val="0"/>
              <w:rPr>
                <w:rFonts w:eastAsia="宋体"/>
                <w:bCs/>
              </w:rPr>
            </w:pPr>
            <w:r>
              <w:t>FFS: ratio of moving scatterers among all scatterers</w:t>
            </w:r>
          </w:p>
        </w:tc>
      </w:tr>
    </w:tbl>
    <w:p>
      <w:pPr>
        <w:snapToGrid w:val="0"/>
        <w:spacing w:before="180" w:beforeLines="50" w:after="180" w:afterLines="50"/>
      </w:pPr>
      <w:r>
        <w:rPr>
          <w:rFonts w:hint="eastAsia"/>
        </w:rPr>
        <w:t>Given</w:t>
      </w:r>
      <w:r>
        <w:t xml:space="preserve"> the placeholder function, RAN1 </w:t>
      </w:r>
      <w:r>
        <w:rPr>
          <w:rFonts w:hint="eastAsia"/>
        </w:rPr>
        <w:t xml:space="preserve">may incorporate </w:t>
      </w:r>
      <w:r>
        <w:t>detail</w:t>
      </w:r>
      <w:r>
        <w:rPr>
          <w:rFonts w:hint="eastAsia"/>
        </w:rPr>
        <w:t>ed</w:t>
      </w:r>
      <w:r>
        <w:t xml:space="preserve"> micro-Doppler </w:t>
      </w:r>
      <w:r>
        <w:rPr>
          <w:rFonts w:hint="eastAsia"/>
        </w:rPr>
        <w:t xml:space="preserve">patterns </w:t>
      </w:r>
      <w:r>
        <w:t xml:space="preserve">for </w:t>
      </w:r>
      <w:r>
        <w:rPr>
          <w:rFonts w:hint="eastAsia"/>
        </w:rPr>
        <w:t xml:space="preserve">selected </w:t>
      </w:r>
      <w:r>
        <w:t>sensing targets as part of the R19 study.</w:t>
      </w:r>
    </w:p>
    <w:p>
      <w:pPr>
        <w:snapToGrid w:val="0"/>
        <w:spacing w:before="180" w:beforeLines="50" w:after="180" w:afterLines="50"/>
      </w:pPr>
      <w:r>
        <w:rPr>
          <w:rFonts w:eastAsia="宋体"/>
          <w:bCs/>
        </w:rPr>
        <w:t xml:space="preserve">The micro-Doppler motion displacement </w:t>
      </w:r>
      <m:oMath>
        <m:sSub>
          <m:sSubPr>
            <m:ctrlPr>
              <w:rPr>
                <w:rFonts w:ascii="Cambria Math" w:hAnsi="Cambria Math"/>
                <w:i/>
              </w:rPr>
            </m:ctrlPr>
          </m:sSubPr>
          <m:e>
            <m:acc>
              <m:accPr>
                <m:chr m:val="̄"/>
                <m:ctrlPr>
                  <w:rPr>
                    <w:rFonts w:ascii="Cambria Math" w:hAnsi="Cambria Math"/>
                    <w:i/>
                  </w:rPr>
                </m:ctrlPr>
              </m:accPr>
              <m:e>
                <m:r>
                  <m:rPr>
                    <m:sty m:val="bi"/>
                  </m:rPr>
                  <w:rPr>
                    <w:rFonts w:ascii="Cambria Math" w:hAnsi="Cambria Math"/>
                  </w:rPr>
                  <m:t>φ</m:t>
                </m:r>
                <m:ctrlPr>
                  <w:rPr>
                    <w:rFonts w:ascii="Cambria Math" w:hAnsi="Cambria Math"/>
                    <w:i/>
                  </w:rPr>
                </m:ctrlPr>
              </m:e>
            </m:acc>
            <m:ctrlPr>
              <w:rPr>
                <w:rFonts w:ascii="Cambria Math" w:hAnsi="Cambria Math"/>
              </w:rPr>
            </m:ctrlPr>
          </m:e>
          <m:sub>
            <m:r>
              <m:rPr>
                <m:nor/>
                <m:sty m:val="p"/>
              </m:rPr>
              <w:rPr>
                <w:b w:val="0"/>
                <w:i w:val="0"/>
              </w:rPr>
              <m:t>micro,p</m:t>
            </m:r>
            <m:ctrlPr>
              <w:rPr>
                <w:rFonts w:ascii="Cambria Math" w:hAnsi="Cambria Math"/>
              </w:rPr>
            </m:ctrlPr>
          </m:sub>
        </m:sSub>
        <m:d>
          <m:dPr>
            <m:ctrlPr>
              <w:rPr>
                <w:rFonts w:ascii="Cambria Math" w:hAnsi="Cambria Math"/>
                <w:i/>
              </w:rPr>
            </m:ctrlPr>
          </m:dPr>
          <m:e>
            <m:r>
              <m:rPr/>
              <w:rPr>
                <w:rFonts w:ascii="Cambria Math" w:hAnsi="Cambria Math"/>
              </w:rPr>
              <m:t>t</m:t>
            </m:r>
            <m:ctrlPr>
              <w:rPr>
                <w:rFonts w:ascii="Cambria Math" w:hAnsi="Cambria Math"/>
                <w:i/>
              </w:rPr>
            </m:ctrlPr>
          </m:e>
        </m:d>
      </m:oMath>
      <w:r>
        <w:rPr>
          <w:rFonts w:eastAsia="宋体"/>
          <w:bCs/>
        </w:rPr>
        <w:t xml:space="preserve"> induces phase variations on the </w:t>
      </w:r>
      <w:r>
        <w:rPr>
          <w:rFonts w:hint="eastAsia" w:eastAsia="宋体"/>
          <w:bCs/>
        </w:rPr>
        <w:t xml:space="preserve">scattering </w:t>
      </w:r>
      <w:r>
        <w:rPr>
          <w:rFonts w:eastAsia="宋体"/>
          <w:bCs/>
        </w:rPr>
        <w:t xml:space="preserve">signals from the sensing target expressed as </w:t>
      </w:r>
      <m:oMath>
        <m:f>
          <m:fPr>
            <m:type m:val="skw"/>
            <m:ctrlPr>
              <w:rPr>
                <w:rFonts w:ascii="Cambria Math" w:hAnsi="Cambria Math"/>
                <w:i/>
              </w:rPr>
            </m:ctrlPr>
          </m:fPr>
          <m:num>
            <m:sSub>
              <m:sSubPr>
                <m:ctrlPr>
                  <w:rPr>
                    <w:rFonts w:ascii="Cambria Math" w:hAnsi="Cambria Math"/>
                    <w:i/>
                  </w:rPr>
                </m:ctrlPr>
              </m:sSubPr>
              <m:e>
                <m:r>
                  <m:rPr/>
                  <w:rPr>
                    <w:rFonts w:ascii="Cambria Math" w:hAnsi="Cambria Math"/>
                  </w:rPr>
                  <m:t>2π</m:t>
                </m:r>
                <m:acc>
                  <m:accPr>
                    <m:chr m:val="̄"/>
                    <m:ctrlPr>
                      <w:rPr>
                        <w:rFonts w:ascii="Cambria Math" w:hAnsi="Cambria Math"/>
                        <w:i/>
                      </w:rPr>
                    </m:ctrlPr>
                  </m:accPr>
                  <m:e>
                    <m:r>
                      <m:rPr>
                        <m:sty m:val="bi"/>
                      </m:rPr>
                      <w:rPr>
                        <w:rFonts w:ascii="Cambria Math" w:hAnsi="Cambria Math"/>
                      </w:rPr>
                      <m:t>φ</m:t>
                    </m:r>
                    <m:ctrlPr>
                      <w:rPr>
                        <w:rFonts w:ascii="Cambria Math" w:hAnsi="Cambria Math"/>
                        <w:i/>
                      </w:rPr>
                    </m:ctrlPr>
                  </m:e>
                </m:acc>
                <m:ctrlPr>
                  <w:rPr>
                    <w:rFonts w:ascii="Cambria Math" w:hAnsi="Cambria Math"/>
                  </w:rPr>
                </m:ctrlPr>
              </m:e>
              <m:sub>
                <m:r>
                  <m:rPr>
                    <m:nor/>
                    <m:sty m:val="p"/>
                  </m:rPr>
                  <w:rPr>
                    <w:b w:val="0"/>
                    <w:i w:val="0"/>
                  </w:rPr>
                  <m:t>micro,p</m:t>
                </m:r>
                <m:ctrlPr>
                  <w:rPr>
                    <w:rFonts w:ascii="Cambria Math" w:hAnsi="Cambria Math"/>
                  </w:rPr>
                </m:ctrlPr>
              </m:sub>
            </m:sSub>
            <m:d>
              <m:dPr>
                <m:ctrlPr>
                  <w:rPr>
                    <w:rFonts w:ascii="Cambria Math" w:hAnsi="Cambria Math"/>
                    <w:i/>
                  </w:rPr>
                </m:ctrlPr>
              </m:dPr>
              <m:e>
                <m:r>
                  <m:rPr/>
                  <w:rPr>
                    <w:rFonts w:ascii="Cambria Math" w:hAnsi="Cambria Math"/>
                  </w:rPr>
                  <m:t>t</m:t>
                </m:r>
                <m:ctrlPr>
                  <w:rPr>
                    <w:rFonts w:ascii="Cambria Math" w:hAnsi="Cambria Math"/>
                    <w:i/>
                  </w:rPr>
                </m:ctrlPr>
              </m:e>
            </m:d>
            <m:ctrlPr>
              <w:rPr>
                <w:rFonts w:ascii="Cambria Math" w:hAnsi="Cambria Math"/>
                <w:i/>
              </w:rPr>
            </m:ctrlPr>
          </m:num>
          <m:den>
            <m:r>
              <m:rPr/>
              <w:rPr>
                <w:rFonts w:ascii="Cambria Math" w:hAnsi="Cambria Math"/>
              </w:rPr>
              <m:t>λ</m:t>
            </m:r>
            <m:ctrlPr>
              <w:rPr>
                <w:rFonts w:ascii="Cambria Math" w:hAnsi="Cambria Math"/>
                <w:i/>
              </w:rPr>
            </m:ctrlPr>
          </m:den>
        </m:f>
      </m:oMath>
      <w:r>
        <w:rPr>
          <w:rFonts w:eastAsia="宋体"/>
          <w:bCs/>
        </w:rPr>
        <w:t xml:space="preserve">, where </w:t>
      </w:r>
      <m:oMath>
        <m:r>
          <m:rPr/>
          <w:rPr>
            <w:rFonts w:ascii="Cambria Math" w:hAnsi="Cambria Math"/>
          </w:rPr>
          <m:t>λ</m:t>
        </m:r>
      </m:oMath>
      <w:r>
        <w:rPr>
          <w:rFonts w:eastAsia="宋体"/>
          <w:bCs/>
        </w:rPr>
        <w:t xml:space="preserve"> is the carrier wavelength. The micro-Doppler motion displacement, </w:t>
      </w:r>
      <m:oMath>
        <m:sSub>
          <m:sSubPr>
            <m:ctrlPr>
              <w:rPr>
                <w:rFonts w:ascii="Cambria Math" w:hAnsi="Cambria Math"/>
                <w:i/>
              </w:rPr>
            </m:ctrlPr>
          </m:sSubPr>
          <m:e>
            <m:acc>
              <m:accPr>
                <m:chr m:val="̄"/>
                <m:ctrlPr>
                  <w:rPr>
                    <w:rFonts w:ascii="Cambria Math" w:hAnsi="Cambria Math"/>
                    <w:i/>
                  </w:rPr>
                </m:ctrlPr>
              </m:accPr>
              <m:e>
                <m:r>
                  <m:rPr>
                    <m:sty m:val="bi"/>
                  </m:rPr>
                  <w:rPr>
                    <w:rFonts w:ascii="Cambria Math" w:hAnsi="Cambria Math"/>
                  </w:rPr>
                  <m:t>φ</m:t>
                </m:r>
                <m:ctrlPr>
                  <w:rPr>
                    <w:rFonts w:ascii="Cambria Math" w:hAnsi="Cambria Math"/>
                    <w:i/>
                  </w:rPr>
                </m:ctrlPr>
              </m:e>
            </m:acc>
            <m:ctrlPr>
              <w:rPr>
                <w:rFonts w:ascii="Cambria Math" w:hAnsi="Cambria Math"/>
              </w:rPr>
            </m:ctrlPr>
          </m:e>
          <m:sub>
            <m:r>
              <m:rPr>
                <m:nor/>
                <m:sty m:val="p"/>
              </m:rPr>
              <w:rPr>
                <w:b w:val="0"/>
                <w:i w:val="0"/>
              </w:rPr>
              <m:t>micro,p</m:t>
            </m:r>
            <m:ctrlPr>
              <w:rPr>
                <w:rFonts w:ascii="Cambria Math" w:hAnsi="Cambria Math"/>
              </w:rPr>
            </m:ctrlPr>
          </m:sub>
        </m:sSub>
        <m:d>
          <m:dPr>
            <m:ctrlPr>
              <w:rPr>
                <w:rFonts w:ascii="Cambria Math" w:hAnsi="Cambria Math"/>
                <w:i/>
              </w:rPr>
            </m:ctrlPr>
          </m:dPr>
          <m:e>
            <m:r>
              <m:rPr/>
              <w:rPr>
                <w:rFonts w:ascii="Cambria Math" w:hAnsi="Cambria Math"/>
              </w:rPr>
              <m:t>t</m:t>
            </m:r>
            <m:ctrlPr>
              <w:rPr>
                <w:rFonts w:ascii="Cambria Math" w:hAnsi="Cambria Math"/>
                <w:i/>
              </w:rPr>
            </m:ctrlPr>
          </m:e>
        </m:d>
        <m:r>
          <m:rPr/>
          <w:rPr>
            <w:rFonts w:ascii="Cambria Math" w:hAnsi="Cambria Math"/>
          </w:rPr>
          <m:t>,</m:t>
        </m:r>
      </m:oMath>
      <w:r>
        <w:rPr>
          <w:rFonts w:eastAsia="宋体"/>
          <w:bCs/>
        </w:rPr>
        <w:t xml:space="preserve"> can be expressed through the micro-Doppler velocity function, </w:t>
      </w:r>
      <m:oMath>
        <m:sSub>
          <m:sSubPr>
            <m:ctrlPr>
              <w:rPr>
                <w:rFonts w:ascii="Cambria Math" w:hAnsi="Cambria Math"/>
              </w:rPr>
            </m:ctrlPr>
          </m:sSubPr>
          <m:e>
            <m:acc>
              <m:accPr>
                <m:chr m:val="¯"/>
                <m:ctrlPr>
                  <w:rPr>
                    <w:rFonts w:ascii="Cambria Math" w:hAnsi="Cambria Math"/>
                  </w:rPr>
                </m:ctrlPr>
              </m:accPr>
              <m:e>
                <m:r>
                  <m:rPr/>
                  <w:rPr>
                    <w:rFonts w:ascii="Cambria Math" w:hAnsi="Cambria Math"/>
                  </w:rPr>
                  <m:t>v</m:t>
                </m:r>
                <m:ctrlPr>
                  <w:rPr>
                    <w:rFonts w:ascii="Cambria Math" w:hAnsi="Cambria Math"/>
                  </w:rPr>
                </m:ctrlPr>
              </m:e>
            </m:acc>
            <m:ctrlPr>
              <w:rPr>
                <w:rFonts w:ascii="Cambria Math" w:hAnsi="Cambria Math"/>
              </w:rPr>
            </m:ctrlPr>
          </m:e>
          <m:sub>
            <m:r>
              <m:rPr>
                <m:nor/>
                <m:sty m:val="p"/>
              </m:rPr>
              <w:rPr>
                <w:b w:val="0"/>
                <w:i w:val="0"/>
              </w:rPr>
              <m:t>micro,p</m:t>
            </m:r>
            <m:ctrlPr>
              <w:rPr>
                <w:rFonts w:ascii="Cambria Math" w:hAnsi="Cambria Math"/>
              </w:rPr>
            </m:ctrlPr>
          </m:sub>
        </m:sSub>
        <m:d>
          <m:dPr>
            <m:ctrlPr>
              <w:rPr>
                <w:rFonts w:ascii="Cambria Math" w:hAnsi="Cambria Math"/>
                <w:i/>
              </w:rPr>
            </m:ctrlPr>
          </m:dPr>
          <m:e>
            <m:r>
              <m:rPr/>
              <w:rPr>
                <w:rFonts w:ascii="Cambria Math" w:hAnsi="Cambria Math"/>
              </w:rPr>
              <m:t>τ</m:t>
            </m:r>
            <m:ctrlPr>
              <w:rPr>
                <w:rFonts w:ascii="Cambria Math" w:hAnsi="Cambria Math"/>
                <w:i/>
              </w:rPr>
            </m:ctrlPr>
          </m:e>
        </m:d>
        <m:r>
          <m:rPr/>
          <w:rPr>
            <w:rFonts w:ascii="Cambria Math" w:hAnsi="Cambria Math"/>
          </w:rPr>
          <m:t>,</m:t>
        </m:r>
      </m:oMath>
      <w:r>
        <w:rPr>
          <w:rFonts w:eastAsia="宋体"/>
          <w:bCs/>
        </w:rPr>
        <w:t xml:space="preserve"> using the following expression: </w:t>
      </w:r>
      <m:oMath>
        <m:sSub>
          <m:sSubPr>
            <m:ctrlPr>
              <w:rPr>
                <w:rFonts w:ascii="Cambria Math" w:hAnsi="Cambria Math"/>
                <w:i/>
              </w:rPr>
            </m:ctrlPr>
          </m:sSubPr>
          <m:e>
            <m:acc>
              <m:accPr>
                <m:chr m:val="̄"/>
                <m:ctrlPr>
                  <w:rPr>
                    <w:rFonts w:ascii="Cambria Math" w:hAnsi="Cambria Math"/>
                    <w:i/>
                  </w:rPr>
                </m:ctrlPr>
              </m:accPr>
              <m:e>
                <m:r>
                  <m:rPr>
                    <m:sty m:val="bi"/>
                  </m:rPr>
                  <w:rPr>
                    <w:rFonts w:ascii="Cambria Math" w:hAnsi="Cambria Math"/>
                  </w:rPr>
                  <m:t>φ</m:t>
                </m:r>
                <m:ctrlPr>
                  <w:rPr>
                    <w:rFonts w:ascii="Cambria Math" w:hAnsi="Cambria Math"/>
                    <w:i/>
                  </w:rPr>
                </m:ctrlPr>
              </m:e>
            </m:acc>
            <m:ctrlPr>
              <w:rPr>
                <w:rFonts w:ascii="Cambria Math" w:hAnsi="Cambria Math"/>
              </w:rPr>
            </m:ctrlPr>
          </m:e>
          <m:sub>
            <m:r>
              <m:rPr>
                <m:nor/>
                <m:sty m:val="p"/>
              </m:rPr>
              <w:rPr>
                <w:b w:val="0"/>
                <w:i w:val="0"/>
              </w:rPr>
              <m:t>micro,p</m:t>
            </m:r>
            <m:ctrlPr>
              <w:rPr>
                <w:rFonts w:ascii="Cambria Math" w:hAnsi="Cambria Math"/>
              </w:rPr>
            </m:ctrlPr>
          </m:sub>
        </m:sSub>
        <m:r>
          <m:rPr/>
          <w:rPr>
            <w:rFonts w:ascii="Cambria Math" w:hAnsi="Cambria Math"/>
          </w:rPr>
          <m:t>(t)=</m:t>
        </m:r>
        <m:nary>
          <m:naryPr>
            <m:ctrlPr>
              <w:rPr>
                <w:rFonts w:ascii="Cambria Math" w:hAnsi="Cambria Math"/>
                <w:i/>
              </w:rPr>
            </m:ctrlPr>
          </m:naryPr>
          <m:sub>
            <m:r>
              <m:rPr/>
              <w:rPr>
                <w:rFonts w:ascii="Cambria Math" w:hAnsi="Cambria Math"/>
              </w:rPr>
              <m:t>0</m:t>
            </m:r>
            <m:ctrlPr>
              <w:rPr>
                <w:rFonts w:ascii="Cambria Math" w:hAnsi="Cambria Math"/>
                <w:i/>
              </w:rPr>
            </m:ctrlPr>
          </m:sub>
          <m:sup>
            <m:r>
              <m:rPr/>
              <w:rPr>
                <w:rFonts w:ascii="Cambria Math" w:hAnsi="Cambria Math"/>
              </w:rPr>
              <m:t>t</m:t>
            </m:r>
            <m:ctrlPr>
              <w:rPr>
                <w:rFonts w:ascii="Cambria Math" w:hAnsi="Cambria Math"/>
                <w:i/>
              </w:rPr>
            </m:ctrlPr>
          </m:sup>
          <m:e>
            <m:sSub>
              <m:sSubPr>
                <m:ctrlPr>
                  <w:rPr>
                    <w:rFonts w:ascii="Cambria Math" w:hAnsi="Cambria Math"/>
                  </w:rPr>
                </m:ctrlPr>
              </m:sSubPr>
              <m:e>
                <m:acc>
                  <m:accPr>
                    <m:chr m:val="¯"/>
                    <m:ctrlPr>
                      <w:rPr>
                        <w:rFonts w:ascii="Cambria Math" w:hAnsi="Cambria Math"/>
                      </w:rPr>
                    </m:ctrlPr>
                  </m:accPr>
                  <m:e>
                    <m:r>
                      <m:rPr/>
                      <w:rPr>
                        <w:rFonts w:ascii="Cambria Math" w:hAnsi="Cambria Math"/>
                      </w:rPr>
                      <m:t>v</m:t>
                    </m:r>
                    <m:ctrlPr>
                      <w:rPr>
                        <w:rFonts w:ascii="Cambria Math" w:hAnsi="Cambria Math"/>
                      </w:rPr>
                    </m:ctrlPr>
                  </m:e>
                </m:acc>
                <m:ctrlPr>
                  <w:rPr>
                    <w:rFonts w:ascii="Cambria Math" w:hAnsi="Cambria Math"/>
                  </w:rPr>
                </m:ctrlPr>
              </m:e>
              <m:sub>
                <m:r>
                  <m:rPr>
                    <m:nor/>
                    <m:sty m:val="p"/>
                  </m:rPr>
                  <w:rPr>
                    <w:b w:val="0"/>
                    <w:i w:val="0"/>
                  </w:rPr>
                  <m:t>micro,p</m:t>
                </m:r>
                <m:ctrlPr>
                  <w:rPr>
                    <w:rFonts w:ascii="Cambria Math" w:hAnsi="Cambria Math"/>
                  </w:rPr>
                </m:ctrlPr>
              </m:sub>
            </m:sSub>
            <m:r>
              <m:rPr/>
              <w:rPr>
                <w:rFonts w:ascii="Cambria Math" w:hAnsi="Cambria Math"/>
              </w:rPr>
              <m:t>(τ)dτ</m:t>
            </m:r>
            <m:ctrlPr>
              <w:rPr>
                <w:rFonts w:ascii="Cambria Math" w:hAnsi="Cambria Math"/>
                <w:i/>
              </w:rPr>
            </m:ctrlPr>
          </m:e>
        </m:nary>
      </m:oMath>
      <w:r>
        <w:rPr>
          <w:rFonts w:eastAsia="宋体"/>
        </w:rPr>
        <w:t>.</w:t>
      </w:r>
      <w:r>
        <w:t xml:space="preserve"> </w:t>
      </w:r>
    </w:p>
    <w:p>
      <w:pPr>
        <w:snapToGrid w:val="0"/>
        <w:spacing w:before="180" w:beforeLines="50" w:after="180" w:afterLines="50"/>
      </w:pPr>
      <w:r>
        <w:rPr>
          <w:rFonts w:hint="eastAsia"/>
        </w:rPr>
        <w:t xml:space="preserve">In previous meeting, an LS R1-2501370 is sent from ETSI ISAC ISG. The patterns for UAV and human are quite complete in the group report on WI#2 for ISAC channel modeling. We suggest directly referencing the outcome. </w:t>
      </w:r>
    </w:p>
    <w:p>
      <w:pPr>
        <w:snapToGrid w:val="0"/>
        <w:spacing w:before="180" w:beforeLines="50" w:after="180" w:afterLines="50"/>
      </w:pPr>
    </w:p>
    <w:p>
      <w:pPr>
        <w:overflowPunct w:val="0"/>
        <w:autoSpaceDE w:val="0"/>
        <w:autoSpaceDN w:val="0"/>
        <w:adjustRightInd w:val="0"/>
        <w:snapToGrid w:val="0"/>
        <w:spacing w:before="180" w:beforeLines="50" w:after="180" w:afterLines="50"/>
        <w:jc w:val="both"/>
        <w:textAlignment w:val="baseline"/>
        <w:rPr>
          <w:rFonts w:eastAsia="宋体"/>
          <w:i w:val="0"/>
          <w:iCs/>
        </w:rPr>
      </w:pPr>
      <w:r>
        <w:rPr>
          <w:rFonts w:hint="eastAsia" w:eastAsia="宋体"/>
          <w:b/>
          <w:bCs/>
          <w:i w:val="0"/>
          <w:iCs/>
        </w:rPr>
        <w:t>P</w:t>
      </w:r>
      <w:r>
        <w:rPr>
          <w:rFonts w:eastAsia="宋体"/>
          <w:b/>
          <w:bCs/>
          <w:i w:val="0"/>
          <w:iCs/>
        </w:rPr>
        <w:t>roposal 11:</w:t>
      </w:r>
      <w:r>
        <w:rPr>
          <w:rFonts w:eastAsia="宋体"/>
          <w:i w:val="0"/>
          <w:iCs/>
        </w:rPr>
        <w:t xml:space="preserve"> </w:t>
      </w:r>
      <w:r>
        <w:rPr>
          <w:rFonts w:hint="eastAsia" w:eastAsia="宋体"/>
          <w:i w:val="0"/>
          <w:iCs/>
        </w:rPr>
        <w:t>For micro-Doppler modeling, reuse the patterns defined in report from ETSI ISAC ISG in LS R1-2501370 as follows</w:t>
      </w:r>
    </w:p>
    <w:p>
      <w:pPr>
        <w:numPr>
          <w:ilvl w:val="0"/>
          <w:numId w:val="13"/>
        </w:numPr>
        <w:snapToGrid w:val="0"/>
        <w:spacing w:before="180" w:beforeLines="50" w:after="180" w:afterLines="50"/>
        <w:jc w:val="both"/>
        <w:rPr>
          <w:i w:val="0"/>
          <w:iCs/>
        </w:rPr>
      </w:pPr>
      <w:r>
        <w:rPr>
          <w:rFonts w:eastAsia="宋体"/>
          <w:bCs/>
          <w:i w:val="0"/>
          <w:iCs/>
        </w:rPr>
        <w:t xml:space="preserve">The micro-Doppler motion displacement </w:t>
      </w:r>
      <m:oMath>
        <m:sSub>
          <m:sSubPr>
            <m:ctrlPr>
              <w:rPr>
                <w:rFonts w:ascii="Cambria Math" w:hAnsi="Cambria Math"/>
                <w:i w:val="0"/>
                <w:iCs/>
              </w:rPr>
            </m:ctrlPr>
          </m:sSubPr>
          <m:e>
            <m:acc>
              <m:accPr>
                <m:chr m:val="̄"/>
                <m:ctrlPr>
                  <w:rPr>
                    <w:rFonts w:ascii="Cambria Math" w:hAnsi="Cambria Math"/>
                    <w:i w:val="0"/>
                    <w:iCs/>
                  </w:rPr>
                </m:ctrlPr>
              </m:accPr>
              <m:e>
                <m:r>
                  <m:rPr>
                    <m:sty m:val="b"/>
                  </m:rPr>
                  <w:rPr>
                    <w:rFonts w:hint="default" w:ascii="Cambria Math" w:hAnsi="Cambria Math"/>
                  </w:rPr>
                  <m:t>φ</m:t>
                </m:r>
                <m:ctrlPr>
                  <w:rPr>
                    <w:rFonts w:ascii="Cambria Math" w:hAnsi="Cambria Math"/>
                    <w:i w:val="0"/>
                    <w:iCs/>
                  </w:rPr>
                </m:ctrlPr>
              </m:e>
            </m:acc>
            <m:ctrlPr>
              <w:rPr>
                <w:rFonts w:ascii="Cambria Math" w:hAnsi="Cambria Math"/>
                <w:i w:val="0"/>
                <w:iCs/>
              </w:rPr>
            </m:ctrlPr>
          </m:e>
          <m:sub>
            <m:r>
              <m:rPr>
                <m:nor/>
                <m:sty m:val="p"/>
              </m:rPr>
              <w:rPr>
                <w:rFonts w:ascii="Cambria Math" w:hAnsi="Cambria Math"/>
                <w:b w:val="0"/>
                <w:i w:val="0"/>
                <w:iCs/>
              </w:rPr>
              <m:t>micro,p</m:t>
            </m:r>
            <m:ctrlPr>
              <w:rPr>
                <w:rFonts w:ascii="Cambria Math" w:hAnsi="Cambria Math"/>
                <w:i w:val="0"/>
                <w:iCs/>
              </w:rPr>
            </m:ctrlPr>
          </m:sub>
        </m:sSub>
        <m:d>
          <m:dPr>
            <m:ctrlPr>
              <w:rPr>
                <w:rFonts w:ascii="Cambria Math" w:hAnsi="Cambria Math"/>
                <w:i w:val="0"/>
                <w:iCs/>
              </w:rPr>
            </m:ctrlPr>
          </m:dPr>
          <m:e>
            <m:r>
              <m:rPr>
                <m:sty m:val="p"/>
              </m:rPr>
              <w:rPr>
                <w:rFonts w:hint="default" w:ascii="Cambria Math" w:hAnsi="Cambria Math"/>
              </w:rPr>
              <m:t>t</m:t>
            </m:r>
            <m:ctrlPr>
              <w:rPr>
                <w:rFonts w:ascii="Cambria Math" w:hAnsi="Cambria Math"/>
                <w:i w:val="0"/>
                <w:iCs/>
              </w:rPr>
            </m:ctrlPr>
          </m:e>
        </m:d>
      </m:oMath>
      <w:r>
        <w:rPr>
          <w:rFonts w:eastAsia="宋体"/>
          <w:bCs/>
          <w:i w:val="0"/>
          <w:iCs/>
        </w:rPr>
        <w:t xml:space="preserve"> induces phase variations on the </w:t>
      </w:r>
      <w:r>
        <w:rPr>
          <w:rFonts w:hint="eastAsia" w:eastAsia="宋体"/>
          <w:bCs/>
          <w:i w:val="0"/>
          <w:iCs/>
        </w:rPr>
        <w:t xml:space="preserve">scattering </w:t>
      </w:r>
      <w:r>
        <w:rPr>
          <w:rFonts w:eastAsia="宋体"/>
          <w:bCs/>
          <w:i w:val="0"/>
          <w:iCs/>
        </w:rPr>
        <w:t xml:space="preserve">signals from the sensing target expressed as </w:t>
      </w:r>
      <m:oMath>
        <m:f>
          <m:fPr>
            <m:type m:val="skw"/>
            <m:ctrlPr>
              <w:rPr>
                <w:rFonts w:ascii="Cambria Math" w:hAnsi="Cambria Math"/>
                <w:i w:val="0"/>
                <w:iCs/>
              </w:rPr>
            </m:ctrlPr>
          </m:fPr>
          <m:num>
            <m:sSub>
              <m:sSubPr>
                <m:ctrlPr>
                  <w:rPr>
                    <w:rFonts w:ascii="Cambria Math" w:hAnsi="Cambria Math"/>
                    <w:i w:val="0"/>
                    <w:iCs/>
                  </w:rPr>
                </m:ctrlPr>
              </m:sSubPr>
              <m:e>
                <m:r>
                  <m:rPr>
                    <m:sty m:val="p"/>
                  </m:rPr>
                  <w:rPr>
                    <w:rFonts w:hint="default" w:ascii="Cambria Math" w:hAnsi="Cambria Math"/>
                  </w:rPr>
                  <m:t>2π</m:t>
                </m:r>
                <m:acc>
                  <m:accPr>
                    <m:chr m:val="̄"/>
                    <m:ctrlPr>
                      <w:rPr>
                        <w:rFonts w:ascii="Cambria Math" w:hAnsi="Cambria Math"/>
                        <w:i w:val="0"/>
                        <w:iCs/>
                      </w:rPr>
                    </m:ctrlPr>
                  </m:accPr>
                  <m:e>
                    <m:r>
                      <m:rPr>
                        <m:sty m:val="b"/>
                      </m:rPr>
                      <w:rPr>
                        <w:rFonts w:hint="default" w:ascii="Cambria Math" w:hAnsi="Cambria Math"/>
                      </w:rPr>
                      <m:t>φ</m:t>
                    </m:r>
                    <m:ctrlPr>
                      <w:rPr>
                        <w:rFonts w:ascii="Cambria Math" w:hAnsi="Cambria Math"/>
                        <w:i w:val="0"/>
                        <w:iCs/>
                      </w:rPr>
                    </m:ctrlPr>
                  </m:e>
                </m:acc>
                <m:ctrlPr>
                  <w:rPr>
                    <w:rFonts w:ascii="Cambria Math" w:hAnsi="Cambria Math"/>
                    <w:i w:val="0"/>
                    <w:iCs/>
                  </w:rPr>
                </m:ctrlPr>
              </m:e>
              <m:sub>
                <m:r>
                  <m:rPr>
                    <m:nor/>
                    <m:sty m:val="p"/>
                  </m:rPr>
                  <w:rPr>
                    <w:rFonts w:ascii="Cambria Math" w:hAnsi="Cambria Math"/>
                    <w:b w:val="0"/>
                    <w:i w:val="0"/>
                    <w:iCs/>
                  </w:rPr>
                  <m:t>micro,p</m:t>
                </m:r>
                <m:ctrlPr>
                  <w:rPr>
                    <w:rFonts w:ascii="Cambria Math" w:hAnsi="Cambria Math"/>
                    <w:i w:val="0"/>
                    <w:iCs/>
                  </w:rPr>
                </m:ctrlPr>
              </m:sub>
            </m:sSub>
            <m:d>
              <m:dPr>
                <m:ctrlPr>
                  <w:rPr>
                    <w:rFonts w:ascii="Cambria Math" w:hAnsi="Cambria Math"/>
                    <w:i w:val="0"/>
                    <w:iCs/>
                  </w:rPr>
                </m:ctrlPr>
              </m:dPr>
              <m:e>
                <m:r>
                  <m:rPr>
                    <m:sty m:val="p"/>
                  </m:rPr>
                  <w:rPr>
                    <w:rFonts w:hint="default" w:ascii="Cambria Math" w:hAnsi="Cambria Math"/>
                  </w:rPr>
                  <m:t>t</m:t>
                </m:r>
                <m:ctrlPr>
                  <w:rPr>
                    <w:rFonts w:ascii="Cambria Math" w:hAnsi="Cambria Math"/>
                    <w:i w:val="0"/>
                    <w:iCs/>
                  </w:rPr>
                </m:ctrlPr>
              </m:e>
            </m:d>
            <m:ctrlPr>
              <w:rPr>
                <w:rFonts w:ascii="Cambria Math" w:hAnsi="Cambria Math"/>
                <w:i w:val="0"/>
                <w:iCs/>
              </w:rPr>
            </m:ctrlPr>
          </m:num>
          <m:den>
            <m:r>
              <m:rPr>
                <m:sty m:val="p"/>
              </m:rPr>
              <w:rPr>
                <w:rFonts w:hint="default" w:ascii="Cambria Math" w:hAnsi="Cambria Math"/>
              </w:rPr>
              <m:t>λ</m:t>
            </m:r>
            <m:ctrlPr>
              <w:rPr>
                <w:rFonts w:ascii="Cambria Math" w:hAnsi="Cambria Math"/>
                <w:i w:val="0"/>
                <w:iCs/>
              </w:rPr>
            </m:ctrlPr>
          </m:den>
        </m:f>
      </m:oMath>
      <w:r>
        <w:rPr>
          <w:rFonts w:eastAsia="宋体"/>
          <w:bCs/>
          <w:i w:val="0"/>
          <w:iCs/>
        </w:rPr>
        <w:t xml:space="preserve">, where </w:t>
      </w:r>
      <m:oMath>
        <m:r>
          <m:rPr>
            <m:sty m:val="p"/>
          </m:rPr>
          <w:rPr>
            <w:rFonts w:hint="default" w:ascii="Cambria Math" w:hAnsi="Cambria Math"/>
          </w:rPr>
          <m:t>λ</m:t>
        </m:r>
      </m:oMath>
      <w:r>
        <w:rPr>
          <w:rFonts w:eastAsia="宋体"/>
          <w:bCs/>
          <w:i w:val="0"/>
          <w:iCs/>
        </w:rPr>
        <w:t xml:space="preserve"> is the carrier wavelength. The micro-Doppler motion displacement, </w:t>
      </w:r>
      <m:oMath>
        <m:sSub>
          <m:sSubPr>
            <m:ctrlPr>
              <w:rPr>
                <w:rFonts w:ascii="Cambria Math" w:hAnsi="Cambria Math"/>
                <w:i w:val="0"/>
                <w:iCs/>
              </w:rPr>
            </m:ctrlPr>
          </m:sSubPr>
          <m:e>
            <m:acc>
              <m:accPr>
                <m:chr m:val="̄"/>
                <m:ctrlPr>
                  <w:rPr>
                    <w:rFonts w:ascii="Cambria Math" w:hAnsi="Cambria Math"/>
                    <w:i w:val="0"/>
                    <w:iCs/>
                  </w:rPr>
                </m:ctrlPr>
              </m:accPr>
              <m:e>
                <m:r>
                  <m:rPr>
                    <m:sty m:val="b"/>
                  </m:rPr>
                  <w:rPr>
                    <w:rFonts w:hint="default" w:ascii="Cambria Math" w:hAnsi="Cambria Math"/>
                  </w:rPr>
                  <m:t>φ</m:t>
                </m:r>
                <m:ctrlPr>
                  <w:rPr>
                    <w:rFonts w:ascii="Cambria Math" w:hAnsi="Cambria Math"/>
                    <w:i w:val="0"/>
                    <w:iCs/>
                  </w:rPr>
                </m:ctrlPr>
              </m:e>
            </m:acc>
            <m:ctrlPr>
              <w:rPr>
                <w:rFonts w:ascii="Cambria Math" w:hAnsi="Cambria Math"/>
                <w:i w:val="0"/>
                <w:iCs/>
              </w:rPr>
            </m:ctrlPr>
          </m:e>
          <m:sub>
            <m:r>
              <m:rPr>
                <m:nor/>
                <m:sty m:val="p"/>
              </m:rPr>
              <w:rPr>
                <w:rFonts w:ascii="Cambria Math" w:hAnsi="Cambria Math"/>
                <w:b w:val="0"/>
                <w:i w:val="0"/>
                <w:iCs/>
              </w:rPr>
              <m:t>micro,p</m:t>
            </m:r>
            <m:ctrlPr>
              <w:rPr>
                <w:rFonts w:ascii="Cambria Math" w:hAnsi="Cambria Math"/>
                <w:i w:val="0"/>
                <w:iCs/>
              </w:rPr>
            </m:ctrlPr>
          </m:sub>
        </m:sSub>
        <m:d>
          <m:dPr>
            <m:ctrlPr>
              <w:rPr>
                <w:rFonts w:ascii="Cambria Math" w:hAnsi="Cambria Math"/>
                <w:i w:val="0"/>
                <w:iCs/>
              </w:rPr>
            </m:ctrlPr>
          </m:dPr>
          <m:e>
            <m:r>
              <m:rPr>
                <m:sty m:val="p"/>
              </m:rPr>
              <w:rPr>
                <w:rFonts w:hint="default" w:ascii="Cambria Math" w:hAnsi="Cambria Math"/>
              </w:rPr>
              <m:t>t</m:t>
            </m:r>
            <m:ctrlPr>
              <w:rPr>
                <w:rFonts w:ascii="Cambria Math" w:hAnsi="Cambria Math"/>
                <w:i w:val="0"/>
                <w:iCs/>
              </w:rPr>
            </m:ctrlPr>
          </m:e>
        </m:d>
        <m:r>
          <m:rPr>
            <m:sty m:val="p"/>
          </m:rPr>
          <w:rPr>
            <w:rFonts w:ascii="Cambria Math" w:hAnsi="Cambria Math"/>
          </w:rPr>
          <m:t>,</m:t>
        </m:r>
      </m:oMath>
      <w:r>
        <w:rPr>
          <w:rFonts w:eastAsia="宋体"/>
          <w:bCs/>
          <w:i w:val="0"/>
          <w:iCs/>
        </w:rPr>
        <w:t xml:space="preserve"> can be expressed through the micro-Doppler velocity function, </w:t>
      </w:r>
      <m:oMath>
        <m:sSub>
          <m:sSubPr>
            <m:ctrlPr>
              <w:rPr>
                <w:rFonts w:ascii="Cambria Math" w:hAnsi="Cambria Math"/>
                <w:i w:val="0"/>
                <w:iCs/>
              </w:rPr>
            </m:ctrlPr>
          </m:sSubPr>
          <m:e>
            <m:acc>
              <m:accPr>
                <m:chr m:val="¯"/>
                <m:ctrlPr>
                  <w:rPr>
                    <w:rFonts w:ascii="Cambria Math" w:hAnsi="Cambria Math"/>
                    <w:i w:val="0"/>
                    <w:iCs/>
                  </w:rPr>
                </m:ctrlPr>
              </m:accPr>
              <m:e>
                <m:r>
                  <m:rPr>
                    <m:sty m:val="p"/>
                  </m:rPr>
                  <w:rPr>
                    <w:rFonts w:hint="default" w:ascii="Cambria Math" w:hAnsi="Cambria Math"/>
                  </w:rPr>
                  <m:t>v</m:t>
                </m:r>
                <m:ctrlPr>
                  <w:rPr>
                    <w:rFonts w:ascii="Cambria Math" w:hAnsi="Cambria Math"/>
                    <w:i w:val="0"/>
                    <w:iCs/>
                  </w:rPr>
                </m:ctrlPr>
              </m:e>
            </m:acc>
            <m:ctrlPr>
              <w:rPr>
                <w:rFonts w:ascii="Cambria Math" w:hAnsi="Cambria Math"/>
                <w:i w:val="0"/>
                <w:iCs/>
              </w:rPr>
            </m:ctrlPr>
          </m:e>
          <m:sub>
            <m:r>
              <m:rPr>
                <m:nor/>
                <m:sty m:val="p"/>
              </m:rPr>
              <w:rPr>
                <w:rFonts w:ascii="Cambria Math" w:hAnsi="Cambria Math"/>
                <w:b w:val="0"/>
                <w:i w:val="0"/>
                <w:iCs/>
              </w:rPr>
              <m:t>micro,p</m:t>
            </m:r>
            <m:ctrlPr>
              <w:rPr>
                <w:rFonts w:ascii="Cambria Math" w:hAnsi="Cambria Math"/>
                <w:i w:val="0"/>
                <w:iCs/>
              </w:rPr>
            </m:ctrlPr>
          </m:sub>
        </m:sSub>
        <m:d>
          <m:dPr>
            <m:ctrlPr>
              <w:rPr>
                <w:rFonts w:ascii="Cambria Math" w:hAnsi="Cambria Math"/>
                <w:i w:val="0"/>
                <w:iCs/>
              </w:rPr>
            </m:ctrlPr>
          </m:dPr>
          <m:e>
            <m:r>
              <m:rPr>
                <m:sty m:val="p"/>
              </m:rPr>
              <w:rPr>
                <w:rFonts w:hint="default" w:ascii="Cambria Math" w:hAnsi="Cambria Math"/>
              </w:rPr>
              <m:t>τ</m:t>
            </m:r>
            <m:ctrlPr>
              <w:rPr>
                <w:rFonts w:ascii="Cambria Math" w:hAnsi="Cambria Math"/>
                <w:i w:val="0"/>
                <w:iCs/>
              </w:rPr>
            </m:ctrlPr>
          </m:e>
        </m:d>
        <m:r>
          <m:rPr>
            <m:sty m:val="p"/>
          </m:rPr>
          <w:rPr>
            <w:rFonts w:ascii="Cambria Math" w:hAnsi="Cambria Math"/>
          </w:rPr>
          <m:t>,</m:t>
        </m:r>
      </m:oMath>
      <w:r>
        <w:rPr>
          <w:rFonts w:eastAsia="宋体"/>
          <w:bCs/>
          <w:i w:val="0"/>
          <w:iCs/>
        </w:rPr>
        <w:t xml:space="preserve"> using the following expression: </w:t>
      </w:r>
      <m:oMath>
        <m:sSub>
          <m:sSubPr>
            <m:ctrlPr>
              <w:rPr>
                <w:rFonts w:ascii="Cambria Math" w:hAnsi="Cambria Math"/>
                <w:i w:val="0"/>
                <w:iCs/>
              </w:rPr>
            </m:ctrlPr>
          </m:sSubPr>
          <m:e>
            <m:acc>
              <m:accPr>
                <m:chr m:val="̄"/>
                <m:ctrlPr>
                  <w:rPr>
                    <w:rFonts w:ascii="Cambria Math" w:hAnsi="Cambria Math"/>
                    <w:i w:val="0"/>
                    <w:iCs/>
                  </w:rPr>
                </m:ctrlPr>
              </m:accPr>
              <m:e>
                <m:r>
                  <m:rPr>
                    <m:sty m:val="b"/>
                  </m:rPr>
                  <w:rPr>
                    <w:rFonts w:hint="default" w:ascii="Cambria Math" w:hAnsi="Cambria Math"/>
                  </w:rPr>
                  <m:t>φ</m:t>
                </m:r>
                <m:ctrlPr>
                  <w:rPr>
                    <w:rFonts w:ascii="Cambria Math" w:hAnsi="Cambria Math"/>
                    <w:i w:val="0"/>
                    <w:iCs/>
                  </w:rPr>
                </m:ctrlPr>
              </m:e>
            </m:acc>
            <m:ctrlPr>
              <w:rPr>
                <w:rFonts w:ascii="Cambria Math" w:hAnsi="Cambria Math"/>
                <w:i w:val="0"/>
                <w:iCs/>
              </w:rPr>
            </m:ctrlPr>
          </m:e>
          <m:sub>
            <m:r>
              <m:rPr>
                <m:nor/>
                <m:sty m:val="p"/>
              </m:rPr>
              <w:rPr>
                <w:rFonts w:ascii="Cambria Math" w:hAnsi="Cambria Math"/>
                <w:b w:val="0"/>
                <w:i w:val="0"/>
                <w:iCs/>
              </w:rPr>
              <m:t>micro,p</m:t>
            </m:r>
            <m:ctrlPr>
              <w:rPr>
                <w:rFonts w:ascii="Cambria Math" w:hAnsi="Cambria Math"/>
                <w:i w:val="0"/>
                <w:iCs/>
              </w:rPr>
            </m:ctrlPr>
          </m:sub>
        </m:sSub>
        <m:r>
          <m:rPr>
            <m:sty m:val="p"/>
          </m:rPr>
          <w:rPr>
            <w:rFonts w:hint="default" w:ascii="Cambria Math" w:hAnsi="Cambria Math"/>
          </w:rPr>
          <m:t>(t)=</m:t>
        </m:r>
        <m:nary>
          <m:naryPr>
            <m:ctrlPr>
              <w:rPr>
                <w:rFonts w:ascii="Cambria Math" w:hAnsi="Cambria Math"/>
                <w:i w:val="0"/>
                <w:iCs/>
              </w:rPr>
            </m:ctrlPr>
          </m:naryPr>
          <m:sub>
            <m:r>
              <m:rPr>
                <m:sty m:val="p"/>
              </m:rPr>
              <w:rPr>
                <w:rFonts w:ascii="Cambria Math" w:hAnsi="Cambria Math"/>
              </w:rPr>
              <m:t>0</m:t>
            </m:r>
            <m:ctrlPr>
              <w:rPr>
                <w:rFonts w:ascii="Cambria Math" w:hAnsi="Cambria Math"/>
                <w:i w:val="0"/>
                <w:iCs/>
              </w:rPr>
            </m:ctrlPr>
          </m:sub>
          <m:sup>
            <m:r>
              <m:rPr>
                <m:sty m:val="p"/>
              </m:rPr>
              <w:rPr>
                <w:rFonts w:hint="default" w:ascii="Cambria Math" w:hAnsi="Cambria Math"/>
              </w:rPr>
              <m:t>t</m:t>
            </m:r>
            <m:ctrlPr>
              <w:rPr>
                <w:rFonts w:ascii="Cambria Math" w:hAnsi="Cambria Math"/>
                <w:i w:val="0"/>
                <w:iCs/>
              </w:rPr>
            </m:ctrlPr>
          </m:sup>
          <m:e>
            <m:sSub>
              <m:sSubPr>
                <m:ctrlPr>
                  <w:rPr>
                    <w:rFonts w:ascii="Cambria Math" w:hAnsi="Cambria Math"/>
                    <w:i w:val="0"/>
                    <w:iCs/>
                  </w:rPr>
                </m:ctrlPr>
              </m:sSubPr>
              <m:e>
                <m:acc>
                  <m:accPr>
                    <m:chr m:val="¯"/>
                    <m:ctrlPr>
                      <w:rPr>
                        <w:rFonts w:ascii="Cambria Math" w:hAnsi="Cambria Math"/>
                        <w:i w:val="0"/>
                        <w:iCs/>
                      </w:rPr>
                    </m:ctrlPr>
                  </m:accPr>
                  <m:e>
                    <m:r>
                      <m:rPr>
                        <m:sty m:val="p"/>
                      </m:rPr>
                      <w:rPr>
                        <w:rFonts w:hint="default" w:ascii="Cambria Math" w:hAnsi="Cambria Math"/>
                      </w:rPr>
                      <m:t>v</m:t>
                    </m:r>
                    <m:ctrlPr>
                      <w:rPr>
                        <w:rFonts w:ascii="Cambria Math" w:hAnsi="Cambria Math"/>
                        <w:i w:val="0"/>
                        <w:iCs/>
                      </w:rPr>
                    </m:ctrlPr>
                  </m:e>
                </m:acc>
                <m:ctrlPr>
                  <w:rPr>
                    <w:rFonts w:ascii="Cambria Math" w:hAnsi="Cambria Math"/>
                    <w:i w:val="0"/>
                    <w:iCs/>
                  </w:rPr>
                </m:ctrlPr>
              </m:e>
              <m:sub>
                <m:r>
                  <m:rPr>
                    <m:nor/>
                    <m:sty m:val="p"/>
                  </m:rPr>
                  <w:rPr>
                    <w:rFonts w:ascii="Cambria Math" w:hAnsi="Cambria Math"/>
                    <w:b w:val="0"/>
                    <w:i w:val="0"/>
                    <w:iCs/>
                  </w:rPr>
                  <m:t>micro,p</m:t>
                </m:r>
                <m:ctrlPr>
                  <w:rPr>
                    <w:rFonts w:ascii="Cambria Math" w:hAnsi="Cambria Math"/>
                    <w:i w:val="0"/>
                    <w:iCs/>
                  </w:rPr>
                </m:ctrlPr>
              </m:sub>
            </m:sSub>
            <m:r>
              <m:rPr>
                <m:sty m:val="p"/>
              </m:rPr>
              <w:rPr>
                <w:rFonts w:hint="default" w:ascii="Cambria Math" w:hAnsi="Cambria Math"/>
              </w:rPr>
              <m:t>(τ)dτ</m:t>
            </m:r>
            <m:ctrlPr>
              <w:rPr>
                <w:rFonts w:ascii="Cambria Math" w:hAnsi="Cambria Math"/>
                <w:i w:val="0"/>
                <w:iCs/>
              </w:rPr>
            </m:ctrlPr>
          </m:e>
        </m:nary>
      </m:oMath>
      <w:r>
        <w:rPr>
          <w:rFonts w:eastAsia="宋体"/>
          <w:i w:val="0"/>
          <w:iCs/>
        </w:rPr>
        <w:t>.</w:t>
      </w:r>
      <w:r>
        <w:rPr>
          <w:i w:val="0"/>
          <w:iCs/>
        </w:rPr>
        <w:t xml:space="preserve"> </w:t>
      </w:r>
    </w:p>
    <w:tbl>
      <w:tblPr>
        <w:tblStyle w:val="28"/>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122"/>
        <w:gridCol w:w="750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22" w:type="dxa"/>
          </w:tcPr>
          <w:p>
            <w:pPr>
              <w:snapToGrid w:val="0"/>
              <w:spacing w:after="120"/>
              <w:rPr>
                <w:szCs w:val="20"/>
              </w:rPr>
            </w:pPr>
            <w:r>
              <w:rPr>
                <w:szCs w:val="20"/>
              </w:rPr>
              <w:t>Type of target</w:t>
            </w:r>
          </w:p>
        </w:tc>
        <w:tc>
          <w:tcPr>
            <w:tcW w:w="7506" w:type="dxa"/>
          </w:tcPr>
          <w:p>
            <w:pPr>
              <w:snapToGrid w:val="0"/>
              <w:spacing w:after="120"/>
              <w:rPr>
                <w:szCs w:val="20"/>
              </w:rPr>
            </w:pPr>
            <w:r>
              <w:rPr>
                <w:szCs w:val="20"/>
              </w:rPr>
              <w:t xml:space="preserve">Formula of micro-Doppler function  </w:t>
            </w:r>
            <m:oMath>
              <m:sSub>
                <m:sSubPr>
                  <m:ctrlPr>
                    <w:rPr>
                      <w:rFonts w:ascii="Cambria Math" w:hAnsi="Cambria Math"/>
                      <w:i/>
                      <w:szCs w:val="20"/>
                    </w:rPr>
                  </m:ctrlPr>
                </m:sSubPr>
                <m:e>
                  <m:acc>
                    <m:accPr>
                      <m:chr m:val="̄"/>
                      <m:ctrlPr>
                        <w:rPr>
                          <w:rFonts w:ascii="Cambria Math" w:hAnsi="Cambria Math"/>
                          <w:i/>
                          <w:szCs w:val="20"/>
                        </w:rPr>
                      </m:ctrlPr>
                    </m:accPr>
                    <m:e>
                      <m:r>
                        <m:rPr>
                          <m:sty m:val="bi"/>
                        </m:rPr>
                        <w:rPr>
                          <w:rFonts w:ascii="Cambria Math" w:hAnsi="Cambria Math"/>
                          <w:szCs w:val="20"/>
                        </w:rPr>
                        <m:t>φ</m:t>
                      </m:r>
                      <m:ctrlPr>
                        <w:rPr>
                          <w:rFonts w:ascii="Cambria Math" w:hAnsi="Cambria Math"/>
                          <w:i/>
                          <w:szCs w:val="20"/>
                        </w:rPr>
                      </m:ctrlPr>
                    </m:e>
                  </m:acc>
                  <m:ctrlPr>
                    <w:rPr>
                      <w:rFonts w:ascii="Cambria Math" w:hAnsi="Cambria Math"/>
                      <w:i/>
                      <w:szCs w:val="20"/>
                    </w:rPr>
                  </m:ctrlPr>
                </m:e>
                <m:sub>
                  <m:r>
                    <m:rPr/>
                    <w:rPr>
                      <w:rFonts w:ascii="Cambria Math" w:hAnsi="Cambria Math"/>
                      <w:szCs w:val="20"/>
                    </w:rPr>
                    <m:t>micro,p</m:t>
                  </m:r>
                  <m:ctrlPr>
                    <w:rPr>
                      <w:rFonts w:ascii="Cambria Math" w:hAnsi="Cambria Math"/>
                      <w:i/>
                      <w:szCs w:val="20"/>
                    </w:rPr>
                  </m:ctrlPr>
                </m:sub>
              </m:sSub>
              <m:r>
                <m:rPr/>
                <w:rPr>
                  <w:rFonts w:ascii="Cambria Math" w:hAnsi="Cambria Math"/>
                  <w:szCs w:val="20"/>
                </w:rPr>
                <m:t>(t)</m:t>
              </m:r>
            </m:oMath>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3" w:hRule="atLeast"/>
          <w:jc w:val="center"/>
        </w:trPr>
        <w:tc>
          <w:tcPr>
            <w:tcW w:w="2122" w:type="dxa"/>
          </w:tcPr>
          <w:p>
            <w:pPr>
              <w:snapToGrid w:val="0"/>
              <w:spacing w:after="120"/>
              <w:rPr>
                <w:szCs w:val="20"/>
              </w:rPr>
            </w:pPr>
            <w:r>
              <w:rPr>
                <w:szCs w:val="20"/>
              </w:rPr>
              <w:t>Human respiration/heartbeat</w:t>
            </w:r>
          </w:p>
        </w:tc>
        <w:tc>
          <w:tcPr>
            <w:tcW w:w="7506" w:type="dxa"/>
          </w:tcPr>
          <w:p>
            <w:pPr>
              <w:tabs>
                <w:tab w:val="center" w:pos="3300"/>
              </w:tabs>
              <w:snapToGrid w:val="0"/>
              <w:spacing w:after="120"/>
              <w:jc w:val="center"/>
              <w:rPr>
                <w:szCs w:val="20"/>
              </w:rPr>
            </w:pPr>
            <m:oMathPara>
              <m:oMath>
                <m:sSub>
                  <m:sSubPr>
                    <m:ctrlPr>
                      <w:rPr>
                        <w:rFonts w:ascii="Cambria Math" w:hAnsi="Cambria Math"/>
                        <w:i/>
                        <w:szCs w:val="20"/>
                      </w:rPr>
                    </m:ctrlPr>
                  </m:sSubPr>
                  <m:e>
                    <m:acc>
                      <m:accPr>
                        <m:chr m:val="̄"/>
                        <m:ctrlPr>
                          <w:rPr>
                            <w:rFonts w:ascii="Cambria Math" w:hAnsi="Cambria Math"/>
                            <w:i/>
                            <w:szCs w:val="20"/>
                          </w:rPr>
                        </m:ctrlPr>
                      </m:accPr>
                      <m:e>
                        <m:r>
                          <m:rPr>
                            <m:sty m:val="bi"/>
                          </m:rPr>
                          <w:rPr>
                            <w:rFonts w:ascii="Cambria Math" w:hAnsi="Cambria Math"/>
                            <w:szCs w:val="20"/>
                          </w:rPr>
                          <m:t>φ</m:t>
                        </m:r>
                        <m:ctrlPr>
                          <w:rPr>
                            <w:rFonts w:ascii="Cambria Math" w:hAnsi="Cambria Math"/>
                            <w:i/>
                            <w:szCs w:val="20"/>
                          </w:rPr>
                        </m:ctrlPr>
                      </m:e>
                    </m:acc>
                    <m:ctrlPr>
                      <w:rPr>
                        <w:rFonts w:ascii="Cambria Math" w:hAnsi="Cambria Math"/>
                        <w:i/>
                        <w:szCs w:val="20"/>
                      </w:rPr>
                    </m:ctrlPr>
                  </m:e>
                  <m:sub>
                    <m:r>
                      <m:rPr/>
                      <w:rPr>
                        <w:rFonts w:ascii="Cambria Math" w:hAnsi="Cambria Math"/>
                        <w:szCs w:val="20"/>
                      </w:rPr>
                      <m:t>micro,p</m:t>
                    </m:r>
                    <m:ctrlPr>
                      <w:rPr>
                        <w:rFonts w:ascii="Cambria Math" w:hAnsi="Cambria Math"/>
                        <w:i/>
                        <w:szCs w:val="20"/>
                      </w:rPr>
                    </m:ctrlPr>
                  </m:sub>
                </m:sSub>
                <m:r>
                  <m:rPr/>
                  <w:rPr>
                    <w:rFonts w:ascii="Cambria Math" w:hAnsi="Cambria Math"/>
                    <w:szCs w:val="20"/>
                  </w:rPr>
                  <m:t>(t)=</m:t>
                </m:r>
                <m:sSub>
                  <m:sSubPr>
                    <m:ctrlPr>
                      <w:rPr>
                        <w:rFonts w:ascii="Cambria Math" w:hAnsi="Cambria Math"/>
                        <w:i/>
                        <w:szCs w:val="20"/>
                      </w:rPr>
                    </m:ctrlPr>
                  </m:sSubPr>
                  <m:e>
                    <m:r>
                      <m:rPr/>
                      <w:rPr>
                        <w:rFonts w:ascii="Cambria Math" w:hAnsi="Cambria Math"/>
                        <w:szCs w:val="20"/>
                      </w:rPr>
                      <m:t>R</m:t>
                    </m:r>
                    <m:ctrlPr>
                      <w:rPr>
                        <w:rFonts w:ascii="Cambria Math" w:hAnsi="Cambria Math"/>
                        <w:i/>
                        <w:szCs w:val="20"/>
                      </w:rPr>
                    </m:ctrlPr>
                  </m:e>
                  <m:sub>
                    <m:r>
                      <m:rPr/>
                      <w:rPr>
                        <w:rFonts w:ascii="Cambria Math" w:hAnsi="Cambria Math"/>
                        <w:szCs w:val="20"/>
                      </w:rPr>
                      <m:t>0</m:t>
                    </m:r>
                    <m:ctrlPr>
                      <w:rPr>
                        <w:rFonts w:ascii="Cambria Math" w:hAnsi="Cambria Math"/>
                        <w:i/>
                        <w:szCs w:val="20"/>
                      </w:rPr>
                    </m:ctrlPr>
                  </m:sub>
                </m:sSub>
                <m:r>
                  <m:rPr/>
                  <w:rPr>
                    <w:rFonts w:ascii="Cambria Math" w:hAnsi="Cambria Math"/>
                    <w:szCs w:val="20"/>
                  </w:rPr>
                  <m:t>+</m:t>
                </m:r>
                <m:sSub>
                  <m:sSubPr>
                    <m:ctrlPr>
                      <w:rPr>
                        <w:rFonts w:ascii="Cambria Math" w:hAnsi="Cambria Math"/>
                        <w:i/>
                        <w:szCs w:val="20"/>
                      </w:rPr>
                    </m:ctrlPr>
                  </m:sSubPr>
                  <m:e>
                    <m:acc>
                      <m:accPr>
                        <m:chr m:val="̄"/>
                        <m:ctrlPr>
                          <w:rPr>
                            <w:rFonts w:ascii="Cambria Math" w:hAnsi="Cambria Math"/>
                            <w:i/>
                            <w:szCs w:val="20"/>
                          </w:rPr>
                        </m:ctrlPr>
                      </m:accPr>
                      <m:e>
                        <m:r>
                          <m:rPr>
                            <m:sty m:val="bi"/>
                          </m:rPr>
                          <w:rPr>
                            <w:rFonts w:ascii="Cambria Math" w:hAnsi="Cambria Math"/>
                            <w:szCs w:val="20"/>
                          </w:rPr>
                          <m:t>r</m:t>
                        </m:r>
                        <m:ctrlPr>
                          <w:rPr>
                            <w:rFonts w:ascii="Cambria Math" w:hAnsi="Cambria Math"/>
                            <w:i/>
                            <w:szCs w:val="20"/>
                          </w:rPr>
                        </m:ctrlPr>
                      </m:e>
                    </m:acc>
                    <m:ctrlPr>
                      <w:rPr>
                        <w:rFonts w:ascii="Cambria Math" w:hAnsi="Cambria Math"/>
                        <w:i/>
                        <w:szCs w:val="20"/>
                      </w:rPr>
                    </m:ctrlPr>
                  </m:e>
                  <m:sub>
                    <m:r>
                      <m:rPr/>
                      <w:rPr>
                        <w:rFonts w:ascii="Cambria Math" w:hAnsi="Cambria Math"/>
                        <w:szCs w:val="20"/>
                      </w:rPr>
                      <m:t>p</m:t>
                    </m:r>
                    <m:ctrlPr>
                      <w:rPr>
                        <w:rFonts w:ascii="Cambria Math" w:hAnsi="Cambria Math"/>
                        <w:i/>
                        <w:szCs w:val="20"/>
                      </w:rPr>
                    </m:ctrlPr>
                  </m:sub>
                </m:sSub>
                <m:sSub>
                  <m:sSubPr>
                    <m:ctrlPr>
                      <w:rPr>
                        <w:rFonts w:ascii="Cambria Math" w:hAnsi="Cambria Math"/>
                        <w:i/>
                        <w:szCs w:val="20"/>
                      </w:rPr>
                    </m:ctrlPr>
                  </m:sSubPr>
                  <m:e>
                    <m:r>
                      <m:rPr/>
                      <w:rPr>
                        <w:rFonts w:ascii="Cambria Math" w:hAnsi="Cambria Math"/>
                        <w:szCs w:val="20"/>
                      </w:rPr>
                      <m:t>D</m:t>
                    </m:r>
                    <m:func>
                      <m:funcPr>
                        <m:ctrlPr>
                          <w:rPr>
                            <w:rFonts w:ascii="Cambria Math" w:hAnsi="Cambria Math"/>
                            <w:i/>
                            <w:szCs w:val="20"/>
                          </w:rPr>
                        </m:ctrlPr>
                      </m:funcPr>
                      <m:fName>
                        <m:r>
                          <m:rPr/>
                          <w:rPr>
                            <w:rFonts w:ascii="Cambria Math" w:hAnsi="Cambria Math"/>
                            <w:szCs w:val="20"/>
                          </w:rPr>
                          <m:t>sin</m:t>
                        </m:r>
                        <m:ctrlPr>
                          <w:rPr>
                            <w:rFonts w:ascii="Cambria Math" w:hAnsi="Cambria Math"/>
                            <w:i/>
                            <w:szCs w:val="20"/>
                          </w:rPr>
                        </m:ctrlPr>
                      </m:fName>
                      <m:e>
                        <m:d>
                          <m:dPr>
                            <m:ctrlPr>
                              <w:rPr>
                                <w:rFonts w:ascii="Cambria Math" w:hAnsi="Cambria Math"/>
                                <w:i/>
                                <w:szCs w:val="20"/>
                              </w:rPr>
                            </m:ctrlPr>
                          </m:dPr>
                          <m:e>
                            <m:r>
                              <m:rPr/>
                              <w:rPr>
                                <w:rFonts w:ascii="Cambria Math" w:hAnsi="Cambria Math"/>
                                <w:szCs w:val="20"/>
                              </w:rPr>
                              <m:t>2π</m:t>
                            </m:r>
                            <m:sSub>
                              <m:sSubPr>
                                <m:ctrlPr>
                                  <w:rPr>
                                    <w:rFonts w:ascii="Cambria Math" w:hAnsi="Cambria Math"/>
                                    <w:i/>
                                    <w:szCs w:val="20"/>
                                  </w:rPr>
                                </m:ctrlPr>
                              </m:sSubPr>
                              <m:e>
                                <m:r>
                                  <m:rPr/>
                                  <w:rPr>
                                    <w:rFonts w:ascii="Cambria Math" w:hAnsi="Cambria Math"/>
                                    <w:szCs w:val="20"/>
                                  </w:rPr>
                                  <m:t>f</m:t>
                                </m:r>
                                <m:ctrlPr>
                                  <w:rPr>
                                    <w:rFonts w:ascii="Cambria Math" w:hAnsi="Cambria Math"/>
                                    <w:i/>
                                    <w:szCs w:val="20"/>
                                  </w:rPr>
                                </m:ctrlPr>
                              </m:e>
                              <m:sub>
                                <m:r>
                                  <m:rPr/>
                                  <w:rPr>
                                    <w:rFonts w:ascii="Cambria Math" w:hAnsi="Cambria Math"/>
                                    <w:szCs w:val="20"/>
                                  </w:rPr>
                                  <m:t>r</m:t>
                                </m:r>
                                <m:ctrlPr>
                                  <w:rPr>
                                    <w:rFonts w:ascii="Cambria Math" w:hAnsi="Cambria Math"/>
                                    <w:i/>
                                    <w:szCs w:val="20"/>
                                  </w:rPr>
                                </m:ctrlPr>
                              </m:sub>
                            </m:sSub>
                            <m:r>
                              <m:rPr/>
                              <w:rPr>
                                <w:rFonts w:ascii="Cambria Math" w:hAnsi="Cambria Math"/>
                                <w:szCs w:val="20"/>
                              </w:rPr>
                              <m:t>t</m:t>
                            </m:r>
                            <m:ctrlPr>
                              <w:rPr>
                                <w:rFonts w:ascii="Cambria Math" w:hAnsi="Cambria Math"/>
                                <w:i/>
                                <w:szCs w:val="20"/>
                              </w:rPr>
                            </m:ctrlPr>
                          </m:e>
                        </m:d>
                        <m:ctrlPr>
                          <w:rPr>
                            <w:rFonts w:ascii="Cambria Math" w:hAnsi="Cambria Math"/>
                            <w:i/>
                            <w:szCs w:val="20"/>
                          </w:rPr>
                        </m:ctrlPr>
                      </m:e>
                    </m:func>
                    <m:ctrlPr>
                      <w:rPr>
                        <w:rFonts w:ascii="Cambria Math" w:hAnsi="Cambria Math"/>
                        <w:i/>
                        <w:szCs w:val="20"/>
                      </w:rPr>
                    </m:ctrlPr>
                  </m:e>
                  <m:sub>
                    <m:r>
                      <m:rPr/>
                      <w:rPr>
                        <w:rFonts w:ascii="Cambria Math" w:hAnsi="Cambria Math"/>
                        <w:szCs w:val="20"/>
                      </w:rPr>
                      <m:t>max</m:t>
                    </m:r>
                    <m:ctrlPr>
                      <w:rPr>
                        <w:rFonts w:ascii="Cambria Math" w:hAnsi="Cambria Math"/>
                        <w:i/>
                        <w:szCs w:val="20"/>
                      </w:rPr>
                    </m:ctrlPr>
                  </m:sub>
                </m:sSub>
              </m:oMath>
            </m:oMathPara>
          </w:p>
          <w:p>
            <w:pPr>
              <w:tabs>
                <w:tab w:val="center" w:pos="3300"/>
              </w:tabs>
              <w:snapToGrid w:val="0"/>
              <w:spacing w:after="120"/>
              <w:rPr>
                <w:szCs w:val="20"/>
              </w:rPr>
            </w:pPr>
            <w:r>
              <w:rPr>
                <w:position w:val="-10"/>
                <w:szCs w:val="20"/>
              </w:rPr>
              <w:object>
                <v:shape id="_x0000_i1257" o:spt="75" type="#_x0000_t75" style="height:14.25pt;width:14.25pt;" o:ole="t" filled="f" o:preferrelative="t" stroked="f" coordsize="21600,21600">
                  <v:path/>
                  <v:fill on="f" focussize="0,0"/>
                  <v:stroke on="f" joinstyle="miter"/>
                  <v:imagedata r:id="rId444" o:title=""/>
                  <o:lock v:ext="edit" aspectratio="t"/>
                  <w10:wrap type="none"/>
                  <w10:anchorlock/>
                </v:shape>
                <o:OLEObject Type="Embed" ProgID="Equation.KSEE3" ShapeID="_x0000_i1257" DrawAspect="Content" ObjectID="_1468075957" r:id="rId443">
                  <o:LockedField>false</o:LockedField>
                </o:OLEObject>
              </w:object>
            </w:r>
            <w:r>
              <w:rPr>
                <w:szCs w:val="20"/>
              </w:rPr>
              <w:t>is the initial location offset.</w:t>
            </w:r>
          </w:p>
          <w:p>
            <w:pPr>
              <w:tabs>
                <w:tab w:val="center" w:pos="3300"/>
              </w:tabs>
              <w:snapToGrid w:val="0"/>
              <w:spacing w:after="120"/>
              <w:rPr>
                <w:szCs w:val="20"/>
              </w:rPr>
            </w:pPr>
            <w:r>
              <w:rPr>
                <w:position w:val="-14"/>
                <w:szCs w:val="20"/>
              </w:rPr>
              <w:object>
                <v:shape id="_x0000_i1258" o:spt="75" type="#_x0000_t75" style="height:14.25pt;width:14.25pt;" o:ole="t" filled="f" o:preferrelative="t" stroked="f" coordsize="21600,21600">
                  <v:path/>
                  <v:fill on="f" focussize="0,0"/>
                  <v:stroke on="f" joinstyle="miter"/>
                  <v:imagedata r:id="rId446" o:title=""/>
                  <o:lock v:ext="edit" aspectratio="t"/>
                  <w10:wrap type="none"/>
                  <w10:anchorlock/>
                </v:shape>
                <o:OLEObject Type="Embed" ProgID="Equation.KSEE3" ShapeID="_x0000_i1258" DrawAspect="Content" ObjectID="_1468075958" r:id="rId445">
                  <o:LockedField>false</o:LockedField>
                </o:OLEObject>
              </w:object>
            </w:r>
            <w:r>
              <w:rPr>
                <w:szCs w:val="20"/>
              </w:rPr>
              <w:t>is the location vector of human.</w:t>
            </w:r>
          </w:p>
          <w:p>
            <w:pPr>
              <w:tabs>
                <w:tab w:val="center" w:pos="3300"/>
              </w:tabs>
              <w:snapToGrid w:val="0"/>
              <w:spacing w:after="120"/>
              <w:rPr>
                <w:szCs w:val="20"/>
              </w:rPr>
            </w:pPr>
            <w:r>
              <w:rPr>
                <w:position w:val="-10"/>
                <w:szCs w:val="20"/>
              </w:rPr>
              <w:object>
                <v:shape id="_x0000_i1259" o:spt="75" type="#_x0000_t75" style="height:14.25pt;width:20.95pt;" o:ole="t" filled="f" o:preferrelative="t" stroked="f" coordsize="21600,21600">
                  <v:path/>
                  <v:fill on="f" focussize="0,0"/>
                  <v:stroke on="f" joinstyle="miter"/>
                  <v:imagedata r:id="rId448" o:title=""/>
                  <o:lock v:ext="edit" aspectratio="t"/>
                  <w10:wrap type="none"/>
                  <w10:anchorlock/>
                </v:shape>
                <o:OLEObject Type="Embed" ProgID="Equation.KSEE3" ShapeID="_x0000_i1259" DrawAspect="Content" ObjectID="_1468075959" r:id="rId447">
                  <o:LockedField>false</o:LockedField>
                </o:OLEObject>
              </w:object>
            </w:r>
            <w:r>
              <w:rPr>
                <w:szCs w:val="20"/>
              </w:rPr>
              <w:t>is the maximum amplitude of respiration/heartbeat.</w:t>
            </w:r>
          </w:p>
          <w:p>
            <w:pPr>
              <w:tabs>
                <w:tab w:val="center" w:pos="3300"/>
              </w:tabs>
              <w:snapToGrid w:val="0"/>
              <w:spacing w:after="120"/>
              <w:rPr>
                <w:szCs w:val="20"/>
              </w:rPr>
            </w:pPr>
            <w:r>
              <w:rPr>
                <w:position w:val="-10"/>
                <w:szCs w:val="20"/>
              </w:rPr>
              <w:object>
                <v:shape id="_x0000_i1260" o:spt="75" type="#_x0000_t75" style="height:14.25pt;width:14.25pt;" o:ole="t" filled="f" o:preferrelative="t" stroked="f" coordsize="21600,21600">
                  <v:path/>
                  <v:fill on="f" focussize="0,0"/>
                  <v:stroke on="f" joinstyle="miter"/>
                  <v:imagedata r:id="rId450" o:title=""/>
                  <o:lock v:ext="edit" aspectratio="t"/>
                  <w10:wrap type="none"/>
                  <w10:anchorlock/>
                </v:shape>
                <o:OLEObject Type="Embed" ProgID="Equation.KSEE3" ShapeID="_x0000_i1260" DrawAspect="Content" ObjectID="_1468075960" r:id="rId449">
                  <o:LockedField>false</o:LockedField>
                </o:OLEObject>
              </w:object>
            </w:r>
            <w:r>
              <w:rPr>
                <w:szCs w:val="20"/>
              </w:rPr>
              <w:t>is the frequency of respiration/heartbeat.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3" w:hRule="atLeast"/>
          <w:jc w:val="center"/>
        </w:trPr>
        <w:tc>
          <w:tcPr>
            <w:tcW w:w="2122" w:type="dxa"/>
          </w:tcPr>
          <w:p>
            <w:pPr>
              <w:snapToGrid w:val="0"/>
              <w:spacing w:after="120"/>
              <w:rPr>
                <w:szCs w:val="20"/>
              </w:rPr>
            </w:pPr>
            <w:r>
              <w:rPr>
                <w:szCs w:val="20"/>
              </w:rPr>
              <w:t>Human walking/running</w:t>
            </w:r>
          </w:p>
        </w:tc>
        <w:tc>
          <w:tcPr>
            <w:tcW w:w="7506" w:type="dxa"/>
          </w:tcPr>
          <w:p>
            <w:pPr>
              <w:tabs>
                <w:tab w:val="center" w:pos="3300"/>
              </w:tabs>
              <w:snapToGrid w:val="0"/>
              <w:spacing w:after="120"/>
              <w:jc w:val="center"/>
              <w:rPr>
                <w:szCs w:val="20"/>
              </w:rPr>
            </w:pPr>
            <m:oMathPara>
              <m:oMath>
                <m:sSub>
                  <m:sSubPr>
                    <m:ctrlPr>
                      <w:rPr>
                        <w:rFonts w:ascii="Cambria Math" w:hAnsi="Cambria Math"/>
                        <w:i/>
                        <w:szCs w:val="20"/>
                      </w:rPr>
                    </m:ctrlPr>
                  </m:sSubPr>
                  <m:e>
                    <m:acc>
                      <m:accPr>
                        <m:chr m:val="̄"/>
                        <m:ctrlPr>
                          <w:rPr>
                            <w:rFonts w:ascii="Cambria Math" w:hAnsi="Cambria Math"/>
                            <w:i/>
                            <w:szCs w:val="20"/>
                          </w:rPr>
                        </m:ctrlPr>
                      </m:accPr>
                      <m:e>
                        <m:r>
                          <m:rPr>
                            <m:sty m:val="bi"/>
                          </m:rPr>
                          <w:rPr>
                            <w:rFonts w:ascii="Cambria Math" w:hAnsi="Cambria Math"/>
                            <w:szCs w:val="20"/>
                          </w:rPr>
                          <m:t>φ</m:t>
                        </m:r>
                        <m:ctrlPr>
                          <w:rPr>
                            <w:rFonts w:ascii="Cambria Math" w:hAnsi="Cambria Math"/>
                            <w:i/>
                            <w:szCs w:val="20"/>
                          </w:rPr>
                        </m:ctrlPr>
                      </m:e>
                    </m:acc>
                    <m:ctrlPr>
                      <w:rPr>
                        <w:rFonts w:ascii="Cambria Math" w:hAnsi="Cambria Math"/>
                        <w:i/>
                        <w:szCs w:val="20"/>
                      </w:rPr>
                    </m:ctrlPr>
                  </m:e>
                  <m:sub>
                    <m:r>
                      <m:rPr/>
                      <w:rPr>
                        <w:rFonts w:ascii="Cambria Math" w:hAnsi="Cambria Math"/>
                        <w:szCs w:val="20"/>
                      </w:rPr>
                      <m:t>micro,p</m:t>
                    </m:r>
                    <m:ctrlPr>
                      <w:rPr>
                        <w:rFonts w:ascii="Cambria Math" w:hAnsi="Cambria Math"/>
                        <w:i/>
                        <w:szCs w:val="20"/>
                      </w:rPr>
                    </m:ctrlPr>
                  </m:sub>
                </m:sSub>
                <m:r>
                  <m:rPr/>
                  <w:rPr>
                    <w:rFonts w:ascii="Cambria Math" w:hAnsi="Cambria Math"/>
                    <w:szCs w:val="20"/>
                  </w:rPr>
                  <m:t>(t)=</m:t>
                </m:r>
                <m:sSub>
                  <m:sSubPr>
                    <m:ctrlPr>
                      <w:rPr>
                        <w:rFonts w:ascii="Cambria Math" w:hAnsi="Cambria Math"/>
                        <w:i/>
                        <w:szCs w:val="20"/>
                      </w:rPr>
                    </m:ctrlPr>
                  </m:sSubPr>
                  <m:e>
                    <m:r>
                      <m:rPr/>
                      <w:rPr>
                        <w:rFonts w:ascii="Cambria Math" w:hAnsi="Cambria Math"/>
                        <w:szCs w:val="20"/>
                      </w:rPr>
                      <m:t>R</m:t>
                    </m:r>
                    <m:ctrlPr>
                      <w:rPr>
                        <w:rFonts w:ascii="Cambria Math" w:hAnsi="Cambria Math"/>
                        <w:i/>
                        <w:szCs w:val="20"/>
                      </w:rPr>
                    </m:ctrlPr>
                  </m:e>
                  <m:sub>
                    <m:r>
                      <m:rPr/>
                      <w:rPr>
                        <w:rFonts w:ascii="Cambria Math" w:hAnsi="Cambria Math"/>
                        <w:szCs w:val="20"/>
                      </w:rPr>
                      <m:t>0</m:t>
                    </m:r>
                    <m:ctrlPr>
                      <w:rPr>
                        <w:rFonts w:ascii="Cambria Math" w:hAnsi="Cambria Math"/>
                        <w:i/>
                        <w:szCs w:val="20"/>
                      </w:rPr>
                    </m:ctrlPr>
                  </m:sub>
                </m:sSub>
                <m:r>
                  <m:rPr/>
                  <w:rPr>
                    <w:rFonts w:ascii="Cambria Math" w:hAnsi="Cambria Math"/>
                    <w:szCs w:val="20"/>
                  </w:rPr>
                  <m:t>+</m:t>
                </m:r>
                <m:sSub>
                  <m:sSubPr>
                    <m:ctrlPr>
                      <w:rPr>
                        <w:rFonts w:ascii="Cambria Math" w:hAnsi="Cambria Math"/>
                        <w:i/>
                        <w:szCs w:val="20"/>
                      </w:rPr>
                    </m:ctrlPr>
                  </m:sSubPr>
                  <m:e>
                    <m:acc>
                      <m:accPr>
                        <m:chr m:val="̄"/>
                        <m:ctrlPr>
                          <w:rPr>
                            <w:rFonts w:ascii="Cambria Math" w:hAnsi="Cambria Math"/>
                            <w:i/>
                            <w:szCs w:val="20"/>
                          </w:rPr>
                        </m:ctrlPr>
                      </m:accPr>
                      <m:e>
                        <m:r>
                          <m:rPr>
                            <m:sty m:val="bi"/>
                          </m:rPr>
                          <w:rPr>
                            <w:rFonts w:ascii="Cambria Math" w:hAnsi="Cambria Math"/>
                            <w:szCs w:val="20"/>
                          </w:rPr>
                          <m:t>r</m:t>
                        </m:r>
                        <m:ctrlPr>
                          <w:rPr>
                            <w:rFonts w:ascii="Cambria Math" w:hAnsi="Cambria Math"/>
                            <w:i/>
                            <w:szCs w:val="20"/>
                          </w:rPr>
                        </m:ctrlPr>
                      </m:e>
                    </m:acc>
                    <m:ctrlPr>
                      <w:rPr>
                        <w:rFonts w:ascii="Cambria Math" w:hAnsi="Cambria Math"/>
                        <w:i/>
                        <w:szCs w:val="20"/>
                      </w:rPr>
                    </m:ctrlPr>
                  </m:e>
                  <m:sub>
                    <m:r>
                      <m:rPr/>
                      <w:rPr>
                        <w:rFonts w:ascii="Cambria Math" w:hAnsi="Cambria Math"/>
                        <w:szCs w:val="20"/>
                      </w:rPr>
                      <m:t>p</m:t>
                    </m:r>
                    <m:ctrlPr>
                      <w:rPr>
                        <w:rFonts w:ascii="Cambria Math" w:hAnsi="Cambria Math"/>
                        <w:i/>
                        <w:szCs w:val="20"/>
                      </w:rPr>
                    </m:ctrlPr>
                  </m:sub>
                </m:sSub>
                <m:nary>
                  <m:naryPr>
                    <m:chr m:val="∑"/>
                    <m:ctrlPr>
                      <w:rPr>
                        <w:rFonts w:ascii="Cambria Math" w:hAnsi="Cambria Math"/>
                        <w:i/>
                        <w:szCs w:val="20"/>
                      </w:rPr>
                    </m:ctrlPr>
                  </m:naryPr>
                  <m:sub>
                    <m:r>
                      <m:rPr/>
                      <w:rPr>
                        <w:rFonts w:ascii="Cambria Math" w:hAnsi="Cambria Math"/>
                        <w:szCs w:val="20"/>
                      </w:rPr>
                      <m:t>p=1</m:t>
                    </m:r>
                    <m:ctrlPr>
                      <w:rPr>
                        <w:rFonts w:ascii="Cambria Math" w:hAnsi="Cambria Math"/>
                        <w:i/>
                        <w:szCs w:val="20"/>
                      </w:rPr>
                    </m:ctrlPr>
                  </m:sub>
                  <m:sup>
                    <m:sSub>
                      <m:sSubPr>
                        <m:ctrlPr>
                          <w:rPr>
                            <w:rFonts w:ascii="Cambria Math" w:hAnsi="Cambria Math"/>
                            <w:i/>
                            <w:szCs w:val="20"/>
                          </w:rPr>
                        </m:ctrlPr>
                      </m:sSubPr>
                      <m:e>
                        <m:r>
                          <m:rPr/>
                          <w:rPr>
                            <w:rFonts w:ascii="Cambria Math" w:hAnsi="Cambria Math"/>
                            <w:szCs w:val="20"/>
                          </w:rPr>
                          <m:t>N</m:t>
                        </m:r>
                        <m:ctrlPr>
                          <w:rPr>
                            <w:rFonts w:ascii="Cambria Math" w:hAnsi="Cambria Math"/>
                            <w:i/>
                            <w:szCs w:val="20"/>
                          </w:rPr>
                        </m:ctrlPr>
                      </m:e>
                      <m:sub>
                        <m:r>
                          <m:rPr/>
                          <w:rPr>
                            <w:rFonts w:ascii="Cambria Math" w:hAnsi="Cambria Math"/>
                            <w:szCs w:val="20"/>
                          </w:rPr>
                          <m:t>p</m:t>
                        </m:r>
                        <m:ctrlPr>
                          <w:rPr>
                            <w:rFonts w:ascii="Cambria Math" w:hAnsi="Cambria Math"/>
                            <w:i/>
                            <w:szCs w:val="20"/>
                          </w:rPr>
                        </m:ctrlPr>
                      </m:sub>
                    </m:sSub>
                    <m:ctrlPr>
                      <w:rPr>
                        <w:rFonts w:ascii="Cambria Math" w:hAnsi="Cambria Math"/>
                        <w:i/>
                        <w:szCs w:val="20"/>
                      </w:rPr>
                    </m:ctrlPr>
                  </m:sup>
                  <m:e>
                    <m:sSub>
                      <m:sSubPr>
                        <m:ctrlPr>
                          <w:rPr>
                            <w:rFonts w:ascii="Cambria Math" w:hAnsi="Cambria Math"/>
                            <w:i/>
                            <w:szCs w:val="20"/>
                          </w:rPr>
                        </m:ctrlPr>
                      </m:sSubPr>
                      <m:e>
                        <m:r>
                          <m:rPr/>
                          <w:rPr>
                            <w:rFonts w:ascii="Cambria Math" w:hAnsi="Cambria Math"/>
                            <w:szCs w:val="20"/>
                          </w:rPr>
                          <m:t>D</m:t>
                        </m:r>
                        <m:ctrlPr>
                          <w:rPr>
                            <w:rFonts w:ascii="Cambria Math" w:hAnsi="Cambria Math"/>
                            <w:i/>
                            <w:szCs w:val="20"/>
                          </w:rPr>
                        </m:ctrlPr>
                      </m:e>
                      <m:sub>
                        <m:r>
                          <m:rPr/>
                          <w:rPr>
                            <w:rFonts w:ascii="Cambria Math" w:hAnsi="Cambria Math"/>
                            <w:szCs w:val="20"/>
                          </w:rPr>
                          <m:t>p</m:t>
                        </m:r>
                        <m:ctrlPr>
                          <w:rPr>
                            <w:rFonts w:ascii="Cambria Math" w:hAnsi="Cambria Math"/>
                            <w:i/>
                            <w:szCs w:val="20"/>
                          </w:rPr>
                        </m:ctrlPr>
                      </m:sub>
                    </m:sSub>
                    <m:func>
                      <m:funcPr>
                        <m:ctrlPr>
                          <w:rPr>
                            <w:rFonts w:ascii="Cambria Math" w:hAnsi="Cambria Math"/>
                            <w:i/>
                            <w:szCs w:val="20"/>
                          </w:rPr>
                        </m:ctrlPr>
                      </m:funcPr>
                      <m:fName>
                        <m:r>
                          <m:rPr/>
                          <w:rPr>
                            <w:rFonts w:ascii="Cambria Math" w:hAnsi="Cambria Math"/>
                            <w:szCs w:val="20"/>
                          </w:rPr>
                          <m:t>sin</m:t>
                        </m:r>
                        <m:ctrlPr>
                          <w:rPr>
                            <w:rFonts w:ascii="Cambria Math" w:hAnsi="Cambria Math"/>
                            <w:i/>
                            <w:szCs w:val="20"/>
                          </w:rPr>
                        </m:ctrlPr>
                      </m:fName>
                      <m:e>
                        <m:d>
                          <m:dPr>
                            <m:ctrlPr>
                              <w:rPr>
                                <w:rFonts w:ascii="Cambria Math" w:hAnsi="Cambria Math"/>
                                <w:i/>
                                <w:szCs w:val="20"/>
                              </w:rPr>
                            </m:ctrlPr>
                          </m:dPr>
                          <m:e>
                            <m:r>
                              <m:rPr/>
                              <w:rPr>
                                <w:rFonts w:ascii="Cambria Math" w:hAnsi="Cambria Math"/>
                                <w:szCs w:val="20"/>
                              </w:rPr>
                              <m:t>2π</m:t>
                            </m:r>
                            <m:sSub>
                              <m:sSubPr>
                                <m:ctrlPr>
                                  <w:rPr>
                                    <w:rFonts w:ascii="Cambria Math" w:hAnsi="Cambria Math"/>
                                    <w:i/>
                                    <w:szCs w:val="20"/>
                                  </w:rPr>
                                </m:ctrlPr>
                              </m:sSubPr>
                              <m:e>
                                <m:r>
                                  <m:rPr/>
                                  <w:rPr>
                                    <w:rFonts w:ascii="Cambria Math" w:hAnsi="Cambria Math"/>
                                    <w:szCs w:val="20"/>
                                  </w:rPr>
                                  <m:t>f</m:t>
                                </m:r>
                                <m:ctrlPr>
                                  <w:rPr>
                                    <w:rFonts w:ascii="Cambria Math" w:hAnsi="Cambria Math"/>
                                    <w:i/>
                                    <w:szCs w:val="20"/>
                                  </w:rPr>
                                </m:ctrlPr>
                              </m:e>
                              <m:sub>
                                <m:r>
                                  <m:rPr/>
                                  <w:rPr>
                                    <w:rFonts w:ascii="Cambria Math" w:hAnsi="Cambria Math"/>
                                    <w:szCs w:val="20"/>
                                  </w:rPr>
                                  <m:t>p</m:t>
                                </m:r>
                                <m:ctrlPr>
                                  <w:rPr>
                                    <w:rFonts w:ascii="Cambria Math" w:hAnsi="Cambria Math"/>
                                    <w:i/>
                                    <w:szCs w:val="20"/>
                                  </w:rPr>
                                </m:ctrlPr>
                              </m:sub>
                            </m:sSub>
                            <m:r>
                              <m:rPr/>
                              <w:rPr>
                                <w:rFonts w:ascii="Cambria Math" w:hAnsi="Cambria Math"/>
                                <w:szCs w:val="20"/>
                              </w:rPr>
                              <m:t>t</m:t>
                            </m:r>
                            <m:ctrlPr>
                              <w:rPr>
                                <w:rFonts w:ascii="Cambria Math" w:hAnsi="Cambria Math"/>
                                <w:i/>
                                <w:szCs w:val="20"/>
                              </w:rPr>
                            </m:ctrlPr>
                          </m:e>
                        </m:d>
                        <m:ctrlPr>
                          <w:rPr>
                            <w:rFonts w:ascii="Cambria Math" w:hAnsi="Cambria Math"/>
                            <w:i/>
                            <w:szCs w:val="20"/>
                          </w:rPr>
                        </m:ctrlPr>
                      </m:e>
                    </m:func>
                    <m:ctrlPr>
                      <w:rPr>
                        <w:rFonts w:ascii="Cambria Math" w:hAnsi="Cambria Math"/>
                        <w:i/>
                        <w:szCs w:val="20"/>
                      </w:rPr>
                    </m:ctrlPr>
                  </m:e>
                </m:nary>
              </m:oMath>
            </m:oMathPara>
          </w:p>
          <w:p>
            <w:pPr>
              <w:tabs>
                <w:tab w:val="center" w:pos="3300"/>
              </w:tabs>
              <w:snapToGrid w:val="0"/>
              <w:spacing w:after="120"/>
              <w:rPr>
                <w:szCs w:val="20"/>
              </w:rPr>
            </w:pPr>
            <w:r>
              <w:rPr>
                <w:position w:val="-10"/>
                <w:szCs w:val="20"/>
              </w:rPr>
              <w:object>
                <v:shape id="_x0000_i1261" o:spt="75" type="#_x0000_t75" style="height:14.25pt;width:14.25pt;" o:ole="t" filled="f" o:preferrelative="t" stroked="f" coordsize="21600,21600">
                  <v:path/>
                  <v:fill on="f" focussize="0,0"/>
                  <v:stroke on="f" joinstyle="miter"/>
                  <v:imagedata r:id="rId444" o:title=""/>
                  <o:lock v:ext="edit" aspectratio="t"/>
                  <w10:wrap type="none"/>
                  <w10:anchorlock/>
                </v:shape>
                <o:OLEObject Type="Embed" ProgID="Equation.KSEE3" ShapeID="_x0000_i1261" DrawAspect="Content" ObjectID="_1468075961" r:id="rId451">
                  <o:LockedField>false</o:LockedField>
                </o:OLEObject>
              </w:object>
            </w:r>
            <w:r>
              <w:rPr>
                <w:szCs w:val="20"/>
              </w:rPr>
              <w:t>is the initial location offset.</w:t>
            </w:r>
          </w:p>
          <w:p>
            <w:pPr>
              <w:tabs>
                <w:tab w:val="center" w:pos="3300"/>
              </w:tabs>
              <w:snapToGrid w:val="0"/>
              <w:spacing w:after="120"/>
              <w:rPr>
                <w:szCs w:val="20"/>
              </w:rPr>
            </w:pPr>
            <w:r>
              <w:rPr>
                <w:position w:val="-14"/>
                <w:szCs w:val="20"/>
              </w:rPr>
              <w:object>
                <v:shape id="_x0000_i1262" o:spt="75" type="#_x0000_t75" style="height:14.25pt;width:14.25pt;" o:ole="t" filled="f" o:preferrelative="t" stroked="f" coordsize="21600,21600">
                  <v:path/>
                  <v:fill on="f" focussize="0,0"/>
                  <v:stroke on="f" joinstyle="miter"/>
                  <v:imagedata r:id="rId446" o:title=""/>
                  <o:lock v:ext="edit" aspectratio="t"/>
                  <w10:wrap type="none"/>
                  <w10:anchorlock/>
                </v:shape>
                <o:OLEObject Type="Embed" ProgID="Equation.KSEE3" ShapeID="_x0000_i1262" DrawAspect="Content" ObjectID="_1468075962" r:id="rId452">
                  <o:LockedField>false</o:LockedField>
                </o:OLEObject>
              </w:object>
            </w:r>
            <w:r>
              <w:rPr>
                <w:szCs w:val="20"/>
              </w:rPr>
              <w:t>is the location vector of human.</w:t>
            </w:r>
          </w:p>
          <w:p>
            <w:pPr>
              <w:tabs>
                <w:tab w:val="center" w:pos="3300"/>
              </w:tabs>
              <w:snapToGrid w:val="0"/>
              <w:spacing w:after="120"/>
              <w:rPr>
                <w:szCs w:val="20"/>
              </w:rPr>
            </w:pPr>
            <w:r>
              <w:rPr>
                <w:position w:val="-14"/>
                <w:szCs w:val="20"/>
              </w:rPr>
              <w:object>
                <v:shape id="_x0000_i1263" o:spt="75" type="#_x0000_t75" style="height:14.25pt;width:14.25pt;" o:ole="t" filled="f" o:preferrelative="t" stroked="f" coordsize="21600,21600">
                  <v:path/>
                  <v:fill on="f" focussize="0,0"/>
                  <v:stroke on="f" joinstyle="miter"/>
                  <v:imagedata r:id="rId454" o:title=""/>
                  <o:lock v:ext="edit" aspectratio="t"/>
                  <w10:wrap type="none"/>
                  <w10:anchorlock/>
                </v:shape>
                <o:OLEObject Type="Embed" ProgID="Equation.KSEE3" ShapeID="_x0000_i1263" DrawAspect="Content" ObjectID="_1468075963" r:id="rId453">
                  <o:LockedField>false</o:LockedField>
                </o:OLEObject>
              </w:object>
            </w:r>
            <w:r>
              <w:rPr>
                <w:szCs w:val="20"/>
              </w:rPr>
              <w:t>is the number of human segments.</w:t>
            </w:r>
          </w:p>
          <w:p>
            <w:pPr>
              <w:tabs>
                <w:tab w:val="center" w:pos="3300"/>
              </w:tabs>
              <w:snapToGrid w:val="0"/>
              <w:spacing w:after="120"/>
              <w:rPr>
                <w:szCs w:val="20"/>
              </w:rPr>
            </w:pPr>
            <w:r>
              <w:rPr>
                <w:position w:val="-14"/>
                <w:szCs w:val="20"/>
              </w:rPr>
              <w:object>
                <v:shape id="_x0000_i1264" o:spt="75" type="#_x0000_t75" style="height:14.25pt;width:14.25pt;" o:ole="t" filled="f" o:preferrelative="t" stroked="f" coordsize="21600,21600">
                  <v:path/>
                  <v:fill on="f" focussize="0,0"/>
                  <v:stroke on="f" joinstyle="miter"/>
                  <v:imagedata r:id="rId456" o:title=""/>
                  <o:lock v:ext="edit" aspectratio="t"/>
                  <w10:wrap type="none"/>
                  <w10:anchorlock/>
                </v:shape>
                <o:OLEObject Type="Embed" ProgID="Equation.KSEE3" ShapeID="_x0000_i1264" DrawAspect="Content" ObjectID="_1468075964" r:id="rId455">
                  <o:LockedField>false</o:LockedField>
                </o:OLEObject>
              </w:object>
            </w:r>
            <w:r>
              <w:rPr>
                <w:szCs w:val="20"/>
              </w:rPr>
              <w:t>is the maximum amplitude of motion of pth segment.</w:t>
            </w:r>
          </w:p>
          <w:p>
            <w:pPr>
              <w:tabs>
                <w:tab w:val="center" w:pos="3300"/>
              </w:tabs>
              <w:snapToGrid w:val="0"/>
              <w:spacing w:after="120"/>
              <w:rPr>
                <w:szCs w:val="20"/>
              </w:rPr>
            </w:pPr>
            <w:r>
              <w:rPr>
                <w:position w:val="-14"/>
                <w:szCs w:val="20"/>
              </w:rPr>
              <w:object>
                <v:shape id="_x0000_i1265" o:spt="75" type="#_x0000_t75" style="height:14.25pt;width:14.25pt;" o:ole="t" filled="f" o:preferrelative="t" stroked="f" coordsize="21600,21600">
                  <v:path/>
                  <v:fill on="f" focussize="0,0"/>
                  <v:stroke on="f" joinstyle="miter"/>
                  <v:imagedata r:id="rId458" o:title=""/>
                  <o:lock v:ext="edit" aspectratio="t"/>
                  <w10:wrap type="none"/>
                  <w10:anchorlock/>
                </v:shape>
                <o:OLEObject Type="Embed" ProgID="Equation.KSEE3" ShapeID="_x0000_i1265" DrawAspect="Content" ObjectID="_1468075965" r:id="rId457">
                  <o:LockedField>false</o:LockedField>
                </o:OLEObject>
              </w:object>
            </w:r>
            <w:r>
              <w:rPr>
                <w:szCs w:val="20"/>
              </w:rPr>
              <w:t xml:space="preserve"> is the frequency of motion of pth segment.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3" w:hRule="atLeast"/>
          <w:jc w:val="center"/>
        </w:trPr>
        <w:tc>
          <w:tcPr>
            <w:tcW w:w="2122" w:type="dxa"/>
          </w:tcPr>
          <w:p>
            <w:pPr>
              <w:snapToGrid w:val="0"/>
              <w:spacing w:after="120"/>
              <w:rPr>
                <w:szCs w:val="20"/>
              </w:rPr>
            </w:pPr>
            <w:r>
              <w:rPr>
                <w:szCs w:val="20"/>
              </w:rPr>
              <w:t>UAV propeller rotation</w:t>
            </w:r>
          </w:p>
        </w:tc>
        <w:tc>
          <w:tcPr>
            <w:tcW w:w="7506" w:type="dxa"/>
          </w:tcPr>
          <w:p>
            <w:pPr>
              <w:tabs>
                <w:tab w:val="center" w:pos="3300"/>
              </w:tabs>
              <w:snapToGrid w:val="0"/>
              <w:spacing w:after="120"/>
              <w:rPr>
                <w:szCs w:val="20"/>
                <w:lang w:val="es-ES"/>
              </w:rPr>
            </w:pPr>
            <m:oMathPara>
              <m:oMath>
                <m:sSub>
                  <m:sSubPr>
                    <m:ctrlPr>
                      <w:rPr>
                        <w:rFonts w:ascii="Cambria Math" w:hAnsi="Cambria Math"/>
                        <w:i/>
                        <w:szCs w:val="20"/>
                      </w:rPr>
                    </m:ctrlPr>
                  </m:sSubPr>
                  <m:e>
                    <m:acc>
                      <m:accPr>
                        <m:chr m:val="̄"/>
                        <m:ctrlPr>
                          <w:rPr>
                            <w:rFonts w:ascii="Cambria Math" w:hAnsi="Cambria Math"/>
                            <w:i/>
                            <w:szCs w:val="20"/>
                          </w:rPr>
                        </m:ctrlPr>
                      </m:accPr>
                      <m:e>
                        <m:r>
                          <m:rPr>
                            <m:sty m:val="bi"/>
                          </m:rPr>
                          <w:rPr>
                            <w:rFonts w:ascii="Cambria Math" w:hAnsi="Cambria Math"/>
                            <w:szCs w:val="20"/>
                          </w:rPr>
                          <m:t>φ</m:t>
                        </m:r>
                        <m:ctrlPr>
                          <w:rPr>
                            <w:rFonts w:ascii="Cambria Math" w:hAnsi="Cambria Math"/>
                            <w:i/>
                            <w:szCs w:val="20"/>
                          </w:rPr>
                        </m:ctrlPr>
                      </m:e>
                    </m:acc>
                    <m:ctrlPr>
                      <w:rPr>
                        <w:rFonts w:ascii="Cambria Math" w:hAnsi="Cambria Math"/>
                        <w:i/>
                        <w:szCs w:val="20"/>
                      </w:rPr>
                    </m:ctrlPr>
                  </m:e>
                  <m:sub>
                    <m:r>
                      <m:rPr/>
                      <w:rPr>
                        <w:rFonts w:ascii="Cambria Math" w:hAnsi="Cambria Math"/>
                        <w:szCs w:val="20"/>
                      </w:rPr>
                      <m:t>micro</m:t>
                    </m:r>
                    <m:r>
                      <m:rPr/>
                      <w:rPr>
                        <w:rFonts w:ascii="Cambria Math" w:hAnsi="Cambria Math"/>
                        <w:szCs w:val="20"/>
                        <w:lang w:val="es-ES"/>
                      </w:rPr>
                      <m:t>,</m:t>
                    </m:r>
                    <m:r>
                      <m:rPr/>
                      <w:rPr>
                        <w:rFonts w:ascii="Cambria Math" w:hAnsi="Cambria Math"/>
                        <w:szCs w:val="20"/>
                      </w:rPr>
                      <m:t>k</m:t>
                    </m:r>
                    <m:r>
                      <m:rPr/>
                      <w:rPr>
                        <w:rFonts w:ascii="Cambria Math" w:hAnsi="Cambria Math"/>
                        <w:szCs w:val="20"/>
                        <w:lang w:val="es-ES"/>
                      </w:rPr>
                      <m:t>,</m:t>
                    </m:r>
                    <m:r>
                      <m:rPr/>
                      <w:rPr>
                        <w:rFonts w:ascii="Cambria Math" w:hAnsi="Cambria Math"/>
                        <w:szCs w:val="20"/>
                      </w:rPr>
                      <m:t>p</m:t>
                    </m:r>
                    <m:ctrlPr>
                      <w:rPr>
                        <w:rFonts w:ascii="Cambria Math" w:hAnsi="Cambria Math"/>
                        <w:i/>
                        <w:szCs w:val="20"/>
                      </w:rPr>
                    </m:ctrlPr>
                  </m:sub>
                </m:sSub>
                <m:r>
                  <m:rPr/>
                  <w:rPr>
                    <w:rFonts w:ascii="Cambria Math" w:hAnsi="Cambria Math"/>
                    <w:szCs w:val="20"/>
                    <w:lang w:val="es-ES"/>
                  </w:rPr>
                  <m:t>(</m:t>
                </m:r>
                <m:r>
                  <m:rPr/>
                  <w:rPr>
                    <w:rFonts w:ascii="Cambria Math" w:hAnsi="Cambria Math"/>
                    <w:szCs w:val="20"/>
                  </w:rPr>
                  <m:t>t</m:t>
                </m:r>
                <m:r>
                  <m:rPr/>
                  <w:rPr>
                    <w:rFonts w:ascii="Cambria Math" w:hAnsi="Cambria Math"/>
                    <w:szCs w:val="20"/>
                    <w:lang w:val="es-ES"/>
                  </w:rPr>
                  <m:t>)=</m:t>
                </m:r>
                <m:sSub>
                  <m:sSubPr>
                    <m:ctrlPr>
                      <w:rPr>
                        <w:rFonts w:ascii="Cambria Math" w:hAnsi="Cambria Math"/>
                        <w:i/>
                        <w:szCs w:val="20"/>
                      </w:rPr>
                    </m:ctrlPr>
                  </m:sSubPr>
                  <m:e>
                    <m:r>
                      <m:rPr/>
                      <w:rPr>
                        <w:rFonts w:ascii="Cambria Math" w:hAnsi="Cambria Math"/>
                        <w:szCs w:val="20"/>
                      </w:rPr>
                      <m:t>R</m:t>
                    </m:r>
                    <m:ctrlPr>
                      <w:rPr>
                        <w:rFonts w:ascii="Cambria Math" w:hAnsi="Cambria Math"/>
                        <w:i/>
                        <w:szCs w:val="20"/>
                      </w:rPr>
                    </m:ctrlPr>
                  </m:e>
                  <m:sub>
                    <m:r>
                      <m:rPr/>
                      <w:rPr>
                        <w:rFonts w:ascii="Cambria Math" w:hAnsi="Cambria Math"/>
                        <w:szCs w:val="20"/>
                      </w:rPr>
                      <m:t>j</m:t>
                    </m:r>
                    <m:ctrlPr>
                      <w:rPr>
                        <w:rFonts w:ascii="Cambria Math" w:hAnsi="Cambria Math"/>
                        <w:i/>
                        <w:szCs w:val="20"/>
                      </w:rPr>
                    </m:ctrlPr>
                  </m:sub>
                </m:sSub>
                <m:r>
                  <m:rPr/>
                  <w:rPr>
                    <w:rFonts w:ascii="Cambria Math" w:hAnsi="Cambria Math"/>
                    <w:szCs w:val="20"/>
                    <w:lang w:val="es-ES"/>
                  </w:rPr>
                  <m:t>+</m:t>
                </m:r>
                <m:sSub>
                  <m:sSubPr>
                    <m:ctrlPr>
                      <w:rPr>
                        <w:rFonts w:ascii="Cambria Math" w:hAnsi="Cambria Math"/>
                        <w:i/>
                        <w:szCs w:val="20"/>
                      </w:rPr>
                    </m:ctrlPr>
                  </m:sSubPr>
                  <m:e>
                    <m:acc>
                      <m:accPr>
                        <m:chr m:val="̄"/>
                        <m:ctrlPr>
                          <w:rPr>
                            <w:rFonts w:ascii="Cambria Math" w:hAnsi="Cambria Math"/>
                            <w:i/>
                            <w:szCs w:val="20"/>
                          </w:rPr>
                        </m:ctrlPr>
                      </m:accPr>
                      <m:e>
                        <m:r>
                          <m:rPr>
                            <m:sty m:val="bi"/>
                          </m:rPr>
                          <w:rPr>
                            <w:rFonts w:ascii="Cambria Math" w:hAnsi="Cambria Math"/>
                            <w:szCs w:val="20"/>
                          </w:rPr>
                          <m:t>r</m:t>
                        </m:r>
                        <m:ctrlPr>
                          <w:rPr>
                            <w:rFonts w:ascii="Cambria Math" w:hAnsi="Cambria Math"/>
                            <w:i/>
                            <w:szCs w:val="20"/>
                          </w:rPr>
                        </m:ctrlPr>
                      </m:e>
                    </m:acc>
                    <m:ctrlPr>
                      <w:rPr>
                        <w:rFonts w:ascii="Cambria Math" w:hAnsi="Cambria Math"/>
                        <w:i/>
                        <w:szCs w:val="20"/>
                      </w:rPr>
                    </m:ctrlPr>
                  </m:e>
                  <m:sub>
                    <m:r>
                      <m:rPr/>
                      <w:rPr>
                        <w:rFonts w:ascii="Cambria Math" w:hAnsi="Cambria Math"/>
                        <w:szCs w:val="20"/>
                      </w:rPr>
                      <m:t>u</m:t>
                    </m:r>
                    <m:ctrlPr>
                      <w:rPr>
                        <w:rFonts w:ascii="Cambria Math" w:hAnsi="Cambria Math"/>
                        <w:i/>
                        <w:szCs w:val="20"/>
                      </w:rPr>
                    </m:ctrlPr>
                  </m:sub>
                </m:sSub>
                <m:sSub>
                  <m:sSubPr>
                    <m:ctrlPr>
                      <w:rPr>
                        <w:rFonts w:ascii="Cambria Math" w:hAnsi="Cambria Math"/>
                        <w:i/>
                        <w:szCs w:val="20"/>
                      </w:rPr>
                    </m:ctrlPr>
                  </m:sSubPr>
                  <m:e>
                    <m:r>
                      <m:rPr/>
                      <w:rPr>
                        <w:rFonts w:ascii="Cambria Math" w:hAnsi="Cambria Math"/>
                        <w:szCs w:val="20"/>
                      </w:rPr>
                      <m:t>L</m:t>
                    </m:r>
                    <m:ctrlPr>
                      <w:rPr>
                        <w:rFonts w:ascii="Cambria Math" w:hAnsi="Cambria Math"/>
                        <w:i/>
                        <w:szCs w:val="20"/>
                      </w:rPr>
                    </m:ctrlPr>
                  </m:e>
                  <m:sub>
                    <m:r>
                      <m:rPr/>
                      <w:rPr>
                        <w:rFonts w:ascii="Cambria Math" w:hAnsi="Cambria Math"/>
                        <w:szCs w:val="20"/>
                        <w:lang w:val="es-ES"/>
                      </w:rPr>
                      <m:t>2</m:t>
                    </m:r>
                    <m:ctrlPr>
                      <w:rPr>
                        <w:rFonts w:ascii="Cambria Math" w:hAnsi="Cambria Math"/>
                        <w:i/>
                        <w:szCs w:val="20"/>
                      </w:rPr>
                    </m:ctrlPr>
                  </m:sub>
                </m:sSub>
                <m:r>
                  <m:rPr>
                    <m:nor/>
                    <m:sty m:val="p"/>
                  </m:rPr>
                  <w:rPr>
                    <w:rFonts w:ascii="Cambria Math" w:hAnsi="Cambria Math"/>
                    <w:b w:val="0"/>
                    <w:i w:val="0"/>
                    <w:szCs w:val="20"/>
                    <w:lang w:val="es-ES"/>
                  </w:rPr>
                  <m:t>cos</m:t>
                </m:r>
                <m:d>
                  <m:dPr>
                    <m:ctrlPr>
                      <w:rPr>
                        <w:rFonts w:ascii="Cambria Math" w:hAnsi="Cambria Math"/>
                        <w:i/>
                        <w:szCs w:val="20"/>
                      </w:rPr>
                    </m:ctrlPr>
                  </m:dPr>
                  <m:e>
                    <m:sSub>
                      <m:sSubPr>
                        <m:ctrlPr>
                          <w:rPr>
                            <w:rFonts w:ascii="Cambria Math" w:hAnsi="Cambria Math"/>
                            <w:i/>
                            <w:szCs w:val="20"/>
                          </w:rPr>
                        </m:ctrlPr>
                      </m:sSubPr>
                      <m:e>
                        <m:r>
                          <m:rPr/>
                          <w:rPr>
                            <w:rFonts w:ascii="Cambria Math" w:hAnsi="Cambria Math"/>
                            <w:szCs w:val="20"/>
                          </w:rPr>
                          <m:t>Ω</m:t>
                        </m:r>
                        <m:ctrlPr>
                          <w:rPr>
                            <w:rFonts w:ascii="Cambria Math" w:hAnsi="Cambria Math"/>
                            <w:i/>
                            <w:szCs w:val="20"/>
                          </w:rPr>
                        </m:ctrlPr>
                      </m:e>
                      <m:sub>
                        <m:r>
                          <m:rPr/>
                          <w:rPr>
                            <w:rFonts w:ascii="Cambria Math" w:hAnsi="Cambria Math"/>
                            <w:szCs w:val="20"/>
                          </w:rPr>
                          <m:t>j</m:t>
                        </m:r>
                        <m:ctrlPr>
                          <w:rPr>
                            <w:rFonts w:ascii="Cambria Math" w:hAnsi="Cambria Math"/>
                            <w:i/>
                            <w:szCs w:val="20"/>
                          </w:rPr>
                        </m:ctrlPr>
                      </m:sub>
                    </m:sSub>
                    <m:r>
                      <m:rPr/>
                      <w:rPr>
                        <w:rFonts w:ascii="Cambria Math" w:hAnsi="Cambria Math"/>
                        <w:szCs w:val="20"/>
                      </w:rPr>
                      <m:t>t</m:t>
                    </m:r>
                    <m:r>
                      <m:rPr/>
                      <w:rPr>
                        <w:rFonts w:ascii="Cambria Math" w:hAnsi="Cambria Math"/>
                        <w:szCs w:val="20"/>
                        <w:lang w:val="es-ES"/>
                      </w:rPr>
                      <m:t>+</m:t>
                    </m:r>
                    <m:sSub>
                      <m:sSubPr>
                        <m:ctrlPr>
                          <w:rPr>
                            <w:rFonts w:ascii="Cambria Math" w:hAnsi="Cambria Math"/>
                            <w:i/>
                            <w:szCs w:val="20"/>
                          </w:rPr>
                        </m:ctrlPr>
                      </m:sSubPr>
                      <m:e>
                        <m:r>
                          <m:rPr/>
                          <w:rPr>
                            <w:rFonts w:ascii="Cambria Math" w:hAnsi="Cambria Math"/>
                            <w:szCs w:val="20"/>
                          </w:rPr>
                          <m:t>ϕ</m:t>
                        </m:r>
                        <m:ctrlPr>
                          <w:rPr>
                            <w:rFonts w:ascii="Cambria Math" w:hAnsi="Cambria Math"/>
                            <w:i/>
                            <w:szCs w:val="20"/>
                          </w:rPr>
                        </m:ctrlPr>
                      </m:e>
                      <m:sub>
                        <m:r>
                          <m:rPr/>
                          <w:rPr>
                            <w:rFonts w:ascii="Cambria Math" w:hAnsi="Cambria Math"/>
                            <w:szCs w:val="20"/>
                          </w:rPr>
                          <m:t>j</m:t>
                        </m:r>
                        <m:ctrlPr>
                          <w:rPr>
                            <w:rFonts w:ascii="Cambria Math" w:hAnsi="Cambria Math"/>
                            <w:i/>
                            <w:szCs w:val="20"/>
                          </w:rPr>
                        </m:ctrlPr>
                      </m:sub>
                    </m:sSub>
                    <m:r>
                      <m:rPr/>
                      <w:rPr>
                        <w:rFonts w:ascii="Cambria Math" w:hAnsi="Cambria Math"/>
                        <w:szCs w:val="20"/>
                        <w:lang w:val="es-ES"/>
                      </w:rPr>
                      <m:t>+</m:t>
                    </m:r>
                    <m:f>
                      <m:fPr>
                        <m:ctrlPr>
                          <w:rPr>
                            <w:rFonts w:ascii="Cambria Math" w:hAnsi="Cambria Math"/>
                            <w:i/>
                            <w:szCs w:val="20"/>
                          </w:rPr>
                        </m:ctrlPr>
                      </m:fPr>
                      <m:num>
                        <m:r>
                          <m:rPr/>
                          <w:rPr>
                            <w:rFonts w:ascii="Cambria Math" w:hAnsi="Cambria Math"/>
                            <w:szCs w:val="20"/>
                          </w:rPr>
                          <m:t>k</m:t>
                        </m:r>
                        <m:r>
                          <m:rPr/>
                          <w:rPr>
                            <w:rFonts w:ascii="Cambria Math" w:hAnsi="Cambria Math"/>
                            <w:szCs w:val="20"/>
                            <w:lang w:val="es-ES"/>
                          </w:rPr>
                          <m:t>2</m:t>
                        </m:r>
                        <m:r>
                          <m:rPr/>
                          <w:rPr>
                            <w:rFonts w:ascii="Cambria Math" w:hAnsi="Cambria Math"/>
                            <w:szCs w:val="20"/>
                          </w:rPr>
                          <m:t>π</m:t>
                        </m:r>
                        <m:ctrlPr>
                          <w:rPr>
                            <w:rFonts w:ascii="Cambria Math" w:hAnsi="Cambria Math"/>
                            <w:i/>
                            <w:szCs w:val="20"/>
                          </w:rPr>
                        </m:ctrlPr>
                      </m:num>
                      <m:den>
                        <m:sSub>
                          <m:sSubPr>
                            <m:ctrlPr>
                              <w:rPr>
                                <w:rFonts w:ascii="Cambria Math" w:hAnsi="Cambria Math"/>
                                <w:i/>
                                <w:szCs w:val="20"/>
                              </w:rPr>
                            </m:ctrlPr>
                          </m:sSubPr>
                          <m:e>
                            <m:r>
                              <m:rPr/>
                              <w:rPr>
                                <w:rFonts w:ascii="Cambria Math" w:hAnsi="Cambria Math"/>
                                <w:szCs w:val="20"/>
                              </w:rPr>
                              <m:t>N</m:t>
                            </m:r>
                            <m:ctrlPr>
                              <w:rPr>
                                <w:rFonts w:ascii="Cambria Math" w:hAnsi="Cambria Math"/>
                                <w:i/>
                                <w:szCs w:val="20"/>
                              </w:rPr>
                            </m:ctrlPr>
                          </m:e>
                          <m:sub>
                            <m:r>
                              <m:rPr/>
                              <w:rPr>
                                <w:rFonts w:ascii="Cambria Math" w:hAnsi="Cambria Math"/>
                                <w:szCs w:val="20"/>
                              </w:rPr>
                              <m:t>B</m:t>
                            </m:r>
                            <m:ctrlPr>
                              <w:rPr>
                                <w:rFonts w:ascii="Cambria Math" w:hAnsi="Cambria Math"/>
                                <w:i/>
                                <w:szCs w:val="20"/>
                              </w:rPr>
                            </m:ctrlPr>
                          </m:sub>
                        </m:sSub>
                        <m:ctrlPr>
                          <w:rPr>
                            <w:rFonts w:ascii="Cambria Math" w:hAnsi="Cambria Math"/>
                            <w:i/>
                            <w:szCs w:val="20"/>
                          </w:rPr>
                        </m:ctrlPr>
                      </m:den>
                    </m:f>
                    <m:ctrlPr>
                      <w:rPr>
                        <w:rFonts w:ascii="Cambria Math" w:hAnsi="Cambria Math"/>
                        <w:i/>
                        <w:szCs w:val="20"/>
                      </w:rPr>
                    </m:ctrlPr>
                  </m:e>
                </m:d>
                <m:r>
                  <m:rPr/>
                  <w:rPr>
                    <w:rFonts w:ascii="Cambria Math" w:hAnsi="Cambria Math"/>
                    <w:szCs w:val="20"/>
                    <w:lang w:val="es-ES"/>
                  </w:rPr>
                  <m:t xml:space="preserve"> </m:t>
                </m:r>
                <m:d>
                  <m:dPr>
                    <m:ctrlPr>
                      <w:rPr>
                        <w:rFonts w:ascii="Cambria Math" w:hAnsi="Cambria Math"/>
                        <w:i/>
                        <w:szCs w:val="20"/>
                      </w:rPr>
                    </m:ctrlPr>
                  </m:dPr>
                  <m:e>
                    <m:r>
                      <m:rPr/>
                      <w:rPr>
                        <w:rFonts w:ascii="Cambria Math" w:hAnsi="Cambria Math"/>
                        <w:szCs w:val="20"/>
                      </w:rPr>
                      <m:t>j</m:t>
                    </m:r>
                    <m:r>
                      <m:rPr/>
                      <w:rPr>
                        <w:rFonts w:ascii="Cambria Math" w:hAnsi="Cambria Math"/>
                        <w:szCs w:val="20"/>
                        <w:lang w:val="es-ES"/>
                      </w:rPr>
                      <m:t>=1,⋯,</m:t>
                    </m:r>
                    <m:sSub>
                      <m:sSubPr>
                        <m:ctrlPr>
                          <w:rPr>
                            <w:rFonts w:ascii="Cambria Math" w:hAnsi="Cambria Math"/>
                            <w:i/>
                            <w:szCs w:val="20"/>
                          </w:rPr>
                        </m:ctrlPr>
                      </m:sSubPr>
                      <m:e>
                        <m:r>
                          <m:rPr/>
                          <w:rPr>
                            <w:rFonts w:ascii="Cambria Math" w:hAnsi="Cambria Math"/>
                            <w:szCs w:val="20"/>
                          </w:rPr>
                          <m:t>N</m:t>
                        </m:r>
                        <m:ctrlPr>
                          <w:rPr>
                            <w:rFonts w:ascii="Cambria Math" w:hAnsi="Cambria Math"/>
                            <w:i/>
                            <w:szCs w:val="20"/>
                          </w:rPr>
                        </m:ctrlPr>
                      </m:e>
                      <m:sub>
                        <m:r>
                          <m:rPr/>
                          <w:rPr>
                            <w:rFonts w:ascii="Cambria Math" w:hAnsi="Cambria Math"/>
                            <w:szCs w:val="20"/>
                          </w:rPr>
                          <m:t>R</m:t>
                        </m:r>
                        <m:ctrlPr>
                          <w:rPr>
                            <w:rFonts w:ascii="Cambria Math" w:hAnsi="Cambria Math"/>
                            <w:i/>
                            <w:szCs w:val="20"/>
                          </w:rPr>
                        </m:ctrlPr>
                      </m:sub>
                    </m:sSub>
                    <m:r>
                      <m:rPr/>
                      <w:rPr>
                        <w:rFonts w:ascii="Cambria Math" w:hAnsi="Cambria Math"/>
                        <w:szCs w:val="20"/>
                        <w:lang w:val="es-ES"/>
                      </w:rPr>
                      <m:t>;</m:t>
                    </m:r>
                    <m:r>
                      <m:rPr/>
                      <w:rPr>
                        <w:rFonts w:ascii="Cambria Math" w:hAnsi="Cambria Math"/>
                        <w:szCs w:val="20"/>
                      </w:rPr>
                      <m:t>k</m:t>
                    </m:r>
                    <m:r>
                      <m:rPr/>
                      <w:rPr>
                        <w:rFonts w:ascii="Cambria Math" w:hAnsi="Cambria Math"/>
                        <w:szCs w:val="20"/>
                        <w:lang w:val="es-ES"/>
                      </w:rPr>
                      <m:t>=0,⋯,</m:t>
                    </m:r>
                    <m:sSub>
                      <m:sSubPr>
                        <m:ctrlPr>
                          <w:rPr>
                            <w:rFonts w:ascii="Cambria Math" w:hAnsi="Cambria Math"/>
                            <w:i/>
                            <w:szCs w:val="20"/>
                          </w:rPr>
                        </m:ctrlPr>
                      </m:sSubPr>
                      <m:e>
                        <m:r>
                          <m:rPr/>
                          <w:rPr>
                            <w:rFonts w:ascii="Cambria Math" w:hAnsi="Cambria Math"/>
                            <w:szCs w:val="20"/>
                          </w:rPr>
                          <m:t>N</m:t>
                        </m:r>
                        <m:ctrlPr>
                          <w:rPr>
                            <w:rFonts w:ascii="Cambria Math" w:hAnsi="Cambria Math"/>
                            <w:i/>
                            <w:szCs w:val="20"/>
                          </w:rPr>
                        </m:ctrlPr>
                      </m:e>
                      <m:sub>
                        <m:r>
                          <m:rPr/>
                          <w:rPr>
                            <w:rFonts w:ascii="Cambria Math" w:hAnsi="Cambria Math"/>
                            <w:szCs w:val="20"/>
                          </w:rPr>
                          <m:t>B</m:t>
                        </m:r>
                        <m:ctrlPr>
                          <w:rPr>
                            <w:rFonts w:ascii="Cambria Math" w:hAnsi="Cambria Math"/>
                            <w:i/>
                            <w:szCs w:val="20"/>
                          </w:rPr>
                        </m:ctrlPr>
                      </m:sub>
                    </m:sSub>
                    <m:r>
                      <m:rPr/>
                      <w:rPr>
                        <w:rFonts w:ascii="Cambria Math" w:hAnsi="Cambria Math"/>
                        <w:szCs w:val="20"/>
                        <w:lang w:val="es-ES"/>
                      </w:rPr>
                      <m:t>−1</m:t>
                    </m:r>
                    <m:ctrlPr>
                      <w:rPr>
                        <w:rFonts w:ascii="Cambria Math" w:hAnsi="Cambria Math"/>
                        <w:i/>
                        <w:szCs w:val="20"/>
                      </w:rPr>
                    </m:ctrlPr>
                  </m:e>
                </m:d>
              </m:oMath>
            </m:oMathPara>
          </w:p>
          <w:p>
            <w:pPr>
              <w:tabs>
                <w:tab w:val="center" w:pos="3300"/>
              </w:tabs>
              <w:snapToGrid w:val="0"/>
              <w:spacing w:after="120"/>
              <w:rPr>
                <w:szCs w:val="20"/>
              </w:rPr>
            </w:pPr>
            <w:r>
              <w:rPr>
                <w:szCs w:val="20"/>
              </w:rPr>
              <w:t>For kth rotation blade on the jth rotor of UAV</w:t>
            </w:r>
          </w:p>
          <w:p>
            <w:pPr>
              <w:tabs>
                <w:tab w:val="center" w:pos="3300"/>
              </w:tabs>
              <w:snapToGrid w:val="0"/>
              <w:spacing w:after="120"/>
              <w:rPr>
                <w:szCs w:val="20"/>
              </w:rPr>
            </w:pPr>
            <w:r>
              <w:rPr>
                <w:position w:val="-14"/>
                <w:szCs w:val="20"/>
              </w:rPr>
              <w:object>
                <v:shape id="_x0000_i1266" o:spt="75" type="#_x0000_t75" style="height:14.25pt;width:14.25pt;" o:ole="t" filled="f" o:preferrelative="t" stroked="f" coordsize="21600,21600">
                  <v:path/>
                  <v:fill on="f" focussize="0,0"/>
                  <v:stroke on="f" joinstyle="miter"/>
                  <v:imagedata r:id="rId460" o:title=""/>
                  <o:lock v:ext="edit" aspectratio="t"/>
                  <w10:wrap type="none"/>
                  <w10:anchorlock/>
                </v:shape>
                <o:OLEObject Type="Embed" ProgID="Equation.KSEE3" ShapeID="_x0000_i1266" DrawAspect="Content" ObjectID="_1468075966" r:id="rId459">
                  <o:LockedField>false</o:LockedField>
                </o:OLEObject>
              </w:object>
            </w:r>
            <w:r>
              <w:rPr>
                <w:szCs w:val="20"/>
              </w:rPr>
              <w:t xml:space="preserve">is the initial location offset of jth rotor and </w:t>
            </w:r>
            <w:r>
              <w:rPr>
                <w:position w:val="-14"/>
                <w:szCs w:val="20"/>
              </w:rPr>
              <w:object>
                <v:shape id="_x0000_i1267" o:spt="75" type="#_x0000_t75" style="height:14.25pt;width:14.25pt;" o:ole="t" filled="f" o:preferrelative="t" stroked="f" coordsize="21600,21600">
                  <v:path/>
                  <v:fill on="f" focussize="0,0"/>
                  <v:stroke on="f" joinstyle="miter"/>
                  <v:imagedata r:id="rId462" o:title=""/>
                  <o:lock v:ext="edit" aspectratio="t"/>
                  <w10:wrap type="none"/>
                  <w10:anchorlock/>
                </v:shape>
                <o:OLEObject Type="Embed" ProgID="Equation.KSEE3" ShapeID="_x0000_i1267" DrawAspect="Content" ObjectID="_1468075967" r:id="rId461">
                  <o:LockedField>false</o:LockedField>
                </o:OLEObject>
              </w:object>
            </w:r>
            <w:r>
              <w:rPr>
                <w:szCs w:val="20"/>
              </w:rPr>
              <w:t>is the initial phase of jth rotor.</w:t>
            </w:r>
          </w:p>
          <w:p>
            <w:pPr>
              <w:tabs>
                <w:tab w:val="center" w:pos="3300"/>
              </w:tabs>
              <w:snapToGrid w:val="0"/>
              <w:spacing w:after="120"/>
              <w:rPr>
                <w:szCs w:val="20"/>
              </w:rPr>
            </w:pPr>
            <w:r>
              <w:rPr>
                <w:position w:val="-10"/>
                <w:szCs w:val="20"/>
              </w:rPr>
              <w:object>
                <v:shape id="_x0000_i1268" o:spt="75" type="#_x0000_t75" style="height:14.25pt;width:14.25pt;" o:ole="t" filled="f" o:preferrelative="t" stroked="f" coordsize="21600,21600">
                  <v:path/>
                  <v:fill on="f" focussize="0,0"/>
                  <v:stroke on="f" joinstyle="miter"/>
                  <v:imagedata r:id="rId464" o:title=""/>
                  <o:lock v:ext="edit" aspectratio="t"/>
                  <w10:wrap type="none"/>
                  <w10:anchorlock/>
                </v:shape>
                <o:OLEObject Type="Embed" ProgID="Equation.KSEE3" ShapeID="_x0000_i1268" DrawAspect="Content" ObjectID="_1468075968" r:id="rId463">
                  <o:LockedField>false</o:LockedField>
                </o:OLEObject>
              </w:object>
            </w:r>
            <w:r>
              <w:rPr>
                <w:szCs w:val="20"/>
              </w:rPr>
              <w:t>is the location vector of UAV</w:t>
            </w:r>
          </w:p>
          <w:p>
            <w:pPr>
              <w:tabs>
                <w:tab w:val="center" w:pos="3300"/>
              </w:tabs>
              <w:snapToGrid w:val="0"/>
              <w:spacing w:after="120"/>
              <w:rPr>
                <w:rFonts w:eastAsia="宋体"/>
                <w:szCs w:val="20"/>
              </w:rPr>
            </w:pPr>
            <w:r>
              <w:rPr>
                <w:position w:val="-10"/>
                <w:szCs w:val="20"/>
              </w:rPr>
              <w:object>
                <v:shape id="_x0000_i1269" o:spt="75" type="#_x0000_t75" style="height:14.25pt;width:14.25pt;" o:ole="t" filled="f" o:preferrelative="t" stroked="f" coordsize="21600,21600">
                  <v:path/>
                  <v:fill on="f" focussize="0,0"/>
                  <v:stroke on="f" joinstyle="miter"/>
                  <v:imagedata r:id="rId466" o:title=""/>
                  <o:lock v:ext="edit" aspectratio="t"/>
                  <w10:wrap type="none"/>
                  <w10:anchorlock/>
                </v:shape>
                <o:OLEObject Type="Embed" ProgID="Equation.KSEE3" ShapeID="_x0000_i1269" DrawAspect="Content" ObjectID="_1468075969" r:id="rId465">
                  <o:LockedField>false</o:LockedField>
                </o:OLEObject>
              </w:object>
            </w:r>
            <w:r>
              <w:rPr>
                <w:szCs w:val="20"/>
              </w:rPr>
              <w:t xml:space="preserve">is the </w:t>
            </w:r>
            <w:r>
              <w:rPr>
                <w:rFonts w:eastAsia="宋体"/>
                <w:szCs w:val="20"/>
              </w:rPr>
              <w:t xml:space="preserve"> the distance between the center of blade and the center of the rotation</w:t>
            </w:r>
          </w:p>
          <w:p>
            <w:pPr>
              <w:snapToGrid w:val="0"/>
              <w:spacing w:after="120"/>
              <w:jc w:val="center"/>
              <w:rPr>
                <w:szCs w:val="20"/>
              </w:rPr>
            </w:pPr>
            <w:r>
              <w:rPr>
                <w:position w:val="-28"/>
                <w:szCs w:val="20"/>
              </w:rPr>
              <w:object>
                <v:shape id="_x0000_i1270" o:spt="75" type="#_x0000_t75" style="height:29.25pt;width:42.75pt;" o:ole="t" filled="f" o:preferrelative="t" stroked="f" coordsize="21600,21600">
                  <v:path/>
                  <v:fill on="f" focussize="0,0"/>
                  <v:stroke on="f" joinstyle="miter"/>
                  <v:imagedata r:id="rId468" o:title=""/>
                  <o:lock v:ext="edit" aspectratio="t"/>
                  <w10:wrap type="none"/>
                  <w10:anchorlock/>
                </v:shape>
                <o:OLEObject Type="Embed" ProgID="Equation.KSEE3" ShapeID="_x0000_i1270" DrawAspect="Content" ObjectID="_1468075970" r:id="rId467">
                  <o:LockedField>false</o:LockedField>
                </o:OLEObject>
              </w:object>
            </w:r>
            <w:r>
              <w:rPr>
                <w:szCs w:val="20"/>
              </w:rPr>
              <w:t xml:space="preserve"> and </w:t>
            </w:r>
            <w:r>
              <w:rPr>
                <w:position w:val="-14"/>
                <w:szCs w:val="20"/>
              </w:rPr>
              <w:object>
                <v:shape id="_x0000_i1271" o:spt="75" type="#_x0000_t75" style="height:14.25pt;width:14.25pt;" o:ole="t" filled="f" o:preferrelative="t" stroked="f" coordsize="21600,21600">
                  <v:path/>
                  <v:fill on="f" focussize="0,0"/>
                  <v:stroke on="f" joinstyle="miter"/>
                  <v:imagedata r:id="rId470" o:title=""/>
                  <o:lock v:ext="edit" aspectratio="t"/>
                  <w10:wrap type="none"/>
                  <w10:anchorlock/>
                </v:shape>
                <o:OLEObject Type="Embed" ProgID="Equation.KSEE3" ShapeID="_x0000_i1271" DrawAspect="Content" ObjectID="_1468075971" r:id="rId469">
                  <o:LockedField>false</o:LockedField>
                </o:OLEObject>
              </w:object>
            </w:r>
            <w:r>
              <w:rPr>
                <w:szCs w:val="20"/>
              </w:rPr>
              <w:t>is the frequency of  jth blade rotation.</w:t>
            </w:r>
          </w:p>
        </w:tc>
      </w:tr>
    </w:tbl>
    <w:p>
      <w:pPr>
        <w:numPr>
          <w:ilvl w:val="255"/>
          <w:numId w:val="0"/>
        </w:numPr>
        <w:snapToGrid w:val="0"/>
        <w:spacing w:before="180" w:after="180"/>
        <w:rPr>
          <w:rFonts w:eastAsia="宋体"/>
          <w:szCs w:val="21"/>
        </w:rPr>
      </w:pPr>
    </w:p>
    <w:p>
      <w:pPr>
        <w:pStyle w:val="2"/>
        <w:snapToGrid w:val="0"/>
        <w:spacing w:before="180" w:after="180"/>
        <w:rPr>
          <w:lang w:val="en-US"/>
        </w:rPr>
      </w:pPr>
      <w:bookmarkStart w:id="10" w:name="OLE_LINK19"/>
      <w:r>
        <w:rPr>
          <w:rFonts w:hint="eastAsia"/>
          <w:lang w:val="en-US"/>
        </w:rPr>
        <w:t>Hybrid channel modelling with RT simulation</w:t>
      </w:r>
    </w:p>
    <w:bookmarkEnd w:id="10"/>
    <w:p>
      <w:pPr>
        <w:snapToGrid w:val="0"/>
        <w:spacing w:before="180" w:after="180"/>
        <w:jc w:val="both"/>
      </w:pPr>
      <w:r>
        <w:rPr>
          <w:rFonts w:hint="eastAsia"/>
        </w:rPr>
        <w:t>Hybrid model based on ray tracing simulation is composed of a deterministic component and a stochastic component. In TR</w:t>
      </w:r>
      <w:r>
        <w:t xml:space="preserve"> </w:t>
      </w:r>
      <w:r>
        <w:rPr>
          <w:rFonts w:hint="eastAsia"/>
        </w:rPr>
        <w:t xml:space="preserve">38.901, the hybrid system is designed to evaluate or predict the impacts for communication from environmental structures and materials with the use of digital map. The sensing task makes a requirement for a more accurate and deterministic sensing channel. </w:t>
      </w:r>
    </w:p>
    <w:p>
      <w:pPr>
        <w:snapToGrid w:val="0"/>
        <w:spacing w:before="180" w:after="180"/>
        <w:jc w:val="both"/>
        <w:textAlignment w:val="center"/>
      </w:pPr>
      <w:r>
        <w:rPr>
          <w:rFonts w:hint="eastAsia"/>
        </w:rPr>
        <w:t>For ISAC with hybrid channel model</w:t>
      </w:r>
      <w:r>
        <w:t>l</w:t>
      </w:r>
      <w:r>
        <w:rPr>
          <w:rFonts w:hint="eastAsia"/>
        </w:rPr>
        <w:t>ing, the sensing channel related to targets and some environmental objects affecting sensing targets severely should be model</w:t>
      </w:r>
      <w:r>
        <w:t>l</w:t>
      </w:r>
      <w:r>
        <w:rPr>
          <w:rFonts w:hint="eastAsia"/>
        </w:rPr>
        <w:t xml:space="preserve">ed by ray-tracing method with a higher determinacy and predictability. The environmental channels related background wireless environment, such as ground, woods, buildings, and other things, can still be based on the existing method in TR 38.901 without any changes. </w:t>
      </w:r>
    </w:p>
    <w:p>
      <w:pPr>
        <w:snapToGrid w:val="0"/>
        <w:spacing w:before="180" w:after="180"/>
      </w:pPr>
      <w:r>
        <w:drawing>
          <wp:inline distT="0" distB="0" distL="114300" distR="114300">
            <wp:extent cx="6644005" cy="3104515"/>
            <wp:effectExtent l="0" t="0" r="0" b="4445"/>
            <wp:docPr id="50"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23"/>
                    <pic:cNvPicPr>
                      <a:picLocks noChangeAspect="1"/>
                    </pic:cNvPicPr>
                  </pic:nvPicPr>
                  <pic:blipFill>
                    <a:blip r:embed="rId471"/>
                    <a:stretch>
                      <a:fillRect/>
                    </a:stretch>
                  </pic:blipFill>
                  <pic:spPr>
                    <a:xfrm>
                      <a:off x="0" y="0"/>
                      <a:ext cx="6644005" cy="3104515"/>
                    </a:xfrm>
                    <a:prstGeom prst="rect">
                      <a:avLst/>
                    </a:prstGeom>
                    <a:noFill/>
                    <a:ln>
                      <a:noFill/>
                    </a:ln>
                  </pic:spPr>
                </pic:pic>
              </a:graphicData>
            </a:graphic>
          </wp:inline>
        </w:drawing>
      </w:r>
    </w:p>
    <w:p>
      <w:pPr>
        <w:pStyle w:val="13"/>
        <w:snapToGrid w:val="0"/>
        <w:spacing w:before="180" w:after="180"/>
        <w:jc w:val="center"/>
        <w:rPr>
          <w:b w:val="0"/>
          <w:lang w:eastAsia="ko-KR"/>
        </w:rPr>
      </w:pPr>
      <w:r>
        <w:rPr>
          <w:rFonts w:eastAsia="宋体"/>
          <w:b w:val="0"/>
        </w:rPr>
        <w:t xml:space="preserve">Figure </w:t>
      </w:r>
      <w:r>
        <w:rPr>
          <w:rFonts w:eastAsia="宋体"/>
          <w:b w:val="0"/>
          <w:lang w:val="en-US" w:eastAsia="zh-CN"/>
        </w:rPr>
        <w:t>9</w:t>
      </w:r>
      <w:r>
        <w:rPr>
          <w:rFonts w:eastAsia="宋体"/>
          <w:b w:val="0"/>
          <w:lang w:eastAsia="zh-CN"/>
        </w:rPr>
        <w:t>-</w:t>
      </w:r>
      <w:r>
        <w:rPr>
          <w:rFonts w:hint="eastAsia" w:eastAsia="宋体"/>
          <w:b w:val="0"/>
        </w:rPr>
        <w:fldChar w:fldCharType="begin"/>
      </w:r>
      <w:r>
        <w:rPr>
          <w:rFonts w:eastAsia="宋体"/>
          <w:b w:val="0"/>
        </w:rPr>
        <w:instrText xml:space="preserve"> SEQ </w:instrText>
      </w:r>
      <w:r>
        <w:rPr>
          <w:rFonts w:hint="eastAsia" w:eastAsia="宋体"/>
          <w:b w:val="0"/>
        </w:rPr>
        <w:instrText xml:space="preserve">图</w:instrText>
      </w:r>
      <w:r>
        <w:rPr>
          <w:rFonts w:eastAsia="宋体"/>
          <w:b w:val="0"/>
        </w:rPr>
        <w:instrText xml:space="preserve"> \* ARABIC \s 1 </w:instrText>
      </w:r>
      <w:r>
        <w:rPr>
          <w:rFonts w:hint="eastAsia" w:eastAsia="宋体"/>
          <w:b w:val="0"/>
        </w:rPr>
        <w:fldChar w:fldCharType="separate"/>
      </w:r>
      <w:r>
        <w:rPr>
          <w:rFonts w:eastAsia="宋体"/>
          <w:b w:val="0"/>
        </w:rPr>
        <w:t>1</w:t>
      </w:r>
      <w:r>
        <w:rPr>
          <w:rFonts w:hint="eastAsia" w:eastAsia="宋体"/>
          <w:b w:val="0"/>
        </w:rPr>
        <w:fldChar w:fldCharType="end"/>
      </w:r>
      <w:r>
        <w:rPr>
          <w:rFonts w:eastAsia="宋体"/>
          <w:b w:val="0"/>
        </w:rPr>
        <w:t xml:space="preserve"> Hybrid </w:t>
      </w:r>
      <w:r>
        <w:rPr>
          <w:b w:val="0"/>
          <w:lang w:eastAsia="ko-KR"/>
        </w:rPr>
        <w:t>Channel coefficient generation procedure</w:t>
      </w:r>
    </w:p>
    <w:p>
      <w:pPr>
        <w:widowControl w:val="0"/>
        <w:snapToGrid w:val="0"/>
        <w:spacing w:before="120" w:after="180" w:afterLines="50"/>
        <w:jc w:val="both"/>
      </w:pPr>
      <w:r>
        <w:rPr>
          <w:rFonts w:hint="eastAsia"/>
        </w:rPr>
        <w:t>Basically, the procedures in TR 38.901 section 8 can be reused with slight modification for ISAC. This type of modeling is very useful for sensing especially on the impact from the important environmental objects. The motivation is to make the existing procedure of hybrid channel modeling workable for ISAC. It is not needed to specify any details of digital map similar as before. The TR effort is quite limited. A TP is suggested below where step 14 for ISAC is newly added at the end of section 8 of TR 38.901.</w:t>
      </w:r>
    </w:p>
    <w:p>
      <w:pPr>
        <w:snapToGrid w:val="0"/>
        <w:spacing w:before="180" w:after="180"/>
        <w:rPr>
          <w:i w:val="0"/>
          <w:iCs/>
        </w:rPr>
      </w:pPr>
      <w:r>
        <w:rPr>
          <w:rFonts w:hint="eastAsia"/>
          <w:b/>
          <w:bCs/>
          <w:i w:val="0"/>
          <w:iCs/>
        </w:rPr>
        <w:t xml:space="preserve">Proposal </w:t>
      </w:r>
      <w:r>
        <w:rPr>
          <w:b/>
          <w:bCs/>
          <w:i w:val="0"/>
          <w:iCs/>
        </w:rPr>
        <w:t>12</w:t>
      </w:r>
      <w:r>
        <w:rPr>
          <w:rFonts w:hint="eastAsia"/>
          <w:b/>
          <w:bCs/>
          <w:i w:val="0"/>
          <w:iCs/>
        </w:rPr>
        <w:t xml:space="preserve">: </w:t>
      </w:r>
      <w:r>
        <w:rPr>
          <w:rFonts w:hint="eastAsia"/>
          <w:i w:val="0"/>
          <w:iCs/>
        </w:rPr>
        <w:t xml:space="preserve">To support ISAC, update the procedure of the existing map-based hybrid channel modeling in TR 38.901. </w:t>
      </w:r>
    </w:p>
    <w:p>
      <w:pPr>
        <w:pStyle w:val="101"/>
        <w:numPr>
          <w:ilvl w:val="0"/>
          <w:numId w:val="14"/>
        </w:numPr>
        <w:tabs>
          <w:tab w:val="left" w:pos="0"/>
          <w:tab w:val="clear" w:pos="-420"/>
        </w:tabs>
        <w:snapToGrid w:val="0"/>
        <w:spacing w:before="180"/>
        <w:rPr>
          <w:i w:val="0"/>
          <w:iCs/>
        </w:rPr>
      </w:pPr>
      <w:r>
        <w:rPr>
          <w:rFonts w:hint="eastAsia" w:eastAsiaTheme="minorEastAsia"/>
          <w:i w:val="0"/>
          <w:iCs/>
          <w:lang w:eastAsia="zh-CN"/>
        </w:rPr>
        <w:t>A step 14 for ISAC is newly added at the end of section 8 of TR 38.901</w:t>
      </w:r>
    </w:p>
    <w:tbl>
      <w:tblPr>
        <w:tblStyle w:val="2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68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682" w:type="dxa"/>
          </w:tcPr>
          <w:p>
            <w:pPr>
              <w:snapToGrid w:val="0"/>
              <w:spacing w:before="120" w:after="120"/>
              <w:jc w:val="both"/>
              <w:rPr>
                <w:rFonts w:eastAsia="宋体"/>
                <w:szCs w:val="20"/>
              </w:rPr>
            </w:pPr>
            <w:r>
              <w:rPr>
                <w:szCs w:val="20"/>
                <w:u w:val="single"/>
              </w:rPr>
              <w:t>Step 1</w:t>
            </w:r>
            <w:r>
              <w:rPr>
                <w:rFonts w:hint="eastAsia" w:eastAsia="宋体"/>
                <w:szCs w:val="20"/>
                <w:u w:val="single"/>
              </w:rPr>
              <w:t>4</w:t>
            </w:r>
            <w:r>
              <w:rPr>
                <w:szCs w:val="20"/>
              </w:rPr>
              <w:t xml:space="preserve">: </w:t>
            </w:r>
            <w:r>
              <w:rPr>
                <w:rFonts w:hint="eastAsia" w:eastAsia="宋体"/>
                <w:szCs w:val="20"/>
              </w:rPr>
              <w:t>Generated deterministic propagation paths in sensing targets channel for ISAC</w:t>
            </w:r>
          </w:p>
          <w:p>
            <w:pPr>
              <w:pStyle w:val="91"/>
              <w:snapToGrid w:val="0"/>
              <w:spacing w:before="120" w:after="120"/>
              <w:ind w:left="482" w:leftChars="200" w:hanging="82" w:hangingChars="41"/>
              <w:jc w:val="both"/>
              <w:rPr>
                <w:rFonts w:eastAsia="宋体"/>
                <w:color w:val="auto"/>
                <w:sz w:val="20"/>
              </w:rPr>
            </w:pPr>
            <w:r>
              <w:rPr>
                <w:rFonts w:hint="eastAsia" w:eastAsia="宋体"/>
                <w:color w:val="auto"/>
                <w:sz w:val="20"/>
              </w:rPr>
              <w:t xml:space="preserve">BS and UT can be replaced by ISAC Tx and Rx in the above step 2. </w:t>
            </w:r>
          </w:p>
          <w:p>
            <w:pPr>
              <w:pStyle w:val="91"/>
              <w:snapToGrid w:val="0"/>
              <w:spacing w:before="120" w:after="120"/>
              <w:ind w:left="482" w:leftChars="200" w:hanging="82" w:hangingChars="41"/>
              <w:jc w:val="both"/>
              <w:rPr>
                <w:rFonts w:eastAsia="宋体"/>
                <w:color w:val="auto"/>
                <w:sz w:val="20"/>
              </w:rPr>
            </w:pPr>
            <w:r>
              <w:rPr>
                <w:rFonts w:hint="eastAsia" w:eastAsia="宋体"/>
                <w:color w:val="auto"/>
                <w:sz w:val="20"/>
              </w:rPr>
              <w:t xml:space="preserve">The </w:t>
            </w:r>
            <w:r>
              <w:rPr>
                <w:color w:val="auto"/>
                <w:sz w:val="20"/>
              </w:rPr>
              <w:t>first arrival absolute delay</w:t>
            </w:r>
            <w:r>
              <w:rPr>
                <w:rFonts w:hint="eastAsia" w:eastAsia="宋体"/>
                <w:color w:val="auto"/>
                <w:sz w:val="20"/>
              </w:rPr>
              <w:t xml:space="preserve"> are added for all deterministic paths in the above step 3. </w:t>
            </w:r>
          </w:p>
          <w:p>
            <w:pPr>
              <w:pStyle w:val="91"/>
              <w:snapToGrid w:val="0"/>
              <w:spacing w:before="120" w:after="120"/>
              <w:ind w:left="482" w:leftChars="200" w:hanging="82" w:hangingChars="41"/>
              <w:jc w:val="both"/>
              <w:rPr>
                <w:rFonts w:eastAsia="宋体"/>
                <w:color w:val="auto"/>
                <w:sz w:val="20"/>
              </w:rPr>
            </w:pPr>
            <w:r>
              <w:rPr>
                <w:rFonts w:hint="eastAsia" w:eastAsia="宋体"/>
                <w:color w:val="auto"/>
                <w:sz w:val="20"/>
              </w:rPr>
              <w:t xml:space="preserve">The deterministic paths and random paths generated in above step 3 and 4 can include low power paths whose power similar as or larger than that of sensing objects. </w:t>
            </w:r>
          </w:p>
          <w:p>
            <w:pPr>
              <w:pStyle w:val="87"/>
              <w:numPr>
                <w:ilvl w:val="255"/>
                <w:numId w:val="0"/>
              </w:numPr>
              <w:snapToGrid w:val="0"/>
              <w:spacing w:before="120" w:after="120"/>
              <w:ind w:left="300"/>
              <w:jc w:val="both"/>
              <w:rPr>
                <w:rFonts w:eastAsia="宋体"/>
                <w:lang w:val="en-US" w:eastAsia="zh-CN"/>
              </w:rPr>
            </w:pPr>
            <w:r>
              <w:rPr>
                <w:rFonts w:hint="eastAsia" w:eastAsia="宋体"/>
                <w:lang w:val="en-US" w:eastAsia="zh-CN"/>
              </w:rPr>
              <w:t>a) Import sensing object(s) in the digitized map. The sensing object(s) should at least contain the following information:</w:t>
            </w:r>
          </w:p>
          <w:p>
            <w:pPr>
              <w:pStyle w:val="87"/>
              <w:numPr>
                <w:ilvl w:val="255"/>
                <w:numId w:val="0"/>
              </w:numPr>
              <w:snapToGrid w:val="0"/>
              <w:spacing w:before="120" w:after="120"/>
              <w:ind w:left="300"/>
              <w:jc w:val="both"/>
              <w:rPr>
                <w:lang w:eastAsia="zh-CN"/>
              </w:rPr>
            </w:pPr>
            <w:r>
              <w:rPr>
                <w:rFonts w:hint="eastAsia" w:eastAsia="宋体"/>
                <w:lang w:val="en-US" w:eastAsia="zh-CN"/>
              </w:rPr>
              <w:t xml:space="preserve">   -  </w:t>
            </w:r>
            <w:r>
              <w:rPr>
                <w:rFonts w:hint="eastAsia"/>
                <w:lang w:eastAsia="zh-CN"/>
              </w:rPr>
              <w:t xml:space="preserve">The 3D geometric </w:t>
            </w:r>
            <w:r>
              <w:rPr>
                <w:lang w:eastAsia="zh-CN"/>
              </w:rPr>
              <w:t>information</w:t>
            </w:r>
            <w:r>
              <w:rPr>
                <w:rFonts w:hint="eastAsia"/>
                <w:lang w:eastAsia="zh-CN"/>
              </w:rPr>
              <w:t>.</w:t>
            </w:r>
          </w:p>
          <w:p>
            <w:pPr>
              <w:pStyle w:val="87"/>
              <w:numPr>
                <w:ilvl w:val="255"/>
                <w:numId w:val="0"/>
              </w:numPr>
              <w:snapToGrid w:val="0"/>
              <w:spacing w:before="120" w:after="120"/>
              <w:ind w:left="300"/>
              <w:jc w:val="both"/>
              <w:rPr>
                <w:lang w:val="en-US" w:eastAsia="zh-CN"/>
              </w:rPr>
            </w:pPr>
            <w:r>
              <w:rPr>
                <w:rFonts w:hint="eastAsia"/>
                <w:lang w:val="en-US" w:eastAsia="zh-CN"/>
              </w:rPr>
              <w:t xml:space="preserve">   - The material and shape as well as the corresponding electromagnetic properties including permittivity and conductivity; </w:t>
            </w:r>
          </w:p>
          <w:p>
            <w:pPr>
              <w:pStyle w:val="87"/>
              <w:numPr>
                <w:ilvl w:val="255"/>
                <w:numId w:val="0"/>
              </w:numPr>
              <w:snapToGrid w:val="0"/>
              <w:spacing w:before="120" w:after="120"/>
              <w:ind w:left="300"/>
              <w:jc w:val="both"/>
              <w:rPr>
                <w:lang w:val="en-US" w:eastAsia="zh-CN"/>
              </w:rPr>
            </w:pPr>
            <w:r>
              <w:rPr>
                <w:rFonts w:hint="eastAsia"/>
                <w:lang w:val="en-US" w:eastAsia="zh-CN"/>
              </w:rPr>
              <w:t xml:space="preserve">   -  The velocity</w:t>
            </w:r>
          </w:p>
          <w:p>
            <w:pPr>
              <w:pStyle w:val="87"/>
              <w:numPr>
                <w:ilvl w:val="255"/>
                <w:numId w:val="0"/>
              </w:numPr>
              <w:snapToGrid w:val="0"/>
              <w:spacing w:before="120" w:after="120"/>
              <w:ind w:left="300"/>
              <w:jc w:val="both"/>
              <w:rPr>
                <w:lang w:val="en-US" w:eastAsia="zh-CN"/>
              </w:rPr>
            </w:pPr>
            <w:r>
              <w:rPr>
                <w:rFonts w:hint="eastAsia"/>
                <w:lang w:val="en-US" w:eastAsia="zh-CN"/>
              </w:rPr>
              <w:t xml:space="preserve">b) Generate power, absolute delay, angle, XPR, Doppler, etc. based on ray tracing for </w:t>
            </w:r>
            <w:r>
              <w:rPr>
                <w:rFonts w:hint="eastAsia" w:eastAsia="宋体"/>
                <w:lang w:val="en-US" w:eastAsia="zh-CN"/>
              </w:rPr>
              <w:t>deterministic propagation paths which interact with sensing object channel.</w:t>
            </w:r>
          </w:p>
          <w:p>
            <w:pPr>
              <w:pStyle w:val="87"/>
              <w:numPr>
                <w:ilvl w:val="255"/>
                <w:numId w:val="0"/>
              </w:numPr>
              <w:snapToGrid w:val="0"/>
              <w:spacing w:before="120" w:after="120"/>
              <w:ind w:left="800" w:leftChars="300" w:hanging="200" w:hangingChars="100"/>
              <w:jc w:val="both"/>
              <w:rPr>
                <w:lang w:val="en-US" w:eastAsia="zh-CN"/>
              </w:rPr>
            </w:pPr>
            <w:r>
              <w:rPr>
                <w:rFonts w:hint="eastAsia"/>
                <w:lang w:val="en-US" w:eastAsia="zh-CN"/>
              </w:rPr>
              <w:t>-  T</w:t>
            </w:r>
            <w:r>
              <w:rPr>
                <w:lang w:eastAsia="zh-CN"/>
              </w:rPr>
              <w:t xml:space="preserve">o support for true motion, i.e. the case when a trajectory is specified for </w:t>
            </w:r>
            <w:r>
              <w:rPr>
                <w:rFonts w:hint="eastAsia"/>
                <w:lang w:val="en-US" w:eastAsia="zh-CN"/>
              </w:rPr>
              <w:t>a sensing object</w:t>
            </w:r>
            <w:r>
              <w:rPr>
                <w:lang w:eastAsia="zh-CN"/>
              </w:rPr>
              <w:t xml:space="preserve">, a </w:t>
            </w:r>
            <w:r>
              <w:rPr>
                <w:rFonts w:hint="eastAsia"/>
                <w:lang w:val="en-US" w:eastAsia="zh-CN"/>
              </w:rPr>
              <w:t xml:space="preserve">sensing </w:t>
            </w:r>
            <w:r>
              <w:rPr>
                <w:lang w:eastAsia="zh-CN"/>
              </w:rPr>
              <w:t xml:space="preserve">path ID is associated for each deterministic path. The same ID is associated for a path across a number of </w:t>
            </w:r>
            <w:r>
              <w:rPr>
                <w:rFonts w:hint="eastAsia"/>
                <w:lang w:val="en-US" w:eastAsia="zh-CN"/>
              </w:rPr>
              <w:t>sensing object</w:t>
            </w:r>
            <w:r>
              <w:rPr>
                <w:lang w:eastAsia="zh-CN"/>
              </w:rPr>
              <w:t xml:space="preserve"> locations as far as 1) it has same interaction types in the same order and 2) its interactions occur in same walls or other surfaces.</w:t>
            </w:r>
          </w:p>
          <w:p>
            <w:pPr>
              <w:snapToGrid w:val="0"/>
              <w:spacing w:before="120" w:after="120"/>
              <w:ind w:firstLine="400" w:firstLineChars="200"/>
              <w:jc w:val="both"/>
              <w:rPr>
                <w:szCs w:val="20"/>
              </w:rPr>
            </w:pPr>
            <w:r>
              <w:rPr>
                <w:rFonts w:hint="eastAsia" w:eastAsia="宋体"/>
                <w:szCs w:val="20"/>
              </w:rPr>
              <w:t xml:space="preserve">c) Combine the sensing channel in step 14(b) and channel step13. </w:t>
            </w:r>
          </w:p>
        </w:tc>
      </w:tr>
    </w:tbl>
    <w:p>
      <w:pPr>
        <w:pStyle w:val="101"/>
        <w:snapToGrid w:val="0"/>
        <w:spacing w:before="180"/>
        <w:ind w:left="0"/>
        <w:rPr>
          <w:rFonts w:hint="eastAsia" w:eastAsia="MS Mincho"/>
          <w:iCs/>
        </w:rPr>
      </w:pPr>
    </w:p>
    <w:p>
      <w:pPr>
        <w:pStyle w:val="2"/>
        <w:snapToGrid w:val="0"/>
        <w:spacing w:before="180" w:after="180"/>
        <w:rPr>
          <w:lang w:val="en-US"/>
        </w:rPr>
      </w:pPr>
      <w:r>
        <w:rPr>
          <w:rFonts w:hint="eastAsia"/>
          <w:lang w:val="en-US"/>
        </w:rPr>
        <w:t>Conclusion</w:t>
      </w:r>
    </w:p>
    <w:p>
      <w:pPr>
        <w:snapToGrid w:val="0"/>
        <w:spacing w:before="180" w:beforeLines="50" w:after="180" w:afterLines="50"/>
        <w:rPr>
          <w:iCs/>
          <w:szCs w:val="20"/>
        </w:rPr>
      </w:pPr>
      <w:r>
        <w:rPr>
          <w:rFonts w:hint="eastAsia"/>
          <w:iCs/>
          <w:szCs w:val="20"/>
        </w:rPr>
        <w:t>In this contribution, we provide our measurements, RT simulations, observations, and analysis on ISAC channel model</w:t>
      </w:r>
      <w:r>
        <w:rPr>
          <w:iCs/>
          <w:szCs w:val="20"/>
        </w:rPr>
        <w:t>l</w:t>
      </w:r>
      <w:r>
        <w:rPr>
          <w:rFonts w:hint="eastAsia"/>
          <w:iCs/>
          <w:szCs w:val="20"/>
        </w:rPr>
        <w:t>ing, and we have the following observations and proposals:</w:t>
      </w:r>
    </w:p>
    <w:p>
      <w:pPr>
        <w:adjustRightInd w:val="0"/>
        <w:snapToGrid w:val="0"/>
        <w:spacing w:before="180" w:beforeLines="50" w:after="180" w:afterLines="50"/>
        <w:jc w:val="both"/>
      </w:pPr>
      <w:r>
        <w:rPr>
          <w:b/>
          <w:bCs/>
        </w:rPr>
        <w:t>Proposal 1:</w:t>
      </w:r>
      <w:r>
        <w:t xml:space="preserve"> For bi-static RCS of small size UAV and of human model 1, the following patterns can be adopted</w:t>
      </w:r>
    </w:p>
    <w:p>
      <w:pPr>
        <w:pStyle w:val="101"/>
        <w:numPr>
          <w:ilvl w:val="0"/>
          <w:numId w:val="4"/>
        </w:numPr>
        <w:snapToGrid w:val="0"/>
        <w:spacing w:before="180" w:beforeLines="50" w:afterLines="50"/>
        <w:jc w:val="both"/>
        <w:rPr>
          <w:rFonts w:eastAsiaTheme="minorEastAsia"/>
          <w:lang w:eastAsia="zh-CN"/>
        </w:rPr>
      </w:pPr>
      <w:r>
        <w:t>T</w:t>
      </w:r>
      <w:r>
        <w:rPr>
          <w:lang w:eastAsia="zh-CN"/>
        </w:rPr>
        <w:t xml:space="preserve">he </w:t>
      </w:r>
      <w:r>
        <w:rPr>
          <w:rFonts w:eastAsiaTheme="minorEastAsia"/>
          <w:iCs/>
          <w:lang w:eastAsia="zh-CN"/>
        </w:rPr>
        <w:t>bistatic RCS</w:t>
      </w:r>
      <w:r>
        <w:rPr>
          <w:rFonts w:eastAsiaTheme="minorEastAsia"/>
          <w:lang w:eastAsia="zh-CN"/>
        </w:rPr>
        <w:t xml:space="preserve"> of UAV with small size is modelled as </w:t>
      </w:r>
    </w:p>
    <w:p>
      <w:pPr>
        <w:pStyle w:val="101"/>
        <w:numPr>
          <w:ilvl w:val="1"/>
          <w:numId w:val="4"/>
        </w:numPr>
        <w:snapToGrid w:val="0"/>
        <w:spacing w:before="180" w:beforeLines="50" w:afterLines="50"/>
        <w:jc w:val="both"/>
        <w:rPr>
          <w:rFonts w:eastAsiaTheme="minorEastAsia"/>
          <w:lang w:eastAsia="zh-CN"/>
        </w:rPr>
      </w:pPr>
      <w:r>
        <w:rPr>
          <w:lang w:eastAsia="zh-CN"/>
        </w:rPr>
        <w:t xml:space="preserve">The values/pattern of </w:t>
      </w:r>
      <w:r>
        <w:rPr>
          <w:rFonts w:eastAsiaTheme="minorEastAsia"/>
          <w:iCs/>
          <w:lang w:eastAsia="zh-CN"/>
        </w:rPr>
        <w:t>A*B1 is given by</w:t>
      </w:r>
    </w:p>
    <w:p>
      <w:pPr>
        <w:snapToGrid w:val="0"/>
        <w:spacing w:before="180" w:beforeLines="50" w:after="180" w:afterLines="50"/>
        <w:jc w:val="both"/>
        <w:rPr>
          <w:szCs w:val="20"/>
        </w:rPr>
      </w:pPr>
      <m:oMathPara>
        <m:oMath>
          <m:sSub>
            <m:sSubPr>
              <m:ctrlPr>
                <w:rPr>
                  <w:rFonts w:ascii="Cambria Math" w:hAnsi="Cambria Math" w:eastAsia="Malgun Gothic"/>
                  <w:i/>
                  <w:iCs/>
                </w:rPr>
              </m:ctrlPr>
            </m:sSubPr>
            <m:e>
              <m:r>
                <m:rPr/>
                <w:rPr>
                  <w:rFonts w:ascii="Cambria Math" w:hAnsi="Cambria Math"/>
                  <w:szCs w:val="20"/>
                  <w:lang w:eastAsia="ja-JP"/>
                </w:rPr>
                <m:t>rcs</m:t>
              </m:r>
              <m:ctrlPr>
                <w:rPr>
                  <w:rFonts w:ascii="Cambria Math" w:hAnsi="Cambria Math" w:eastAsia="Malgun Gothic"/>
                  <w:i/>
                  <w:iCs/>
                </w:rPr>
              </m:ctrlPr>
            </m:e>
            <m:sub>
              <m:r>
                <m:rPr>
                  <m:nor/>
                </m:rPr>
                <w:rPr>
                  <w:rFonts w:ascii="Cambria Math" w:hAnsi="Cambria Math"/>
                  <w:i/>
                  <w:iCs/>
                  <w:szCs w:val="20"/>
                  <w:lang w:val="de-DE" w:eastAsia="ja-JP"/>
                </w:rPr>
                <m:t>dB</m:t>
              </m:r>
              <m:ctrlPr>
                <w:rPr>
                  <w:rFonts w:ascii="Cambria Math" w:hAnsi="Cambria Math" w:eastAsia="Malgun Gothic"/>
                  <w:i/>
                  <w:iCs/>
                </w:rPr>
              </m:ctrlPr>
            </m:sub>
          </m:sSub>
          <m:d>
            <m:dPr>
              <m:ctrlPr>
                <w:rPr>
                  <w:rFonts w:ascii="Cambria Math" w:hAnsi="Cambria Math"/>
                  <w:i/>
                  <w:iCs/>
                  <w:lang w:eastAsia="ja-JP"/>
                </w:rPr>
              </m:ctrlPr>
            </m:dPr>
            <m:e>
              <m:sSub>
                <m:sSubPr>
                  <m:ctrlPr>
                    <w:rPr>
                      <w:rFonts w:ascii="Cambria Math" w:hAnsi="Cambria Math" w:eastAsia="MS Mincho"/>
                      <w:lang w:eastAsia="ja-JP"/>
                    </w:rPr>
                  </m:ctrlPr>
                </m:sSubPr>
                <m:e>
                  <m:r>
                    <m:rPr/>
                    <w:rPr>
                      <w:rFonts w:ascii="Cambria Math" w:hAnsi="Cambria Math" w:eastAsia="MS Mincho"/>
                      <w:szCs w:val="20"/>
                      <w:lang w:eastAsia="ja-JP"/>
                    </w:rPr>
                    <m:t>θ</m:t>
                  </m:r>
                  <m:ctrlPr>
                    <w:rPr>
                      <w:rFonts w:ascii="Cambria Math" w:hAnsi="Cambria Math" w:eastAsia="MS Mincho"/>
                      <w:lang w:eastAsia="ja-JP"/>
                    </w:rPr>
                  </m:ctrlPr>
                </m:e>
                <m:sub>
                  <m:r>
                    <m:rPr>
                      <m:sty m:val="p"/>
                    </m:rPr>
                    <w:rPr>
                      <w:rFonts w:ascii="Cambria Math" w:hAnsi="Cambria Math" w:eastAsia="MS Mincho"/>
                      <w:szCs w:val="20"/>
                      <w:lang w:val="de-DE" w:eastAsia="ja-JP"/>
                    </w:rPr>
                    <m:t>i</m:t>
                  </m:r>
                  <m:ctrlPr>
                    <w:rPr>
                      <w:rFonts w:ascii="Cambria Math" w:hAnsi="Cambria Math" w:eastAsia="MS Mincho"/>
                      <w:lang w:eastAsia="ja-JP"/>
                    </w:rPr>
                  </m:ctrlPr>
                </m:sub>
              </m:sSub>
              <m:r>
                <m:rPr>
                  <m:sty m:val="p"/>
                </m:rPr>
                <w:rPr>
                  <w:rFonts w:ascii="Cambria Math" w:hAnsi="Cambria Math" w:eastAsia="MS Mincho"/>
                  <w:szCs w:val="20"/>
                  <w:lang w:val="de-DE" w:eastAsia="ja-JP"/>
                </w:rPr>
                <m:t>,</m:t>
              </m:r>
              <m:sSub>
                <m:sSubPr>
                  <m:ctrlPr>
                    <w:rPr>
                      <w:rFonts w:ascii="Cambria Math" w:hAnsi="Cambria Math" w:eastAsia="MS Mincho"/>
                      <w:lang w:eastAsia="ja-JP"/>
                    </w:rPr>
                  </m:ctrlPr>
                </m:sSubPr>
                <m:e>
                  <m:r>
                    <m:rPr/>
                    <w:rPr>
                      <w:rFonts w:ascii="Cambria Math" w:hAnsi="Cambria Math" w:eastAsia="MS Mincho"/>
                      <w:szCs w:val="20"/>
                      <w:lang w:eastAsia="ja-JP"/>
                    </w:rPr>
                    <m:t>ϕ</m:t>
                  </m:r>
                  <m:ctrlPr>
                    <w:rPr>
                      <w:rFonts w:ascii="Cambria Math" w:hAnsi="Cambria Math" w:eastAsia="MS Mincho"/>
                      <w:lang w:eastAsia="ja-JP"/>
                    </w:rPr>
                  </m:ctrlPr>
                </m:e>
                <m:sub>
                  <m:r>
                    <m:rPr>
                      <m:sty m:val="p"/>
                    </m:rPr>
                    <w:rPr>
                      <w:rFonts w:ascii="Cambria Math" w:hAnsi="Cambria Math" w:eastAsia="MS Mincho"/>
                      <w:szCs w:val="20"/>
                      <w:lang w:val="de-DE" w:eastAsia="ja-JP"/>
                    </w:rPr>
                    <m:t>i</m:t>
                  </m:r>
                  <m:ctrlPr>
                    <w:rPr>
                      <w:rFonts w:ascii="Cambria Math" w:hAnsi="Cambria Math" w:eastAsia="MS Mincho"/>
                      <w:lang w:eastAsia="ja-JP"/>
                    </w:rPr>
                  </m:ctrlPr>
                </m:sub>
              </m:sSub>
              <m:r>
                <m:rPr/>
                <w:rPr>
                  <w:rFonts w:ascii="Cambria Math" w:hAnsi="Cambria Math" w:eastAsia="MS Mincho"/>
                  <w:szCs w:val="20"/>
                  <w:lang w:val="de-DE" w:eastAsia="ja-JP"/>
                </w:rPr>
                <m:t>,</m:t>
              </m:r>
              <m:sSub>
                <m:sSubPr>
                  <m:ctrlPr>
                    <w:rPr>
                      <w:rFonts w:ascii="Cambria Math" w:hAnsi="Cambria Math" w:eastAsia="MS Mincho"/>
                      <w:lang w:eastAsia="ja-JP"/>
                    </w:rPr>
                  </m:ctrlPr>
                </m:sSubPr>
                <m:e>
                  <m:r>
                    <m:rPr/>
                    <w:rPr>
                      <w:rFonts w:ascii="Cambria Math" w:hAnsi="Cambria Math" w:eastAsia="MS Mincho"/>
                      <w:szCs w:val="20"/>
                      <w:lang w:eastAsia="ja-JP"/>
                    </w:rPr>
                    <m:t>θ</m:t>
                  </m:r>
                  <m:ctrlPr>
                    <w:rPr>
                      <w:rFonts w:ascii="Cambria Math" w:hAnsi="Cambria Math" w:eastAsia="MS Mincho"/>
                      <w:lang w:eastAsia="ja-JP"/>
                    </w:rPr>
                  </m:ctrlPr>
                </m:e>
                <m:sub>
                  <m:r>
                    <m:rPr>
                      <m:sty m:val="p"/>
                    </m:rPr>
                    <w:rPr>
                      <w:rFonts w:ascii="Cambria Math" w:hAnsi="Cambria Math" w:eastAsia="MS Mincho"/>
                      <w:szCs w:val="20"/>
                      <w:lang w:val="de-DE" w:eastAsia="ja-JP"/>
                    </w:rPr>
                    <m:t>s</m:t>
                  </m:r>
                  <m:ctrlPr>
                    <w:rPr>
                      <w:rFonts w:ascii="Cambria Math" w:hAnsi="Cambria Math" w:eastAsia="MS Mincho"/>
                      <w:lang w:eastAsia="ja-JP"/>
                    </w:rPr>
                  </m:ctrlPr>
                </m:sub>
              </m:sSub>
              <m:r>
                <m:rPr>
                  <m:sty m:val="p"/>
                </m:rPr>
                <w:rPr>
                  <w:rFonts w:ascii="Cambria Math" w:hAnsi="Cambria Math" w:eastAsia="MS Mincho"/>
                  <w:szCs w:val="20"/>
                  <w:lang w:val="de-DE" w:eastAsia="ja-JP"/>
                </w:rPr>
                <m:t>,</m:t>
              </m:r>
              <m:sSub>
                <m:sSubPr>
                  <m:ctrlPr>
                    <w:rPr>
                      <w:rFonts w:ascii="Cambria Math" w:hAnsi="Cambria Math" w:eastAsia="MS Mincho"/>
                      <w:lang w:eastAsia="ja-JP"/>
                    </w:rPr>
                  </m:ctrlPr>
                </m:sSubPr>
                <m:e>
                  <m:r>
                    <m:rPr/>
                    <w:rPr>
                      <w:rFonts w:ascii="Cambria Math" w:hAnsi="Cambria Math" w:eastAsia="MS Mincho"/>
                      <w:szCs w:val="20"/>
                      <w:lang w:eastAsia="ja-JP"/>
                    </w:rPr>
                    <m:t>ϕ</m:t>
                  </m:r>
                  <m:ctrlPr>
                    <w:rPr>
                      <w:rFonts w:ascii="Cambria Math" w:hAnsi="Cambria Math" w:eastAsia="MS Mincho"/>
                      <w:lang w:eastAsia="ja-JP"/>
                    </w:rPr>
                  </m:ctrlPr>
                </m:e>
                <m:sub>
                  <m:r>
                    <m:rPr>
                      <m:sty m:val="p"/>
                    </m:rPr>
                    <w:rPr>
                      <w:rFonts w:ascii="Cambria Math" w:hAnsi="Cambria Math" w:eastAsia="MS Mincho"/>
                      <w:szCs w:val="20"/>
                      <w:lang w:val="de-DE" w:eastAsia="ja-JP"/>
                    </w:rPr>
                    <m:t>s</m:t>
                  </m:r>
                  <m:ctrlPr>
                    <w:rPr>
                      <w:rFonts w:ascii="Cambria Math" w:hAnsi="Cambria Math" w:eastAsia="MS Mincho"/>
                      <w:lang w:eastAsia="ja-JP"/>
                    </w:rPr>
                  </m:ctrlPr>
                </m:sub>
              </m:sSub>
              <m:ctrlPr>
                <w:rPr>
                  <w:rFonts w:ascii="Cambria Math" w:hAnsi="Cambria Math"/>
                  <w:i/>
                  <w:iCs/>
                  <w:lang w:eastAsia="ja-JP"/>
                </w:rPr>
              </m:ctrlPr>
            </m:e>
          </m:d>
          <m:r>
            <m:rPr/>
            <w:rPr>
              <w:rFonts w:ascii="Cambria Math" w:hAnsi="Cambria Math"/>
              <w:szCs w:val="20"/>
              <w:lang w:val="de-DE" w:eastAsia="ja-JP"/>
            </w:rPr>
            <m:t>=max</m:t>
          </m:r>
          <m:d>
            <m:dPr>
              <m:ctrlPr>
                <w:rPr>
                  <w:rFonts w:ascii="Cambria Math" w:hAnsi="Cambria Math" w:eastAsia="Malgun Gothic"/>
                  <w:i/>
                  <w:iCs/>
                </w:rPr>
              </m:ctrlPr>
            </m:dPr>
            <m:e>
              <m:sSub>
                <m:sSubPr>
                  <m:ctrlPr>
                    <w:rPr>
                      <w:rFonts w:ascii="Cambria Math" w:hAnsi="Cambria Math"/>
                    </w:rPr>
                  </m:ctrlPr>
                </m:sSubPr>
                <m:e>
                  <m:r>
                    <m:rPr/>
                    <w:rPr>
                      <w:rFonts w:ascii="Cambria Math" w:hAnsi="Cambria Math"/>
                      <w:szCs w:val="20"/>
                    </w:rPr>
                    <m:t>σ</m:t>
                  </m:r>
                  <m:ctrlPr>
                    <w:rPr>
                      <w:rFonts w:ascii="Cambria Math" w:hAnsi="Cambria Math"/>
                    </w:rPr>
                  </m:ctrlPr>
                </m:e>
                <m:sub>
                  <m:r>
                    <m:rPr/>
                    <w:rPr>
                      <w:rFonts w:ascii="Cambria Math" w:hAnsi="Cambria Math"/>
                      <w:szCs w:val="20"/>
                    </w:rPr>
                    <m:t>RCS,A</m:t>
                  </m:r>
                  <m:ctrlPr>
                    <w:rPr>
                      <w:rFonts w:ascii="Cambria Math" w:hAnsi="Cambria Math"/>
                    </w:rPr>
                  </m:ctrlPr>
                </m:sub>
              </m:sSub>
              <m:r>
                <m:rPr/>
                <w:rPr>
                  <w:rFonts w:ascii="Cambria Math" w:hAnsi="Cambria Math" w:eastAsia="Malgun Gothic"/>
                  <w:szCs w:val="20"/>
                </w:rPr>
                <m:t>−</m:t>
              </m:r>
              <m:r>
                <m:rPr/>
                <w:rPr>
                  <w:rFonts w:ascii="Cambria Math" w:hAnsi="Cambria Math"/>
                  <w:szCs w:val="20"/>
                  <w:lang w:eastAsia="ja-JP"/>
                </w:rPr>
                <m:t>Attenuatefactor,</m:t>
              </m:r>
              <m:sSubSup>
                <m:sSubSupPr>
                  <m:ctrlPr>
                    <w:rPr>
                      <w:rFonts w:ascii="Cambria Math" w:hAnsi="Cambria Math" w:eastAsia="MS Mincho"/>
                      <w:lang w:eastAsia="ja-JP"/>
                    </w:rPr>
                  </m:ctrlPr>
                </m:sSubSupPr>
                <m:e>
                  <m:r>
                    <m:rPr>
                      <m:sty m:val="p"/>
                    </m:rPr>
                    <w:rPr>
                      <w:rFonts w:ascii="Cambria Math" w:hAnsi="Cambria Math" w:eastAsia="MS Mincho"/>
                      <w:szCs w:val="20"/>
                      <w:lang w:eastAsia="ja-JP"/>
                    </w:rPr>
                    <m:t>RCS</m:t>
                  </m:r>
                  <m:ctrlPr>
                    <w:rPr>
                      <w:rFonts w:ascii="Cambria Math" w:hAnsi="Cambria Math" w:eastAsia="MS Mincho"/>
                      <w:lang w:eastAsia="ja-JP"/>
                    </w:rPr>
                  </m:ctrlPr>
                </m:e>
                <m:sub>
                  <m:r>
                    <m:rPr>
                      <m:sty m:val="p"/>
                    </m:rPr>
                    <w:rPr>
                      <w:rFonts w:ascii="Cambria Math" w:hAnsi="Cambria Math" w:eastAsia="MS Mincho"/>
                      <w:szCs w:val="20"/>
                      <w:lang w:eastAsia="ja-JP"/>
                    </w:rPr>
                    <m:t>dB,</m:t>
                  </m:r>
                  <m:r>
                    <m:rPr>
                      <m:sty m:val="p"/>
                    </m:rPr>
                    <w:rPr>
                      <w:rFonts w:ascii="Cambria Math" w:hAnsi="Cambria Math"/>
                      <w:szCs w:val="20"/>
                    </w:rPr>
                    <m:t>f</m:t>
                  </m:r>
                  <m:r>
                    <m:rPr>
                      <m:sty m:val="p"/>
                    </m:rPr>
                    <w:rPr>
                      <w:rFonts w:ascii="Cambria Math" w:hAnsi="Cambria Math" w:eastAsia="MS Mincho"/>
                      <w:szCs w:val="20"/>
                      <w:lang w:eastAsia="ja-JP"/>
                    </w:rPr>
                    <m:t>s</m:t>
                  </m:r>
                  <m:ctrlPr>
                    <w:rPr>
                      <w:rFonts w:ascii="Cambria Math" w:hAnsi="Cambria Math" w:eastAsia="MS Mincho"/>
                      <w:lang w:eastAsia="ja-JP"/>
                    </w:rPr>
                  </m:ctrlPr>
                </m:sub>
                <m:sup>
                  <m:ctrlPr>
                    <w:rPr>
                      <w:rFonts w:ascii="Cambria Math" w:hAnsi="Cambria Math" w:eastAsia="MS Mincho"/>
                      <w:lang w:eastAsia="ja-JP"/>
                    </w:rPr>
                  </m:ctrlPr>
                </m:sup>
              </m:sSubSup>
              <m:d>
                <m:dPr>
                  <m:ctrlPr>
                    <w:rPr>
                      <w:rFonts w:ascii="Cambria Math" w:hAnsi="Cambria Math" w:eastAsia="MS Mincho"/>
                      <w:lang w:eastAsia="ja-JP"/>
                    </w:rPr>
                  </m:ctrlPr>
                </m:dPr>
                <m:e>
                  <m:sSub>
                    <m:sSubPr>
                      <m:ctrlPr>
                        <w:rPr>
                          <w:rFonts w:ascii="Cambria Math" w:hAnsi="Cambria Math" w:eastAsia="MS Mincho"/>
                          <w:lang w:eastAsia="ja-JP"/>
                        </w:rPr>
                      </m:ctrlPr>
                    </m:sSubPr>
                    <m:e>
                      <m:r>
                        <m:rPr/>
                        <w:rPr>
                          <w:rFonts w:ascii="Cambria Math" w:hAnsi="Cambria Math" w:eastAsia="MS Mincho"/>
                          <w:szCs w:val="20"/>
                          <w:lang w:eastAsia="ja-JP"/>
                        </w:rPr>
                        <m:t>θ</m:t>
                      </m:r>
                      <m:ctrlPr>
                        <w:rPr>
                          <w:rFonts w:ascii="Cambria Math" w:hAnsi="Cambria Math" w:eastAsia="MS Mincho"/>
                          <w:lang w:eastAsia="ja-JP"/>
                        </w:rPr>
                      </m:ctrlPr>
                    </m:e>
                    <m:sub>
                      <m:r>
                        <m:rPr>
                          <m:sty m:val="p"/>
                        </m:rPr>
                        <w:rPr>
                          <w:rFonts w:ascii="Cambria Math" w:hAnsi="Cambria Math" w:eastAsia="MS Mincho"/>
                          <w:szCs w:val="20"/>
                          <w:lang w:eastAsia="ja-JP"/>
                        </w:rPr>
                        <m:t>i</m:t>
                      </m:r>
                      <m:ctrlPr>
                        <w:rPr>
                          <w:rFonts w:ascii="Cambria Math" w:hAnsi="Cambria Math" w:eastAsia="MS Mincho"/>
                          <w:lang w:eastAsia="ja-JP"/>
                        </w:rPr>
                      </m:ctrlPr>
                    </m:sub>
                  </m:sSub>
                  <m:r>
                    <m:rPr>
                      <m:sty m:val="p"/>
                    </m:rPr>
                    <w:rPr>
                      <w:rFonts w:ascii="Cambria Math" w:hAnsi="Cambria Math" w:eastAsia="MS Mincho"/>
                      <w:szCs w:val="20"/>
                      <w:lang w:eastAsia="ja-JP"/>
                    </w:rPr>
                    <m:t>,</m:t>
                  </m:r>
                  <m:sSub>
                    <m:sSubPr>
                      <m:ctrlPr>
                        <w:rPr>
                          <w:rFonts w:ascii="Cambria Math" w:hAnsi="Cambria Math" w:eastAsia="MS Mincho"/>
                          <w:lang w:eastAsia="ja-JP"/>
                        </w:rPr>
                      </m:ctrlPr>
                    </m:sSubPr>
                    <m:e>
                      <m:r>
                        <m:rPr/>
                        <w:rPr>
                          <w:rFonts w:ascii="Cambria Math" w:hAnsi="Cambria Math" w:eastAsia="MS Mincho"/>
                          <w:szCs w:val="20"/>
                          <w:lang w:eastAsia="ja-JP"/>
                        </w:rPr>
                        <m:t>ϕ</m:t>
                      </m:r>
                      <m:ctrlPr>
                        <w:rPr>
                          <w:rFonts w:ascii="Cambria Math" w:hAnsi="Cambria Math" w:eastAsia="MS Mincho"/>
                          <w:lang w:eastAsia="ja-JP"/>
                        </w:rPr>
                      </m:ctrlPr>
                    </m:e>
                    <m:sub>
                      <m:r>
                        <m:rPr>
                          <m:sty m:val="p"/>
                        </m:rPr>
                        <w:rPr>
                          <w:rFonts w:ascii="Cambria Math" w:hAnsi="Cambria Math" w:eastAsia="MS Mincho"/>
                          <w:szCs w:val="20"/>
                          <w:lang w:eastAsia="ja-JP"/>
                        </w:rPr>
                        <m:t>i</m:t>
                      </m:r>
                      <m:ctrlPr>
                        <w:rPr>
                          <w:rFonts w:ascii="Cambria Math" w:hAnsi="Cambria Math" w:eastAsia="MS Mincho"/>
                          <w:lang w:eastAsia="ja-JP"/>
                        </w:rPr>
                      </m:ctrlPr>
                    </m:sub>
                  </m:sSub>
                  <m:r>
                    <m:rPr/>
                    <w:rPr>
                      <w:rFonts w:ascii="Cambria Math" w:hAnsi="Cambria Math" w:eastAsia="MS Mincho"/>
                      <w:szCs w:val="20"/>
                      <w:lang w:eastAsia="ja-JP"/>
                    </w:rPr>
                    <m:t>,</m:t>
                  </m:r>
                  <m:sSub>
                    <m:sSubPr>
                      <m:ctrlPr>
                        <w:rPr>
                          <w:rFonts w:ascii="Cambria Math" w:hAnsi="Cambria Math" w:eastAsia="MS Mincho"/>
                          <w:lang w:eastAsia="ja-JP"/>
                        </w:rPr>
                      </m:ctrlPr>
                    </m:sSubPr>
                    <m:e>
                      <m:r>
                        <m:rPr/>
                        <w:rPr>
                          <w:rFonts w:ascii="Cambria Math" w:hAnsi="Cambria Math" w:eastAsia="MS Mincho"/>
                          <w:szCs w:val="20"/>
                          <w:lang w:eastAsia="ja-JP"/>
                        </w:rPr>
                        <m:t>θ</m:t>
                      </m:r>
                      <m:ctrlPr>
                        <w:rPr>
                          <w:rFonts w:ascii="Cambria Math" w:hAnsi="Cambria Math" w:eastAsia="MS Mincho"/>
                          <w:lang w:eastAsia="ja-JP"/>
                        </w:rPr>
                      </m:ctrlPr>
                    </m:e>
                    <m:sub>
                      <m:r>
                        <m:rPr>
                          <m:sty m:val="p"/>
                        </m:rPr>
                        <w:rPr>
                          <w:rFonts w:ascii="Cambria Math" w:hAnsi="Cambria Math" w:eastAsia="MS Mincho"/>
                          <w:szCs w:val="20"/>
                          <w:lang w:val="de-DE" w:eastAsia="ja-JP"/>
                        </w:rPr>
                        <m:t>s</m:t>
                      </m:r>
                      <m:ctrlPr>
                        <w:rPr>
                          <w:rFonts w:ascii="Cambria Math" w:hAnsi="Cambria Math" w:eastAsia="MS Mincho"/>
                          <w:lang w:eastAsia="ja-JP"/>
                        </w:rPr>
                      </m:ctrlPr>
                    </m:sub>
                  </m:sSub>
                  <m:r>
                    <m:rPr>
                      <m:sty m:val="p"/>
                    </m:rPr>
                    <w:rPr>
                      <w:rFonts w:ascii="Cambria Math" w:hAnsi="Cambria Math" w:eastAsia="MS Mincho"/>
                      <w:szCs w:val="20"/>
                      <w:lang w:val="de-DE" w:eastAsia="ja-JP"/>
                    </w:rPr>
                    <m:t>,</m:t>
                  </m:r>
                  <m:sSub>
                    <m:sSubPr>
                      <m:ctrlPr>
                        <w:rPr>
                          <w:rFonts w:ascii="Cambria Math" w:hAnsi="Cambria Math" w:eastAsia="MS Mincho"/>
                          <w:lang w:eastAsia="ja-JP"/>
                        </w:rPr>
                      </m:ctrlPr>
                    </m:sSubPr>
                    <m:e>
                      <m:r>
                        <m:rPr/>
                        <w:rPr>
                          <w:rFonts w:ascii="Cambria Math" w:hAnsi="Cambria Math" w:eastAsia="MS Mincho"/>
                          <w:szCs w:val="20"/>
                          <w:lang w:eastAsia="ja-JP"/>
                        </w:rPr>
                        <m:t>ϕ</m:t>
                      </m:r>
                      <m:ctrlPr>
                        <w:rPr>
                          <w:rFonts w:ascii="Cambria Math" w:hAnsi="Cambria Math" w:eastAsia="MS Mincho"/>
                          <w:lang w:eastAsia="ja-JP"/>
                        </w:rPr>
                      </m:ctrlPr>
                    </m:e>
                    <m:sub>
                      <m:r>
                        <m:rPr>
                          <m:sty m:val="p"/>
                        </m:rPr>
                        <w:rPr>
                          <w:rFonts w:ascii="Cambria Math" w:hAnsi="Cambria Math" w:eastAsia="MS Mincho"/>
                          <w:szCs w:val="20"/>
                          <w:lang w:val="de-DE" w:eastAsia="ja-JP"/>
                        </w:rPr>
                        <m:t>s</m:t>
                      </m:r>
                      <m:ctrlPr>
                        <w:rPr>
                          <w:rFonts w:ascii="Cambria Math" w:hAnsi="Cambria Math" w:eastAsia="MS Mincho"/>
                          <w:lang w:eastAsia="ja-JP"/>
                        </w:rPr>
                      </m:ctrlPr>
                    </m:sub>
                  </m:sSub>
                  <m:ctrlPr>
                    <w:rPr>
                      <w:rFonts w:ascii="Cambria Math" w:hAnsi="Cambria Math" w:eastAsia="MS Mincho"/>
                      <w:lang w:eastAsia="ja-JP"/>
                    </w:rPr>
                  </m:ctrlPr>
                </m:e>
              </m:d>
              <m:r>
                <m:rPr/>
                <w:rPr>
                  <w:rFonts w:ascii="Cambria Math" w:hAnsi="Cambria Math"/>
                  <w:szCs w:val="20"/>
                  <w:lang w:eastAsia="ja-JP"/>
                </w:rPr>
                <m:t xml:space="preserve"> </m:t>
              </m:r>
              <m:ctrlPr>
                <w:rPr>
                  <w:rFonts w:ascii="Cambria Math" w:hAnsi="Cambria Math" w:eastAsia="Malgun Gothic"/>
                  <w:i/>
                  <w:iCs/>
                </w:rPr>
              </m:ctrlPr>
            </m:e>
          </m:d>
        </m:oMath>
      </m:oMathPara>
    </w:p>
    <w:p>
      <w:pPr>
        <w:pStyle w:val="101"/>
        <w:numPr>
          <w:ilvl w:val="2"/>
          <w:numId w:val="4"/>
        </w:numPr>
        <w:snapToGrid w:val="0"/>
        <w:spacing w:before="180" w:beforeLines="50" w:afterLines="50"/>
        <w:jc w:val="both"/>
        <w:rPr>
          <w:lang w:eastAsia="zh-CN"/>
        </w:rPr>
      </w:pPr>
      <w:r>
        <w:rPr>
          <w:lang w:eastAsia="zh-CN"/>
        </w:rPr>
        <w:t xml:space="preserve">Component A, i.e., </w:t>
      </w:r>
      <m:oMath>
        <m:sSub>
          <m:sSubPr>
            <m:ctrlPr>
              <w:rPr>
                <w:rFonts w:ascii="Cambria Math" w:hAnsi="Cambria Math"/>
              </w:rPr>
            </m:ctrlPr>
          </m:sSubPr>
          <m:e>
            <m:r>
              <m:rPr/>
              <w:rPr>
                <w:rFonts w:ascii="Cambria Math" w:hAnsi="Cambria Math" w:eastAsiaTheme="minorEastAsia"/>
                <w:lang w:eastAsia="zh-CN"/>
              </w:rPr>
              <m:t>σ</m:t>
            </m:r>
            <m:ctrlPr>
              <w:rPr>
                <w:rFonts w:ascii="Cambria Math" w:hAnsi="Cambria Math"/>
              </w:rPr>
            </m:ctrlPr>
          </m:e>
          <m:sub>
            <m:r>
              <m:rPr/>
              <w:rPr>
                <w:rFonts w:ascii="Cambria Math" w:hAnsi="Cambria Math"/>
              </w:rPr>
              <m:t>RCS,</m:t>
            </m:r>
            <m:r>
              <m:rPr/>
              <w:rPr>
                <w:rFonts w:ascii="Cambria Math" w:hAnsi="Cambria Math" w:eastAsiaTheme="minorEastAsia"/>
                <w:lang w:eastAsia="zh-CN"/>
              </w:rPr>
              <m:t>A</m:t>
            </m:r>
            <m:ctrlPr>
              <w:rPr>
                <w:rFonts w:ascii="Cambria Math" w:hAnsi="Cambria Math"/>
              </w:rPr>
            </m:ctrlPr>
          </m:sub>
        </m:sSub>
      </m:oMath>
      <w:r>
        <w:rPr>
          <w:lang w:eastAsia="zh-CN"/>
        </w:rPr>
        <w:t>: same as component A of mono-static RCS for UAV of small size</w:t>
      </w:r>
    </w:p>
    <w:p>
      <w:pPr>
        <w:pStyle w:val="101"/>
        <w:numPr>
          <w:ilvl w:val="2"/>
          <w:numId w:val="4"/>
        </w:numPr>
        <w:snapToGrid w:val="0"/>
        <w:spacing w:before="180" w:beforeLines="50" w:afterLines="50"/>
        <w:jc w:val="both"/>
        <w:rPr>
          <w:lang w:eastAsia="zh-CN"/>
        </w:rPr>
      </w:pPr>
      <m:oMath>
        <m:r>
          <m:rPr/>
          <w:rPr>
            <w:rFonts w:ascii="Cambria Math" w:hAnsi="Cambria Math"/>
          </w:rPr>
          <m:t>Attenuatefactor=</m:t>
        </m:r>
        <m:r>
          <m:rPr/>
          <w:rPr>
            <w:rFonts w:ascii="Cambria Math" w:hAnsi="Cambria Math"/>
            <w:lang w:eastAsia="zh-CN"/>
          </w:rPr>
          <m:t>3</m:t>
        </m:r>
        <m:func>
          <m:funcPr>
            <m:ctrlPr>
              <w:rPr>
                <w:rFonts w:ascii="Cambria Math" w:hAnsi="Cambria Math"/>
                <w:i/>
              </w:rPr>
            </m:ctrlPr>
          </m:funcPr>
          <m:fName>
            <m:r>
              <m:rPr/>
              <w:rPr>
                <w:rFonts w:ascii="Cambria Math" w:hAnsi="Cambria Math"/>
                <w:lang w:eastAsia="zh-CN"/>
              </w:rPr>
              <m:t>sin</m:t>
            </m:r>
            <m:ctrlPr>
              <w:rPr>
                <w:rFonts w:ascii="Cambria Math" w:hAnsi="Cambria Math"/>
                <w:i/>
              </w:rPr>
            </m:ctrlPr>
          </m:fName>
          <m:e>
            <m:r>
              <m:rPr/>
              <w:rPr>
                <w:rFonts w:ascii="Cambria Math" w:hAnsi="Cambria Math"/>
                <w:lang w:eastAsia="zh-CN"/>
              </w:rPr>
              <m:t>(</m:t>
            </m:r>
            <m:ctrlPr>
              <w:rPr>
                <w:rFonts w:ascii="Cambria Math" w:hAnsi="Cambria Math"/>
                <w:i/>
              </w:rPr>
            </m:ctrlPr>
          </m:e>
        </m:func>
        <m:f>
          <m:fPr>
            <m:ctrlPr>
              <w:rPr>
                <w:rFonts w:ascii="Cambria Math" w:hAnsi="Cambria Math"/>
                <w:i/>
              </w:rPr>
            </m:ctrlPr>
          </m:fPr>
          <m:num>
            <m:r>
              <m:rPr/>
              <w:rPr>
                <w:rFonts w:ascii="Cambria Math" w:hAnsi="Cambria Math"/>
                <w:lang w:eastAsia="zh-CN"/>
              </w:rPr>
              <m:t>β</m:t>
            </m:r>
            <m:ctrlPr>
              <w:rPr>
                <w:rFonts w:ascii="Cambria Math" w:hAnsi="Cambria Math"/>
                <w:i/>
              </w:rPr>
            </m:ctrlPr>
          </m:num>
          <m:den>
            <m:r>
              <m:rPr/>
              <w:rPr>
                <w:rFonts w:ascii="Cambria Math" w:hAnsi="Cambria Math"/>
                <w:lang w:eastAsia="zh-CN"/>
              </w:rPr>
              <m:t>2</m:t>
            </m:r>
            <m:ctrlPr>
              <w:rPr>
                <w:rFonts w:ascii="Cambria Math" w:hAnsi="Cambria Math"/>
                <w:i/>
              </w:rPr>
            </m:ctrlPr>
          </m:den>
        </m:f>
        <m:r>
          <m:rPr/>
          <w:rPr>
            <w:rFonts w:ascii="Cambria Math" w:hAnsi="Cambria Math"/>
            <w:lang w:eastAsia="zh-CN"/>
          </w:rPr>
          <m:t>)</m:t>
        </m:r>
      </m:oMath>
      <w:r>
        <w:rPr>
          <w:lang w:eastAsia="zh-CN"/>
        </w:rPr>
        <w:t xml:space="preserve"> dB, where </w:t>
      </w:r>
      <m:oMath>
        <m:r>
          <m:rPr/>
          <w:rPr>
            <w:rFonts w:ascii="Cambria Math" w:hAnsi="Cambria Math"/>
            <w:lang w:eastAsia="zh-CN"/>
          </w:rPr>
          <m:t>β</m:t>
        </m:r>
      </m:oMath>
      <w:r>
        <w:rPr>
          <w:lang w:eastAsia="zh-CN"/>
        </w:rPr>
        <w:t xml:space="preserve"> is the bi-static angle between incident ray and scattered ray, </w:t>
      </w:r>
      <m:oMath>
        <m:r>
          <m:rPr/>
          <w:rPr>
            <w:rFonts w:ascii="Cambria Math" w:hAnsi="Cambria Math"/>
            <w:lang w:eastAsia="zh-CN"/>
          </w:rPr>
          <m:t>β</m:t>
        </m:r>
      </m:oMath>
      <w:r>
        <w:rPr>
          <w:rFonts w:eastAsiaTheme="minorEastAsia"/>
          <w:lang w:eastAsia="zh-CN"/>
        </w:rPr>
        <w:t xml:space="preserve"> is within 0 and 180 degree</w:t>
      </w:r>
    </w:p>
    <w:p>
      <w:pPr>
        <w:pStyle w:val="101"/>
        <w:widowControl w:val="0"/>
        <w:numPr>
          <w:ilvl w:val="2"/>
          <w:numId w:val="4"/>
        </w:numPr>
        <w:snapToGrid w:val="0"/>
        <w:spacing w:before="180" w:beforeLines="50" w:afterLines="50"/>
        <w:jc w:val="both"/>
        <w:rPr>
          <w:rFonts w:eastAsiaTheme="minorEastAsia"/>
          <w:lang w:eastAsia="zh-CN"/>
        </w:rPr>
      </w:pPr>
      <w:r>
        <w:rPr>
          <w:rFonts w:eastAsiaTheme="minorEastAsia"/>
          <w:lang w:eastAsia="zh-CN"/>
        </w:rPr>
        <w:t xml:space="preserve">The effect of forward scattering </w:t>
      </w:r>
      <m:oMath>
        <m:sSubSup>
          <m:sSubSupPr>
            <m:ctrlPr>
              <w:rPr>
                <w:rFonts w:ascii="Cambria Math" w:hAnsi="Cambria Math" w:eastAsia="MS Mincho"/>
              </w:rPr>
            </m:ctrlPr>
          </m:sSubSupPr>
          <m:e>
            <m:r>
              <m:rPr>
                <m:sty m:val="p"/>
              </m:rPr>
              <w:rPr>
                <w:rFonts w:ascii="Cambria Math" w:hAnsi="Cambria Math" w:eastAsia="MS Mincho"/>
              </w:rPr>
              <m:t>RCS</m:t>
            </m:r>
            <m:ctrlPr>
              <w:rPr>
                <w:rFonts w:ascii="Cambria Math" w:hAnsi="Cambria Math" w:eastAsia="MS Mincho"/>
              </w:rPr>
            </m:ctrlPr>
          </m:e>
          <m:sub>
            <m:r>
              <m:rPr>
                <m:sty m:val="p"/>
              </m:rPr>
              <w:rPr>
                <w:rFonts w:ascii="Cambria Math" w:hAnsi="Cambria Math" w:eastAsia="MS Mincho"/>
              </w:rPr>
              <m:t>dB,</m:t>
            </m:r>
            <m:r>
              <m:rPr>
                <m:sty m:val="p"/>
              </m:rPr>
              <w:rPr>
                <w:rFonts w:ascii="Cambria Math" w:hAnsi="Cambria Math" w:eastAsiaTheme="minorEastAsia"/>
                <w:lang w:eastAsia="zh-CN"/>
              </w:rPr>
              <m:t>f</m:t>
            </m:r>
            <m:r>
              <m:rPr>
                <m:sty m:val="p"/>
              </m:rPr>
              <w:rPr>
                <w:rFonts w:ascii="Cambria Math" w:hAnsi="Cambria Math" w:eastAsia="MS Mincho"/>
              </w:rPr>
              <m:t>s</m:t>
            </m:r>
            <m:ctrlPr>
              <w:rPr>
                <w:rFonts w:ascii="Cambria Math" w:hAnsi="Cambria Math" w:eastAsia="MS Mincho"/>
              </w:rPr>
            </m:ctrlPr>
          </m:sub>
          <m:sup>
            <m:ctrlPr>
              <w:rPr>
                <w:rFonts w:ascii="Cambria Math" w:hAnsi="Cambria Math" w:eastAsia="MS Mincho"/>
              </w:rPr>
            </m:ctrlPr>
          </m:sup>
        </m:sSubSup>
        <m:d>
          <m:dPr>
            <m:ctrlPr>
              <w:rPr>
                <w:rFonts w:ascii="Cambria Math" w:hAnsi="Cambria Math" w:eastAsia="MS Mincho"/>
              </w:rPr>
            </m:ctrlPr>
          </m:dPr>
          <m:e>
            <m:sSub>
              <m:sSubPr>
                <m:ctrlPr>
                  <w:rPr>
                    <w:rFonts w:ascii="Cambria Math" w:hAnsi="Cambria Math" w:eastAsia="MS Mincho"/>
                  </w:rPr>
                </m:ctrlPr>
              </m:sSubPr>
              <m:e>
                <m:r>
                  <m:rPr/>
                  <w:rPr>
                    <w:rFonts w:ascii="Cambria Math" w:hAnsi="Cambria Math" w:eastAsia="MS Mincho"/>
                  </w:rPr>
                  <m:t>θ</m:t>
                </m:r>
                <m:ctrlPr>
                  <w:rPr>
                    <w:rFonts w:ascii="Cambria Math" w:hAnsi="Cambria Math" w:eastAsia="MS Mincho"/>
                  </w:rPr>
                </m:ctrlPr>
              </m:e>
              <m:sub>
                <m:r>
                  <m:rPr>
                    <m:sty m:val="p"/>
                  </m:rPr>
                  <w:rPr>
                    <w:rFonts w:ascii="Cambria Math" w:hAnsi="Cambria Math" w:eastAsia="MS Mincho"/>
                  </w:rPr>
                  <m:t>i</m:t>
                </m:r>
                <m:ctrlPr>
                  <w:rPr>
                    <w:rFonts w:ascii="Cambria Math" w:hAnsi="Cambria Math" w:eastAsia="MS Mincho"/>
                  </w:rPr>
                </m:ctrlPr>
              </m:sub>
            </m:sSub>
            <m:r>
              <m:rPr>
                <m:sty m:val="p"/>
              </m:rPr>
              <w:rPr>
                <w:rFonts w:ascii="Cambria Math" w:hAnsi="Cambria Math" w:eastAsia="MS Mincho"/>
              </w:rPr>
              <m:t>,</m:t>
            </m:r>
            <m:sSub>
              <m:sSubPr>
                <m:ctrlPr>
                  <w:rPr>
                    <w:rFonts w:ascii="Cambria Math" w:hAnsi="Cambria Math" w:eastAsia="MS Mincho"/>
                  </w:rPr>
                </m:ctrlPr>
              </m:sSubPr>
              <m:e>
                <m:r>
                  <m:rPr/>
                  <w:rPr>
                    <w:rFonts w:ascii="Cambria Math" w:hAnsi="Cambria Math" w:eastAsia="MS Mincho"/>
                  </w:rPr>
                  <m:t>ϕ</m:t>
                </m:r>
                <m:ctrlPr>
                  <w:rPr>
                    <w:rFonts w:ascii="Cambria Math" w:hAnsi="Cambria Math" w:eastAsia="MS Mincho"/>
                  </w:rPr>
                </m:ctrlPr>
              </m:e>
              <m:sub>
                <m:r>
                  <m:rPr>
                    <m:sty m:val="p"/>
                  </m:rPr>
                  <w:rPr>
                    <w:rFonts w:ascii="Cambria Math" w:hAnsi="Cambria Math" w:eastAsia="MS Mincho"/>
                  </w:rPr>
                  <m:t>i</m:t>
                </m:r>
                <m:ctrlPr>
                  <w:rPr>
                    <w:rFonts w:ascii="Cambria Math" w:hAnsi="Cambria Math" w:eastAsia="MS Mincho"/>
                  </w:rPr>
                </m:ctrlPr>
              </m:sub>
            </m:sSub>
            <m:r>
              <m:rPr/>
              <w:rPr>
                <w:rFonts w:ascii="Cambria Math" w:hAnsi="Cambria Math" w:eastAsia="MS Mincho"/>
              </w:rPr>
              <m:t>,</m:t>
            </m:r>
            <m:sSub>
              <m:sSubPr>
                <m:ctrlPr>
                  <w:rPr>
                    <w:rFonts w:ascii="Cambria Math" w:hAnsi="Cambria Math" w:eastAsia="MS Mincho"/>
                  </w:rPr>
                </m:ctrlPr>
              </m:sSubPr>
              <m:e>
                <m:r>
                  <m:rPr/>
                  <w:rPr>
                    <w:rFonts w:ascii="Cambria Math" w:hAnsi="Cambria Math" w:eastAsia="MS Mincho"/>
                  </w:rPr>
                  <m:t>θ</m:t>
                </m:r>
                <m:ctrlPr>
                  <w:rPr>
                    <w:rFonts w:ascii="Cambria Math" w:hAnsi="Cambria Math" w:eastAsia="MS Mincho"/>
                  </w:rPr>
                </m:ctrlPr>
              </m:e>
              <m:sub>
                <m:r>
                  <m:rPr>
                    <m:sty m:val="p"/>
                  </m:rPr>
                  <w:rPr>
                    <w:rFonts w:ascii="Cambria Math" w:hAnsi="Cambria Math" w:eastAsia="MS Mincho"/>
                    <w:lang w:val="de-DE"/>
                  </w:rPr>
                  <m:t>s</m:t>
                </m:r>
                <m:ctrlPr>
                  <w:rPr>
                    <w:rFonts w:ascii="Cambria Math" w:hAnsi="Cambria Math" w:eastAsia="MS Mincho"/>
                  </w:rPr>
                </m:ctrlPr>
              </m:sub>
            </m:sSub>
            <m:r>
              <m:rPr>
                <m:sty m:val="p"/>
              </m:rPr>
              <w:rPr>
                <w:rFonts w:ascii="Cambria Math" w:hAnsi="Cambria Math" w:eastAsia="MS Mincho"/>
                <w:lang w:val="de-DE"/>
              </w:rPr>
              <m:t>,</m:t>
            </m:r>
            <m:sSub>
              <m:sSubPr>
                <m:ctrlPr>
                  <w:rPr>
                    <w:rFonts w:ascii="Cambria Math" w:hAnsi="Cambria Math" w:eastAsia="MS Mincho"/>
                  </w:rPr>
                </m:ctrlPr>
              </m:sSubPr>
              <m:e>
                <m:r>
                  <m:rPr/>
                  <w:rPr>
                    <w:rFonts w:ascii="Cambria Math" w:hAnsi="Cambria Math" w:eastAsia="MS Mincho"/>
                  </w:rPr>
                  <m:t>ϕ</m:t>
                </m:r>
                <m:ctrlPr>
                  <w:rPr>
                    <w:rFonts w:ascii="Cambria Math" w:hAnsi="Cambria Math" w:eastAsia="MS Mincho"/>
                  </w:rPr>
                </m:ctrlPr>
              </m:e>
              <m:sub>
                <m:r>
                  <m:rPr>
                    <m:sty m:val="p"/>
                  </m:rPr>
                  <w:rPr>
                    <w:rFonts w:ascii="Cambria Math" w:hAnsi="Cambria Math" w:eastAsia="MS Mincho"/>
                    <w:lang w:val="de-DE"/>
                  </w:rPr>
                  <m:t>s</m:t>
                </m:r>
                <m:ctrlPr>
                  <w:rPr>
                    <w:rFonts w:ascii="Cambria Math" w:hAnsi="Cambria Math" w:eastAsia="MS Mincho"/>
                  </w:rPr>
                </m:ctrlPr>
              </m:sub>
            </m:sSub>
            <m:ctrlPr>
              <w:rPr>
                <w:rFonts w:ascii="Cambria Math" w:hAnsi="Cambria Math" w:eastAsia="MS Mincho"/>
              </w:rPr>
            </m:ctrlPr>
          </m:e>
        </m:d>
      </m:oMath>
      <w:r>
        <w:rPr>
          <w:rFonts w:eastAsiaTheme="minorEastAsia"/>
          <w:lang w:eastAsia="zh-CN"/>
        </w:rPr>
        <w:t xml:space="preserve"> is -Inf in Rel-19</w:t>
      </w:r>
    </w:p>
    <w:p>
      <w:pPr>
        <w:pStyle w:val="101"/>
        <w:numPr>
          <w:ilvl w:val="1"/>
          <w:numId w:val="4"/>
        </w:numPr>
        <w:snapToGrid w:val="0"/>
        <w:spacing w:before="180" w:beforeLines="50" w:afterLines="50"/>
        <w:jc w:val="both"/>
        <w:rPr>
          <w:lang w:eastAsia="zh-CN"/>
        </w:rPr>
      </w:pPr>
      <w:r>
        <w:rPr>
          <w:lang w:eastAsia="zh-CN"/>
        </w:rPr>
        <w:t>Component B2: same as component B2 of mono-static RCS for UAV of small size</w:t>
      </w:r>
    </w:p>
    <w:p>
      <w:pPr>
        <w:pStyle w:val="101"/>
        <w:numPr>
          <w:ilvl w:val="0"/>
          <w:numId w:val="4"/>
        </w:numPr>
        <w:snapToGrid w:val="0"/>
        <w:spacing w:before="180" w:beforeLines="50" w:afterLines="50"/>
        <w:jc w:val="both"/>
        <w:rPr>
          <w:rFonts w:eastAsiaTheme="minorEastAsia"/>
          <w:lang w:eastAsia="zh-CN"/>
        </w:rPr>
      </w:pPr>
      <w:r>
        <w:rPr>
          <w:rFonts w:eastAsiaTheme="minorEastAsia"/>
          <w:lang w:eastAsia="zh-CN"/>
        </w:rPr>
        <w:t xml:space="preserve">The </w:t>
      </w:r>
      <w:r>
        <w:rPr>
          <w:lang w:eastAsia="zh-CN"/>
        </w:rPr>
        <w:t>bistatic</w:t>
      </w:r>
      <w:r>
        <w:rPr>
          <w:rFonts w:eastAsiaTheme="minorEastAsia"/>
          <w:lang w:eastAsia="zh-CN"/>
        </w:rPr>
        <w:t xml:space="preserve"> RCS of Human with RCS model 1 is modelled as</w:t>
      </w:r>
    </w:p>
    <w:p>
      <w:pPr>
        <w:pStyle w:val="101"/>
        <w:numPr>
          <w:ilvl w:val="1"/>
          <w:numId w:val="4"/>
        </w:numPr>
        <w:snapToGrid w:val="0"/>
        <w:spacing w:before="180" w:beforeLines="50" w:afterLines="50"/>
        <w:jc w:val="both"/>
        <w:rPr>
          <w:rFonts w:eastAsiaTheme="minorEastAsia"/>
          <w:lang w:eastAsia="zh-CN"/>
        </w:rPr>
      </w:pPr>
      <w:r>
        <w:rPr>
          <w:lang w:eastAsia="zh-CN"/>
        </w:rPr>
        <w:t xml:space="preserve">The values/pattern of </w:t>
      </w:r>
      <w:r>
        <w:rPr>
          <w:rFonts w:eastAsiaTheme="minorEastAsia"/>
          <w:iCs/>
          <w:lang w:eastAsia="zh-CN"/>
        </w:rPr>
        <w:t>A*B1 is given by</w:t>
      </w:r>
    </w:p>
    <w:p>
      <w:pPr>
        <w:snapToGrid w:val="0"/>
        <w:spacing w:before="180" w:beforeLines="50" w:after="180" w:afterLines="50"/>
        <w:jc w:val="both"/>
        <w:rPr>
          <w:szCs w:val="20"/>
        </w:rPr>
      </w:pPr>
      <m:oMathPara>
        <m:oMath>
          <m:sSub>
            <m:sSubPr>
              <m:ctrlPr>
                <w:rPr>
                  <w:rFonts w:ascii="Cambria Math" w:hAnsi="Cambria Math" w:eastAsia="Malgun Gothic"/>
                  <w:i/>
                  <w:iCs/>
                </w:rPr>
              </m:ctrlPr>
            </m:sSubPr>
            <m:e>
              <m:r>
                <m:rPr/>
                <w:rPr>
                  <w:rFonts w:ascii="Cambria Math" w:hAnsi="Cambria Math"/>
                  <w:szCs w:val="20"/>
                  <w:lang w:eastAsia="ja-JP"/>
                </w:rPr>
                <m:t>rcs</m:t>
              </m:r>
              <m:ctrlPr>
                <w:rPr>
                  <w:rFonts w:ascii="Cambria Math" w:hAnsi="Cambria Math" w:eastAsia="Malgun Gothic"/>
                  <w:i/>
                  <w:iCs/>
                </w:rPr>
              </m:ctrlPr>
            </m:e>
            <m:sub>
              <m:r>
                <m:rPr>
                  <m:nor/>
                </m:rPr>
                <w:rPr>
                  <w:rFonts w:ascii="Cambria Math" w:hAnsi="Cambria Math"/>
                  <w:i/>
                  <w:iCs/>
                  <w:szCs w:val="20"/>
                  <w:lang w:val="de-DE" w:eastAsia="ja-JP"/>
                </w:rPr>
                <m:t>dB</m:t>
              </m:r>
              <m:ctrlPr>
                <w:rPr>
                  <w:rFonts w:ascii="Cambria Math" w:hAnsi="Cambria Math" w:eastAsia="Malgun Gothic"/>
                  <w:i/>
                  <w:iCs/>
                </w:rPr>
              </m:ctrlPr>
            </m:sub>
          </m:sSub>
          <m:d>
            <m:dPr>
              <m:ctrlPr>
                <w:rPr>
                  <w:rFonts w:ascii="Cambria Math" w:hAnsi="Cambria Math"/>
                  <w:i/>
                  <w:iCs/>
                  <w:lang w:eastAsia="ja-JP"/>
                </w:rPr>
              </m:ctrlPr>
            </m:dPr>
            <m:e>
              <m:sSub>
                <m:sSubPr>
                  <m:ctrlPr>
                    <w:rPr>
                      <w:rFonts w:ascii="Cambria Math" w:hAnsi="Cambria Math" w:eastAsia="MS Mincho"/>
                      <w:lang w:eastAsia="ja-JP"/>
                    </w:rPr>
                  </m:ctrlPr>
                </m:sSubPr>
                <m:e>
                  <m:r>
                    <m:rPr/>
                    <w:rPr>
                      <w:rFonts w:ascii="Cambria Math" w:hAnsi="Cambria Math" w:eastAsia="MS Mincho"/>
                      <w:szCs w:val="20"/>
                      <w:lang w:eastAsia="ja-JP"/>
                    </w:rPr>
                    <m:t>θ</m:t>
                  </m:r>
                  <m:ctrlPr>
                    <w:rPr>
                      <w:rFonts w:ascii="Cambria Math" w:hAnsi="Cambria Math" w:eastAsia="MS Mincho"/>
                      <w:lang w:eastAsia="ja-JP"/>
                    </w:rPr>
                  </m:ctrlPr>
                </m:e>
                <m:sub>
                  <m:r>
                    <m:rPr>
                      <m:sty m:val="p"/>
                    </m:rPr>
                    <w:rPr>
                      <w:rFonts w:ascii="Cambria Math" w:hAnsi="Cambria Math" w:eastAsia="MS Mincho"/>
                      <w:szCs w:val="20"/>
                      <w:lang w:val="de-DE" w:eastAsia="ja-JP"/>
                    </w:rPr>
                    <m:t>i</m:t>
                  </m:r>
                  <m:ctrlPr>
                    <w:rPr>
                      <w:rFonts w:ascii="Cambria Math" w:hAnsi="Cambria Math" w:eastAsia="MS Mincho"/>
                      <w:lang w:eastAsia="ja-JP"/>
                    </w:rPr>
                  </m:ctrlPr>
                </m:sub>
              </m:sSub>
              <m:r>
                <m:rPr>
                  <m:sty m:val="p"/>
                </m:rPr>
                <w:rPr>
                  <w:rFonts w:ascii="Cambria Math" w:hAnsi="Cambria Math" w:eastAsia="MS Mincho"/>
                  <w:szCs w:val="20"/>
                  <w:lang w:val="de-DE" w:eastAsia="ja-JP"/>
                </w:rPr>
                <m:t>,</m:t>
              </m:r>
              <m:sSub>
                <m:sSubPr>
                  <m:ctrlPr>
                    <w:rPr>
                      <w:rFonts w:ascii="Cambria Math" w:hAnsi="Cambria Math" w:eastAsia="MS Mincho"/>
                      <w:lang w:eastAsia="ja-JP"/>
                    </w:rPr>
                  </m:ctrlPr>
                </m:sSubPr>
                <m:e>
                  <m:r>
                    <m:rPr/>
                    <w:rPr>
                      <w:rFonts w:ascii="Cambria Math" w:hAnsi="Cambria Math" w:eastAsia="MS Mincho"/>
                      <w:szCs w:val="20"/>
                      <w:lang w:eastAsia="ja-JP"/>
                    </w:rPr>
                    <m:t>ϕ</m:t>
                  </m:r>
                  <m:ctrlPr>
                    <w:rPr>
                      <w:rFonts w:ascii="Cambria Math" w:hAnsi="Cambria Math" w:eastAsia="MS Mincho"/>
                      <w:lang w:eastAsia="ja-JP"/>
                    </w:rPr>
                  </m:ctrlPr>
                </m:e>
                <m:sub>
                  <m:r>
                    <m:rPr>
                      <m:sty m:val="p"/>
                    </m:rPr>
                    <w:rPr>
                      <w:rFonts w:ascii="Cambria Math" w:hAnsi="Cambria Math" w:eastAsia="MS Mincho"/>
                      <w:szCs w:val="20"/>
                      <w:lang w:val="de-DE" w:eastAsia="ja-JP"/>
                    </w:rPr>
                    <m:t>i</m:t>
                  </m:r>
                  <m:ctrlPr>
                    <w:rPr>
                      <w:rFonts w:ascii="Cambria Math" w:hAnsi="Cambria Math" w:eastAsia="MS Mincho"/>
                      <w:lang w:eastAsia="ja-JP"/>
                    </w:rPr>
                  </m:ctrlPr>
                </m:sub>
              </m:sSub>
              <m:r>
                <m:rPr/>
                <w:rPr>
                  <w:rFonts w:ascii="Cambria Math" w:hAnsi="Cambria Math" w:eastAsia="MS Mincho"/>
                  <w:szCs w:val="20"/>
                  <w:lang w:val="de-DE" w:eastAsia="ja-JP"/>
                </w:rPr>
                <m:t>,</m:t>
              </m:r>
              <m:sSub>
                <m:sSubPr>
                  <m:ctrlPr>
                    <w:rPr>
                      <w:rFonts w:ascii="Cambria Math" w:hAnsi="Cambria Math" w:eastAsia="MS Mincho"/>
                      <w:lang w:eastAsia="ja-JP"/>
                    </w:rPr>
                  </m:ctrlPr>
                </m:sSubPr>
                <m:e>
                  <m:r>
                    <m:rPr/>
                    <w:rPr>
                      <w:rFonts w:ascii="Cambria Math" w:hAnsi="Cambria Math" w:eastAsia="MS Mincho"/>
                      <w:szCs w:val="20"/>
                      <w:lang w:eastAsia="ja-JP"/>
                    </w:rPr>
                    <m:t>θ</m:t>
                  </m:r>
                  <m:ctrlPr>
                    <w:rPr>
                      <w:rFonts w:ascii="Cambria Math" w:hAnsi="Cambria Math" w:eastAsia="MS Mincho"/>
                      <w:lang w:eastAsia="ja-JP"/>
                    </w:rPr>
                  </m:ctrlPr>
                </m:e>
                <m:sub>
                  <m:r>
                    <m:rPr>
                      <m:sty m:val="p"/>
                    </m:rPr>
                    <w:rPr>
                      <w:rFonts w:ascii="Cambria Math" w:hAnsi="Cambria Math" w:eastAsia="MS Mincho"/>
                      <w:szCs w:val="20"/>
                      <w:lang w:val="de-DE" w:eastAsia="ja-JP"/>
                    </w:rPr>
                    <m:t>s</m:t>
                  </m:r>
                  <m:ctrlPr>
                    <w:rPr>
                      <w:rFonts w:ascii="Cambria Math" w:hAnsi="Cambria Math" w:eastAsia="MS Mincho"/>
                      <w:lang w:eastAsia="ja-JP"/>
                    </w:rPr>
                  </m:ctrlPr>
                </m:sub>
              </m:sSub>
              <m:r>
                <m:rPr>
                  <m:sty m:val="p"/>
                </m:rPr>
                <w:rPr>
                  <w:rFonts w:ascii="Cambria Math" w:hAnsi="Cambria Math" w:eastAsia="MS Mincho"/>
                  <w:szCs w:val="20"/>
                  <w:lang w:val="de-DE" w:eastAsia="ja-JP"/>
                </w:rPr>
                <m:t>,</m:t>
              </m:r>
              <m:sSub>
                <m:sSubPr>
                  <m:ctrlPr>
                    <w:rPr>
                      <w:rFonts w:ascii="Cambria Math" w:hAnsi="Cambria Math" w:eastAsia="MS Mincho"/>
                      <w:lang w:eastAsia="ja-JP"/>
                    </w:rPr>
                  </m:ctrlPr>
                </m:sSubPr>
                <m:e>
                  <m:r>
                    <m:rPr/>
                    <w:rPr>
                      <w:rFonts w:ascii="Cambria Math" w:hAnsi="Cambria Math" w:eastAsia="MS Mincho"/>
                      <w:szCs w:val="20"/>
                      <w:lang w:eastAsia="ja-JP"/>
                    </w:rPr>
                    <m:t>ϕ</m:t>
                  </m:r>
                  <m:ctrlPr>
                    <w:rPr>
                      <w:rFonts w:ascii="Cambria Math" w:hAnsi="Cambria Math" w:eastAsia="MS Mincho"/>
                      <w:lang w:eastAsia="ja-JP"/>
                    </w:rPr>
                  </m:ctrlPr>
                </m:e>
                <m:sub>
                  <m:r>
                    <m:rPr>
                      <m:sty m:val="p"/>
                    </m:rPr>
                    <w:rPr>
                      <w:rFonts w:ascii="Cambria Math" w:hAnsi="Cambria Math" w:eastAsia="MS Mincho"/>
                      <w:szCs w:val="20"/>
                      <w:lang w:val="de-DE" w:eastAsia="ja-JP"/>
                    </w:rPr>
                    <m:t>s</m:t>
                  </m:r>
                  <m:ctrlPr>
                    <w:rPr>
                      <w:rFonts w:ascii="Cambria Math" w:hAnsi="Cambria Math" w:eastAsia="MS Mincho"/>
                      <w:lang w:eastAsia="ja-JP"/>
                    </w:rPr>
                  </m:ctrlPr>
                </m:sub>
              </m:sSub>
              <m:ctrlPr>
                <w:rPr>
                  <w:rFonts w:ascii="Cambria Math" w:hAnsi="Cambria Math"/>
                  <w:i/>
                  <w:iCs/>
                  <w:lang w:eastAsia="ja-JP"/>
                </w:rPr>
              </m:ctrlPr>
            </m:e>
          </m:d>
          <m:r>
            <m:rPr/>
            <w:rPr>
              <w:rFonts w:ascii="Cambria Math" w:hAnsi="Cambria Math"/>
              <w:szCs w:val="20"/>
              <w:lang w:val="de-DE" w:eastAsia="ja-JP"/>
            </w:rPr>
            <m:t>=max</m:t>
          </m:r>
          <m:d>
            <m:dPr>
              <m:ctrlPr>
                <w:rPr>
                  <w:rFonts w:ascii="Cambria Math" w:hAnsi="Cambria Math" w:eastAsia="Malgun Gothic"/>
                  <w:i/>
                  <w:iCs/>
                </w:rPr>
              </m:ctrlPr>
            </m:dPr>
            <m:e>
              <m:r>
                <m:rPr/>
                <w:rPr>
                  <w:rFonts w:ascii="Cambria Math" w:hAnsi="Cambria Math" w:eastAsia="Malgun Gothic"/>
                  <w:szCs w:val="20"/>
                </w:rPr>
                <m:t>A−</m:t>
              </m:r>
              <m:r>
                <m:rPr/>
                <w:rPr>
                  <w:rFonts w:ascii="Cambria Math" w:hAnsi="Cambria Math"/>
                  <w:szCs w:val="20"/>
                  <w:lang w:eastAsia="ja-JP"/>
                </w:rPr>
                <m:t>Attenuatefactor,</m:t>
              </m:r>
              <m:sSubSup>
                <m:sSubSupPr>
                  <m:ctrlPr>
                    <w:rPr>
                      <w:rFonts w:ascii="Cambria Math" w:hAnsi="Cambria Math" w:eastAsia="MS Mincho"/>
                      <w:lang w:eastAsia="ja-JP"/>
                    </w:rPr>
                  </m:ctrlPr>
                </m:sSubSupPr>
                <m:e>
                  <m:r>
                    <m:rPr>
                      <m:sty m:val="p"/>
                    </m:rPr>
                    <w:rPr>
                      <w:rFonts w:ascii="Cambria Math" w:hAnsi="Cambria Math" w:eastAsia="MS Mincho"/>
                      <w:szCs w:val="20"/>
                      <w:lang w:eastAsia="ja-JP"/>
                    </w:rPr>
                    <m:t>RCS</m:t>
                  </m:r>
                  <m:ctrlPr>
                    <w:rPr>
                      <w:rFonts w:ascii="Cambria Math" w:hAnsi="Cambria Math" w:eastAsia="MS Mincho"/>
                      <w:lang w:eastAsia="ja-JP"/>
                    </w:rPr>
                  </m:ctrlPr>
                </m:e>
                <m:sub>
                  <m:r>
                    <m:rPr>
                      <m:sty m:val="p"/>
                    </m:rPr>
                    <w:rPr>
                      <w:rFonts w:ascii="Cambria Math" w:hAnsi="Cambria Math" w:eastAsia="MS Mincho"/>
                      <w:szCs w:val="20"/>
                      <w:lang w:eastAsia="ja-JP"/>
                    </w:rPr>
                    <m:t>dB,</m:t>
                  </m:r>
                  <m:r>
                    <m:rPr>
                      <m:sty m:val="p"/>
                    </m:rPr>
                    <w:rPr>
                      <w:rFonts w:ascii="Cambria Math" w:hAnsi="Cambria Math"/>
                      <w:szCs w:val="20"/>
                    </w:rPr>
                    <m:t>f</m:t>
                  </m:r>
                  <m:r>
                    <m:rPr>
                      <m:sty m:val="p"/>
                    </m:rPr>
                    <w:rPr>
                      <w:rFonts w:ascii="Cambria Math" w:hAnsi="Cambria Math" w:eastAsia="MS Mincho"/>
                      <w:szCs w:val="20"/>
                      <w:lang w:eastAsia="ja-JP"/>
                    </w:rPr>
                    <m:t>s</m:t>
                  </m:r>
                  <m:ctrlPr>
                    <w:rPr>
                      <w:rFonts w:ascii="Cambria Math" w:hAnsi="Cambria Math" w:eastAsia="MS Mincho"/>
                      <w:lang w:eastAsia="ja-JP"/>
                    </w:rPr>
                  </m:ctrlPr>
                </m:sub>
                <m:sup>
                  <m:ctrlPr>
                    <w:rPr>
                      <w:rFonts w:ascii="Cambria Math" w:hAnsi="Cambria Math" w:eastAsia="MS Mincho"/>
                      <w:lang w:eastAsia="ja-JP"/>
                    </w:rPr>
                  </m:ctrlPr>
                </m:sup>
              </m:sSubSup>
              <m:d>
                <m:dPr>
                  <m:ctrlPr>
                    <w:rPr>
                      <w:rFonts w:ascii="Cambria Math" w:hAnsi="Cambria Math" w:eastAsia="MS Mincho"/>
                      <w:lang w:eastAsia="ja-JP"/>
                    </w:rPr>
                  </m:ctrlPr>
                </m:dPr>
                <m:e>
                  <m:sSub>
                    <m:sSubPr>
                      <m:ctrlPr>
                        <w:rPr>
                          <w:rFonts w:ascii="Cambria Math" w:hAnsi="Cambria Math" w:eastAsia="MS Mincho"/>
                          <w:lang w:eastAsia="ja-JP"/>
                        </w:rPr>
                      </m:ctrlPr>
                    </m:sSubPr>
                    <m:e>
                      <m:r>
                        <m:rPr/>
                        <w:rPr>
                          <w:rFonts w:ascii="Cambria Math" w:hAnsi="Cambria Math" w:eastAsia="MS Mincho"/>
                          <w:szCs w:val="20"/>
                          <w:lang w:eastAsia="ja-JP"/>
                        </w:rPr>
                        <m:t>θ</m:t>
                      </m:r>
                      <m:ctrlPr>
                        <w:rPr>
                          <w:rFonts w:ascii="Cambria Math" w:hAnsi="Cambria Math" w:eastAsia="MS Mincho"/>
                          <w:lang w:eastAsia="ja-JP"/>
                        </w:rPr>
                      </m:ctrlPr>
                    </m:e>
                    <m:sub>
                      <m:r>
                        <m:rPr>
                          <m:sty m:val="p"/>
                        </m:rPr>
                        <w:rPr>
                          <w:rFonts w:ascii="Cambria Math" w:hAnsi="Cambria Math" w:eastAsia="MS Mincho"/>
                          <w:szCs w:val="20"/>
                          <w:lang w:eastAsia="ja-JP"/>
                        </w:rPr>
                        <m:t>i</m:t>
                      </m:r>
                      <m:ctrlPr>
                        <w:rPr>
                          <w:rFonts w:ascii="Cambria Math" w:hAnsi="Cambria Math" w:eastAsia="MS Mincho"/>
                          <w:lang w:eastAsia="ja-JP"/>
                        </w:rPr>
                      </m:ctrlPr>
                    </m:sub>
                  </m:sSub>
                  <m:r>
                    <m:rPr>
                      <m:sty m:val="p"/>
                    </m:rPr>
                    <w:rPr>
                      <w:rFonts w:ascii="Cambria Math" w:hAnsi="Cambria Math" w:eastAsia="MS Mincho"/>
                      <w:szCs w:val="20"/>
                      <w:lang w:eastAsia="ja-JP"/>
                    </w:rPr>
                    <m:t>,</m:t>
                  </m:r>
                  <m:sSub>
                    <m:sSubPr>
                      <m:ctrlPr>
                        <w:rPr>
                          <w:rFonts w:ascii="Cambria Math" w:hAnsi="Cambria Math" w:eastAsia="MS Mincho"/>
                          <w:lang w:eastAsia="ja-JP"/>
                        </w:rPr>
                      </m:ctrlPr>
                    </m:sSubPr>
                    <m:e>
                      <m:r>
                        <m:rPr/>
                        <w:rPr>
                          <w:rFonts w:ascii="Cambria Math" w:hAnsi="Cambria Math" w:eastAsia="MS Mincho"/>
                          <w:szCs w:val="20"/>
                          <w:lang w:eastAsia="ja-JP"/>
                        </w:rPr>
                        <m:t>ϕ</m:t>
                      </m:r>
                      <m:ctrlPr>
                        <w:rPr>
                          <w:rFonts w:ascii="Cambria Math" w:hAnsi="Cambria Math" w:eastAsia="MS Mincho"/>
                          <w:lang w:eastAsia="ja-JP"/>
                        </w:rPr>
                      </m:ctrlPr>
                    </m:e>
                    <m:sub>
                      <m:r>
                        <m:rPr>
                          <m:sty m:val="p"/>
                        </m:rPr>
                        <w:rPr>
                          <w:rFonts w:ascii="Cambria Math" w:hAnsi="Cambria Math" w:eastAsia="MS Mincho"/>
                          <w:szCs w:val="20"/>
                          <w:lang w:eastAsia="ja-JP"/>
                        </w:rPr>
                        <m:t>i</m:t>
                      </m:r>
                      <m:ctrlPr>
                        <w:rPr>
                          <w:rFonts w:ascii="Cambria Math" w:hAnsi="Cambria Math" w:eastAsia="MS Mincho"/>
                          <w:lang w:eastAsia="ja-JP"/>
                        </w:rPr>
                      </m:ctrlPr>
                    </m:sub>
                  </m:sSub>
                  <m:r>
                    <m:rPr/>
                    <w:rPr>
                      <w:rFonts w:ascii="Cambria Math" w:hAnsi="Cambria Math" w:eastAsia="MS Mincho"/>
                      <w:szCs w:val="20"/>
                      <w:lang w:eastAsia="ja-JP"/>
                    </w:rPr>
                    <m:t>,</m:t>
                  </m:r>
                  <m:sSub>
                    <m:sSubPr>
                      <m:ctrlPr>
                        <w:rPr>
                          <w:rFonts w:ascii="Cambria Math" w:hAnsi="Cambria Math" w:eastAsia="MS Mincho"/>
                          <w:lang w:eastAsia="ja-JP"/>
                        </w:rPr>
                      </m:ctrlPr>
                    </m:sSubPr>
                    <m:e>
                      <m:r>
                        <m:rPr/>
                        <w:rPr>
                          <w:rFonts w:ascii="Cambria Math" w:hAnsi="Cambria Math" w:eastAsia="MS Mincho"/>
                          <w:szCs w:val="20"/>
                          <w:lang w:eastAsia="ja-JP"/>
                        </w:rPr>
                        <m:t>θ</m:t>
                      </m:r>
                      <m:ctrlPr>
                        <w:rPr>
                          <w:rFonts w:ascii="Cambria Math" w:hAnsi="Cambria Math" w:eastAsia="MS Mincho"/>
                          <w:lang w:eastAsia="ja-JP"/>
                        </w:rPr>
                      </m:ctrlPr>
                    </m:e>
                    <m:sub>
                      <m:r>
                        <m:rPr>
                          <m:sty m:val="p"/>
                        </m:rPr>
                        <w:rPr>
                          <w:rFonts w:ascii="Cambria Math" w:hAnsi="Cambria Math" w:eastAsia="MS Mincho"/>
                          <w:szCs w:val="20"/>
                          <w:lang w:val="de-DE" w:eastAsia="ja-JP"/>
                        </w:rPr>
                        <m:t>s</m:t>
                      </m:r>
                      <m:ctrlPr>
                        <w:rPr>
                          <w:rFonts w:ascii="Cambria Math" w:hAnsi="Cambria Math" w:eastAsia="MS Mincho"/>
                          <w:lang w:eastAsia="ja-JP"/>
                        </w:rPr>
                      </m:ctrlPr>
                    </m:sub>
                  </m:sSub>
                  <m:r>
                    <m:rPr>
                      <m:sty m:val="p"/>
                    </m:rPr>
                    <w:rPr>
                      <w:rFonts w:ascii="Cambria Math" w:hAnsi="Cambria Math" w:eastAsia="MS Mincho"/>
                      <w:szCs w:val="20"/>
                      <w:lang w:val="de-DE" w:eastAsia="ja-JP"/>
                    </w:rPr>
                    <m:t>,</m:t>
                  </m:r>
                  <m:sSub>
                    <m:sSubPr>
                      <m:ctrlPr>
                        <w:rPr>
                          <w:rFonts w:ascii="Cambria Math" w:hAnsi="Cambria Math" w:eastAsia="MS Mincho"/>
                          <w:lang w:eastAsia="ja-JP"/>
                        </w:rPr>
                      </m:ctrlPr>
                    </m:sSubPr>
                    <m:e>
                      <m:r>
                        <m:rPr/>
                        <w:rPr>
                          <w:rFonts w:ascii="Cambria Math" w:hAnsi="Cambria Math" w:eastAsia="MS Mincho"/>
                          <w:szCs w:val="20"/>
                          <w:lang w:eastAsia="ja-JP"/>
                        </w:rPr>
                        <m:t>ϕ</m:t>
                      </m:r>
                      <m:ctrlPr>
                        <w:rPr>
                          <w:rFonts w:ascii="Cambria Math" w:hAnsi="Cambria Math" w:eastAsia="MS Mincho"/>
                          <w:lang w:eastAsia="ja-JP"/>
                        </w:rPr>
                      </m:ctrlPr>
                    </m:e>
                    <m:sub>
                      <m:r>
                        <m:rPr>
                          <m:sty m:val="p"/>
                        </m:rPr>
                        <w:rPr>
                          <w:rFonts w:ascii="Cambria Math" w:hAnsi="Cambria Math" w:eastAsia="MS Mincho"/>
                          <w:szCs w:val="20"/>
                          <w:lang w:val="de-DE" w:eastAsia="ja-JP"/>
                        </w:rPr>
                        <m:t>s</m:t>
                      </m:r>
                      <m:ctrlPr>
                        <w:rPr>
                          <w:rFonts w:ascii="Cambria Math" w:hAnsi="Cambria Math" w:eastAsia="MS Mincho"/>
                          <w:lang w:eastAsia="ja-JP"/>
                        </w:rPr>
                      </m:ctrlPr>
                    </m:sub>
                  </m:sSub>
                  <m:ctrlPr>
                    <w:rPr>
                      <w:rFonts w:ascii="Cambria Math" w:hAnsi="Cambria Math" w:eastAsia="MS Mincho"/>
                      <w:lang w:eastAsia="ja-JP"/>
                    </w:rPr>
                  </m:ctrlPr>
                </m:e>
              </m:d>
              <m:r>
                <m:rPr/>
                <w:rPr>
                  <w:rFonts w:ascii="Cambria Math" w:hAnsi="Cambria Math"/>
                  <w:szCs w:val="20"/>
                  <w:lang w:eastAsia="ja-JP"/>
                </w:rPr>
                <m:t xml:space="preserve"> </m:t>
              </m:r>
              <m:ctrlPr>
                <w:rPr>
                  <w:rFonts w:ascii="Cambria Math" w:hAnsi="Cambria Math" w:eastAsia="Malgun Gothic"/>
                  <w:i/>
                  <w:iCs/>
                </w:rPr>
              </m:ctrlPr>
            </m:e>
          </m:d>
        </m:oMath>
      </m:oMathPara>
    </w:p>
    <w:p>
      <w:pPr>
        <w:pStyle w:val="101"/>
        <w:numPr>
          <w:ilvl w:val="2"/>
          <w:numId w:val="4"/>
        </w:numPr>
        <w:snapToGrid w:val="0"/>
        <w:spacing w:before="180" w:beforeLines="50" w:afterLines="50"/>
        <w:jc w:val="both"/>
        <w:rPr>
          <w:lang w:eastAsia="zh-CN"/>
        </w:rPr>
      </w:pPr>
      <w:r>
        <w:rPr>
          <w:lang w:eastAsia="zh-CN"/>
        </w:rPr>
        <w:t xml:space="preserve">Component A, i.e., </w:t>
      </w:r>
      <m:oMath>
        <m:sSub>
          <m:sSubPr>
            <m:ctrlPr>
              <w:rPr>
                <w:rFonts w:ascii="Cambria Math" w:hAnsi="Cambria Math"/>
              </w:rPr>
            </m:ctrlPr>
          </m:sSubPr>
          <m:e>
            <m:r>
              <m:rPr/>
              <w:rPr>
                <w:rFonts w:ascii="Cambria Math" w:hAnsi="Cambria Math" w:eastAsiaTheme="minorEastAsia"/>
                <w:lang w:eastAsia="zh-CN"/>
              </w:rPr>
              <m:t>σ</m:t>
            </m:r>
            <m:ctrlPr>
              <w:rPr>
                <w:rFonts w:ascii="Cambria Math" w:hAnsi="Cambria Math"/>
              </w:rPr>
            </m:ctrlPr>
          </m:e>
          <m:sub>
            <m:r>
              <m:rPr/>
              <w:rPr>
                <w:rFonts w:ascii="Cambria Math" w:hAnsi="Cambria Math"/>
              </w:rPr>
              <m:t>RCS,</m:t>
            </m:r>
            <m:r>
              <m:rPr/>
              <w:rPr>
                <w:rFonts w:ascii="Cambria Math" w:hAnsi="Cambria Math" w:eastAsiaTheme="minorEastAsia"/>
                <w:lang w:eastAsia="zh-CN"/>
              </w:rPr>
              <m:t>A</m:t>
            </m:r>
            <m:ctrlPr>
              <w:rPr>
                <w:rFonts w:ascii="Cambria Math" w:hAnsi="Cambria Math"/>
              </w:rPr>
            </m:ctrlPr>
          </m:sub>
        </m:sSub>
      </m:oMath>
      <w:r>
        <w:rPr>
          <w:lang w:eastAsia="zh-CN"/>
        </w:rPr>
        <w:t xml:space="preserve">: same as component A of mono-static RCS for </w:t>
      </w:r>
      <w:r>
        <w:rPr>
          <w:rFonts w:eastAsiaTheme="minorEastAsia"/>
          <w:lang w:eastAsia="zh-CN"/>
        </w:rPr>
        <w:t>Human with RCS model 1</w:t>
      </w:r>
    </w:p>
    <w:p>
      <w:pPr>
        <w:pStyle w:val="101"/>
        <w:numPr>
          <w:ilvl w:val="2"/>
          <w:numId w:val="4"/>
        </w:numPr>
        <w:snapToGrid w:val="0"/>
        <w:spacing w:before="180" w:beforeLines="50" w:afterLines="50"/>
        <w:jc w:val="both"/>
        <w:rPr>
          <w:lang w:eastAsia="zh-CN"/>
        </w:rPr>
      </w:pPr>
      <m:oMath>
        <m:r>
          <m:rPr/>
          <w:rPr>
            <w:rFonts w:ascii="Cambria Math" w:hAnsi="Cambria Math"/>
          </w:rPr>
          <m:t>Attenuatefactor=</m:t>
        </m:r>
        <m:r>
          <m:rPr/>
          <w:rPr>
            <w:rFonts w:hint="default" w:ascii="Cambria Math" w:hAnsi="Cambria Math"/>
            <w:lang w:val="en-US" w:eastAsia="zh-CN"/>
          </w:rPr>
          <m:t>3</m:t>
        </m:r>
        <m:func>
          <m:funcPr>
            <m:ctrlPr>
              <w:rPr>
                <w:rFonts w:ascii="Cambria Math" w:hAnsi="Cambria Math"/>
                <w:i/>
              </w:rPr>
            </m:ctrlPr>
          </m:funcPr>
          <m:fName>
            <m:r>
              <m:rPr/>
              <w:rPr>
                <w:rFonts w:ascii="Cambria Math" w:hAnsi="Cambria Math"/>
                <w:lang w:eastAsia="zh-CN"/>
              </w:rPr>
              <m:t>sin</m:t>
            </m:r>
            <m:ctrlPr>
              <w:rPr>
                <w:rFonts w:ascii="Cambria Math" w:hAnsi="Cambria Math"/>
                <w:i/>
              </w:rPr>
            </m:ctrlPr>
          </m:fName>
          <m:e>
            <m:r>
              <m:rPr/>
              <w:rPr>
                <w:rFonts w:ascii="Cambria Math" w:hAnsi="Cambria Math"/>
                <w:lang w:eastAsia="zh-CN"/>
              </w:rPr>
              <m:t>(</m:t>
            </m:r>
            <m:ctrlPr>
              <w:rPr>
                <w:rFonts w:ascii="Cambria Math" w:hAnsi="Cambria Math"/>
                <w:i/>
              </w:rPr>
            </m:ctrlPr>
          </m:e>
        </m:func>
        <m:f>
          <m:fPr>
            <m:ctrlPr>
              <w:rPr>
                <w:rFonts w:ascii="Cambria Math" w:hAnsi="Cambria Math"/>
                <w:i/>
              </w:rPr>
            </m:ctrlPr>
          </m:fPr>
          <m:num>
            <m:r>
              <m:rPr/>
              <w:rPr>
                <w:rFonts w:ascii="Cambria Math" w:hAnsi="Cambria Math"/>
                <w:lang w:eastAsia="zh-CN"/>
              </w:rPr>
              <m:t>β</m:t>
            </m:r>
            <m:ctrlPr>
              <w:rPr>
                <w:rFonts w:ascii="Cambria Math" w:hAnsi="Cambria Math"/>
                <w:i/>
              </w:rPr>
            </m:ctrlPr>
          </m:num>
          <m:den>
            <m:r>
              <m:rPr/>
              <w:rPr>
                <w:rFonts w:ascii="Cambria Math" w:hAnsi="Cambria Math"/>
                <w:lang w:eastAsia="zh-CN"/>
              </w:rPr>
              <m:t>2</m:t>
            </m:r>
            <m:ctrlPr>
              <w:rPr>
                <w:rFonts w:ascii="Cambria Math" w:hAnsi="Cambria Math"/>
                <w:i/>
              </w:rPr>
            </m:ctrlPr>
          </m:den>
        </m:f>
        <m:r>
          <m:rPr/>
          <w:rPr>
            <w:rFonts w:ascii="Cambria Math" w:hAnsi="Cambria Math"/>
            <w:lang w:eastAsia="zh-CN"/>
          </w:rPr>
          <m:t>)</m:t>
        </m:r>
      </m:oMath>
      <w:r>
        <w:rPr>
          <w:lang w:eastAsia="zh-CN"/>
        </w:rPr>
        <w:t xml:space="preserve"> dB, where </w:t>
      </w:r>
      <m:oMath>
        <m:r>
          <m:rPr/>
          <w:rPr>
            <w:rFonts w:ascii="Cambria Math" w:hAnsi="Cambria Math"/>
            <w:lang w:eastAsia="zh-CN"/>
          </w:rPr>
          <m:t>β</m:t>
        </m:r>
      </m:oMath>
      <w:r>
        <w:rPr>
          <w:lang w:eastAsia="zh-CN"/>
        </w:rPr>
        <w:t xml:space="preserve"> is the bi-static angle between incident ray and scattered ray, </w:t>
      </w:r>
      <m:oMath>
        <m:r>
          <m:rPr/>
          <w:rPr>
            <w:rFonts w:ascii="Cambria Math" w:hAnsi="Cambria Math"/>
            <w:lang w:eastAsia="zh-CN"/>
          </w:rPr>
          <m:t>β</m:t>
        </m:r>
      </m:oMath>
      <w:r>
        <w:rPr>
          <w:rFonts w:eastAsiaTheme="minorEastAsia"/>
          <w:lang w:eastAsia="zh-CN"/>
        </w:rPr>
        <w:t xml:space="preserve"> is within 0 and 180 degree</w:t>
      </w:r>
    </w:p>
    <w:p>
      <w:pPr>
        <w:pStyle w:val="101"/>
        <w:widowControl w:val="0"/>
        <w:numPr>
          <w:ilvl w:val="2"/>
          <w:numId w:val="4"/>
        </w:numPr>
        <w:snapToGrid w:val="0"/>
        <w:spacing w:before="180" w:beforeLines="50" w:afterLines="50"/>
        <w:jc w:val="both"/>
        <w:rPr>
          <w:rFonts w:eastAsiaTheme="minorEastAsia"/>
          <w:lang w:eastAsia="zh-CN"/>
        </w:rPr>
      </w:pPr>
      <w:r>
        <w:rPr>
          <w:rFonts w:eastAsiaTheme="minorEastAsia"/>
          <w:lang w:eastAsia="zh-CN"/>
        </w:rPr>
        <w:t xml:space="preserve">The effect of forward scattering </w:t>
      </w:r>
      <m:oMath>
        <m:sSubSup>
          <m:sSubSupPr>
            <m:ctrlPr>
              <w:rPr>
                <w:rFonts w:ascii="Cambria Math" w:hAnsi="Cambria Math" w:eastAsia="MS Mincho"/>
              </w:rPr>
            </m:ctrlPr>
          </m:sSubSupPr>
          <m:e>
            <m:r>
              <m:rPr>
                <m:sty m:val="p"/>
              </m:rPr>
              <w:rPr>
                <w:rFonts w:ascii="Cambria Math" w:hAnsi="Cambria Math" w:eastAsia="MS Mincho"/>
              </w:rPr>
              <m:t>RCS</m:t>
            </m:r>
            <m:ctrlPr>
              <w:rPr>
                <w:rFonts w:ascii="Cambria Math" w:hAnsi="Cambria Math" w:eastAsia="MS Mincho"/>
              </w:rPr>
            </m:ctrlPr>
          </m:e>
          <m:sub>
            <m:r>
              <m:rPr>
                <m:sty m:val="p"/>
              </m:rPr>
              <w:rPr>
                <w:rFonts w:ascii="Cambria Math" w:hAnsi="Cambria Math" w:eastAsia="MS Mincho"/>
              </w:rPr>
              <m:t>dB,</m:t>
            </m:r>
            <m:r>
              <m:rPr>
                <m:sty m:val="p"/>
              </m:rPr>
              <w:rPr>
                <w:rFonts w:ascii="Cambria Math" w:hAnsi="Cambria Math" w:eastAsiaTheme="minorEastAsia"/>
                <w:lang w:eastAsia="zh-CN"/>
              </w:rPr>
              <m:t>f</m:t>
            </m:r>
            <m:r>
              <m:rPr>
                <m:sty m:val="p"/>
              </m:rPr>
              <w:rPr>
                <w:rFonts w:ascii="Cambria Math" w:hAnsi="Cambria Math" w:eastAsia="MS Mincho"/>
              </w:rPr>
              <m:t>s</m:t>
            </m:r>
            <m:ctrlPr>
              <w:rPr>
                <w:rFonts w:ascii="Cambria Math" w:hAnsi="Cambria Math" w:eastAsia="MS Mincho"/>
              </w:rPr>
            </m:ctrlPr>
          </m:sub>
          <m:sup>
            <m:ctrlPr>
              <w:rPr>
                <w:rFonts w:ascii="Cambria Math" w:hAnsi="Cambria Math" w:eastAsia="MS Mincho"/>
              </w:rPr>
            </m:ctrlPr>
          </m:sup>
        </m:sSubSup>
        <m:d>
          <m:dPr>
            <m:ctrlPr>
              <w:rPr>
                <w:rFonts w:ascii="Cambria Math" w:hAnsi="Cambria Math" w:eastAsia="MS Mincho"/>
              </w:rPr>
            </m:ctrlPr>
          </m:dPr>
          <m:e>
            <m:sSub>
              <m:sSubPr>
                <m:ctrlPr>
                  <w:rPr>
                    <w:rFonts w:ascii="Cambria Math" w:hAnsi="Cambria Math" w:eastAsia="MS Mincho"/>
                  </w:rPr>
                </m:ctrlPr>
              </m:sSubPr>
              <m:e>
                <m:r>
                  <m:rPr/>
                  <w:rPr>
                    <w:rFonts w:ascii="Cambria Math" w:hAnsi="Cambria Math" w:eastAsia="MS Mincho"/>
                  </w:rPr>
                  <m:t>θ</m:t>
                </m:r>
                <m:ctrlPr>
                  <w:rPr>
                    <w:rFonts w:ascii="Cambria Math" w:hAnsi="Cambria Math" w:eastAsia="MS Mincho"/>
                  </w:rPr>
                </m:ctrlPr>
              </m:e>
              <m:sub>
                <m:r>
                  <m:rPr>
                    <m:sty m:val="p"/>
                  </m:rPr>
                  <w:rPr>
                    <w:rFonts w:ascii="Cambria Math" w:hAnsi="Cambria Math" w:eastAsia="MS Mincho"/>
                  </w:rPr>
                  <m:t>i</m:t>
                </m:r>
                <m:ctrlPr>
                  <w:rPr>
                    <w:rFonts w:ascii="Cambria Math" w:hAnsi="Cambria Math" w:eastAsia="MS Mincho"/>
                  </w:rPr>
                </m:ctrlPr>
              </m:sub>
            </m:sSub>
            <m:r>
              <m:rPr>
                <m:sty m:val="p"/>
              </m:rPr>
              <w:rPr>
                <w:rFonts w:ascii="Cambria Math" w:hAnsi="Cambria Math" w:eastAsia="MS Mincho"/>
              </w:rPr>
              <m:t>,</m:t>
            </m:r>
            <m:sSub>
              <m:sSubPr>
                <m:ctrlPr>
                  <w:rPr>
                    <w:rFonts w:ascii="Cambria Math" w:hAnsi="Cambria Math" w:eastAsia="MS Mincho"/>
                  </w:rPr>
                </m:ctrlPr>
              </m:sSubPr>
              <m:e>
                <m:r>
                  <m:rPr/>
                  <w:rPr>
                    <w:rFonts w:ascii="Cambria Math" w:hAnsi="Cambria Math" w:eastAsia="MS Mincho"/>
                  </w:rPr>
                  <m:t>ϕ</m:t>
                </m:r>
                <m:ctrlPr>
                  <w:rPr>
                    <w:rFonts w:ascii="Cambria Math" w:hAnsi="Cambria Math" w:eastAsia="MS Mincho"/>
                  </w:rPr>
                </m:ctrlPr>
              </m:e>
              <m:sub>
                <m:r>
                  <m:rPr>
                    <m:sty m:val="p"/>
                  </m:rPr>
                  <w:rPr>
                    <w:rFonts w:ascii="Cambria Math" w:hAnsi="Cambria Math" w:eastAsia="MS Mincho"/>
                  </w:rPr>
                  <m:t>i</m:t>
                </m:r>
                <m:ctrlPr>
                  <w:rPr>
                    <w:rFonts w:ascii="Cambria Math" w:hAnsi="Cambria Math" w:eastAsia="MS Mincho"/>
                  </w:rPr>
                </m:ctrlPr>
              </m:sub>
            </m:sSub>
            <m:r>
              <m:rPr/>
              <w:rPr>
                <w:rFonts w:ascii="Cambria Math" w:hAnsi="Cambria Math" w:eastAsia="MS Mincho"/>
              </w:rPr>
              <m:t>,</m:t>
            </m:r>
            <m:sSub>
              <m:sSubPr>
                <m:ctrlPr>
                  <w:rPr>
                    <w:rFonts w:ascii="Cambria Math" w:hAnsi="Cambria Math" w:eastAsia="MS Mincho"/>
                  </w:rPr>
                </m:ctrlPr>
              </m:sSubPr>
              <m:e>
                <m:r>
                  <m:rPr/>
                  <w:rPr>
                    <w:rFonts w:ascii="Cambria Math" w:hAnsi="Cambria Math" w:eastAsia="MS Mincho"/>
                  </w:rPr>
                  <m:t>θ</m:t>
                </m:r>
                <m:ctrlPr>
                  <w:rPr>
                    <w:rFonts w:ascii="Cambria Math" w:hAnsi="Cambria Math" w:eastAsia="MS Mincho"/>
                  </w:rPr>
                </m:ctrlPr>
              </m:e>
              <m:sub>
                <m:r>
                  <m:rPr>
                    <m:sty m:val="p"/>
                  </m:rPr>
                  <w:rPr>
                    <w:rFonts w:ascii="Cambria Math" w:hAnsi="Cambria Math" w:eastAsia="MS Mincho"/>
                    <w:lang w:val="de-DE"/>
                  </w:rPr>
                  <m:t>s</m:t>
                </m:r>
                <m:ctrlPr>
                  <w:rPr>
                    <w:rFonts w:ascii="Cambria Math" w:hAnsi="Cambria Math" w:eastAsia="MS Mincho"/>
                  </w:rPr>
                </m:ctrlPr>
              </m:sub>
            </m:sSub>
            <m:r>
              <m:rPr>
                <m:sty m:val="p"/>
              </m:rPr>
              <w:rPr>
                <w:rFonts w:ascii="Cambria Math" w:hAnsi="Cambria Math" w:eastAsia="MS Mincho"/>
                <w:lang w:val="de-DE"/>
              </w:rPr>
              <m:t>,</m:t>
            </m:r>
            <m:sSub>
              <m:sSubPr>
                <m:ctrlPr>
                  <w:rPr>
                    <w:rFonts w:ascii="Cambria Math" w:hAnsi="Cambria Math" w:eastAsia="MS Mincho"/>
                  </w:rPr>
                </m:ctrlPr>
              </m:sSubPr>
              <m:e>
                <m:r>
                  <m:rPr/>
                  <w:rPr>
                    <w:rFonts w:ascii="Cambria Math" w:hAnsi="Cambria Math" w:eastAsia="MS Mincho"/>
                  </w:rPr>
                  <m:t>ϕ</m:t>
                </m:r>
                <m:ctrlPr>
                  <w:rPr>
                    <w:rFonts w:ascii="Cambria Math" w:hAnsi="Cambria Math" w:eastAsia="MS Mincho"/>
                  </w:rPr>
                </m:ctrlPr>
              </m:e>
              <m:sub>
                <m:r>
                  <m:rPr>
                    <m:sty m:val="p"/>
                  </m:rPr>
                  <w:rPr>
                    <w:rFonts w:ascii="Cambria Math" w:hAnsi="Cambria Math" w:eastAsia="MS Mincho"/>
                    <w:lang w:val="de-DE"/>
                  </w:rPr>
                  <m:t>s</m:t>
                </m:r>
                <m:ctrlPr>
                  <w:rPr>
                    <w:rFonts w:ascii="Cambria Math" w:hAnsi="Cambria Math" w:eastAsia="MS Mincho"/>
                  </w:rPr>
                </m:ctrlPr>
              </m:sub>
            </m:sSub>
            <m:ctrlPr>
              <w:rPr>
                <w:rFonts w:ascii="Cambria Math" w:hAnsi="Cambria Math" w:eastAsia="MS Mincho"/>
              </w:rPr>
            </m:ctrlPr>
          </m:e>
        </m:d>
      </m:oMath>
      <w:r>
        <w:rPr>
          <w:rFonts w:eastAsiaTheme="minorEastAsia"/>
          <w:lang w:eastAsia="zh-CN"/>
        </w:rPr>
        <w:t xml:space="preserve"> is -Inf in Rel-19</w:t>
      </w:r>
    </w:p>
    <w:p>
      <w:pPr>
        <w:pStyle w:val="101"/>
        <w:numPr>
          <w:ilvl w:val="1"/>
          <w:numId w:val="4"/>
        </w:numPr>
        <w:snapToGrid w:val="0"/>
        <w:spacing w:before="180" w:beforeLines="50" w:afterLines="50"/>
        <w:jc w:val="both"/>
        <w:rPr>
          <w:lang w:eastAsia="zh-CN"/>
        </w:rPr>
      </w:pPr>
      <w:r>
        <w:rPr>
          <w:lang w:eastAsia="zh-CN"/>
        </w:rPr>
        <w:t>Component B2: same as component B2 of mono-static RCS for Human with RCS model 1</w:t>
      </w:r>
    </w:p>
    <w:p>
      <w:pPr>
        <w:pStyle w:val="101"/>
        <w:snapToGrid w:val="0"/>
        <w:spacing w:before="180" w:beforeLines="50" w:afterLines="50"/>
        <w:ind w:left="0"/>
        <w:rPr>
          <w:i/>
        </w:rPr>
      </w:pPr>
    </w:p>
    <w:p>
      <w:pPr>
        <w:numPr>
          <w:ilvl w:val="255"/>
          <w:numId w:val="0"/>
        </w:numPr>
        <w:snapToGrid w:val="0"/>
        <w:spacing w:before="180" w:beforeLines="50" w:after="180" w:afterLines="50"/>
        <w:rPr>
          <w:rFonts w:hAnsi="Cambria Math" w:eastAsia="宋体"/>
        </w:rPr>
      </w:pPr>
      <w:r>
        <w:rPr>
          <w:rFonts w:hint="eastAsia" w:eastAsia="宋体"/>
          <w:b/>
          <w:bCs/>
          <w:szCs w:val="21"/>
        </w:rPr>
        <w:t xml:space="preserve">Proposal 2: </w:t>
      </w:r>
      <w:r>
        <w:rPr>
          <w:rFonts w:hAnsi="Cambria Math" w:eastAsia="宋体"/>
        </w:rPr>
        <w:t xml:space="preserve">The values of the parameters to generate </w:t>
      </w:r>
      <w:r>
        <w:rPr>
          <w:rFonts w:hint="eastAsia" w:hAnsi="Cambria Math" w:eastAsia="宋体"/>
        </w:rPr>
        <w:t xml:space="preserve">UT mono-static </w:t>
      </w:r>
      <w:r>
        <w:rPr>
          <w:rFonts w:hAnsi="Cambria Math" w:eastAsia="宋体"/>
        </w:rPr>
        <w:t>background chann</w:t>
      </w:r>
      <w:r>
        <w:rPr>
          <w:rFonts w:hAnsi="Cambria Math" w:eastAsia="宋体"/>
          <w:b w:val="0"/>
          <w:bCs w:val="0"/>
        </w:rPr>
        <w:t xml:space="preserve">el for </w:t>
      </w:r>
      <w:r>
        <w:rPr>
          <w:rFonts w:hint="eastAsia" w:hAnsi="Cambria Math" w:eastAsia="宋体"/>
          <w:b w:val="0"/>
          <w:bCs w:val="0"/>
        </w:rPr>
        <w:t xml:space="preserve">UAV-type or RSU-type </w:t>
      </w:r>
      <w:r>
        <w:rPr>
          <w:rFonts w:hAnsi="Cambria Math" w:eastAsia="宋体"/>
          <w:b w:val="0"/>
          <w:bCs w:val="0"/>
        </w:rPr>
        <w:t>UT are provided</w:t>
      </w:r>
      <w:r>
        <w:rPr>
          <w:rFonts w:hint="eastAsia" w:hAnsi="Cambria Math" w:eastAsia="宋体"/>
          <w:b w:val="0"/>
          <w:bCs w:val="0"/>
        </w:rPr>
        <w:t xml:space="preserve"> </w:t>
      </w:r>
    </w:p>
    <w:tbl>
      <w:tblPr>
        <w:tblStyle w:val="27"/>
        <w:tblW w:w="8959" w:type="dxa"/>
        <w:tblInd w:w="534"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07"/>
        <w:gridCol w:w="564"/>
        <w:gridCol w:w="2352"/>
        <w:gridCol w:w="2268"/>
        <w:gridCol w:w="226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2" w:hRule="atLeast"/>
        </w:trPr>
        <w:tc>
          <w:tcPr>
            <w:tcW w:w="2071" w:type="dxa"/>
            <w:gridSpan w:val="2"/>
            <w:vMerge w:val="restart"/>
            <w:shd w:val="clear" w:color="auto" w:fill="auto"/>
            <w:vAlign w:val="center"/>
          </w:tcPr>
          <w:p>
            <w:pPr>
              <w:snapToGrid w:val="0"/>
              <w:jc w:val="center"/>
              <w:rPr>
                <w:szCs w:val="20"/>
              </w:rPr>
            </w:pPr>
            <w:r>
              <w:rPr>
                <w:rFonts w:hint="eastAsia"/>
                <w:szCs w:val="20"/>
              </w:rPr>
              <w:t>Scenario</w:t>
            </w:r>
          </w:p>
        </w:tc>
        <w:tc>
          <w:tcPr>
            <w:tcW w:w="6888" w:type="dxa"/>
            <w:gridSpan w:val="3"/>
            <w:shd w:val="clear" w:color="auto" w:fill="auto"/>
            <w:vAlign w:val="center"/>
          </w:tcPr>
          <w:p>
            <w:pPr>
              <w:snapToGrid w:val="0"/>
              <w:jc w:val="center"/>
              <w:rPr>
                <w:rFonts w:eastAsia="宋体"/>
                <w:szCs w:val="20"/>
              </w:rPr>
            </w:pPr>
            <w:r>
              <w:rPr>
                <w:rFonts w:eastAsia="宋体"/>
                <w:szCs w:val="20"/>
              </w:rPr>
              <w:t>UT monostatic sensing</w:t>
            </w:r>
            <w:r>
              <w:rPr>
                <w:rFonts w:hint="eastAsia" w:eastAsia="宋体"/>
                <w:szCs w:val="20"/>
              </w:rPr>
              <w:t xml:space="preserve"> for </w:t>
            </w:r>
            <w:r>
              <w:rPr>
                <w:rFonts w:hint="eastAsia" w:hAnsi="Cambria Math" w:eastAsia="宋体"/>
              </w:rPr>
              <w:t xml:space="preserve">UAV-type or RSU-type </w:t>
            </w:r>
            <w:r>
              <w:rPr>
                <w:rFonts w:hAnsi="Cambria Math" w:eastAsia="宋体"/>
              </w:rPr>
              <w:t>UT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7" w:hRule="atLeast"/>
        </w:trPr>
        <w:tc>
          <w:tcPr>
            <w:tcW w:w="2071" w:type="dxa"/>
            <w:gridSpan w:val="2"/>
            <w:vMerge w:val="continue"/>
            <w:shd w:val="clear" w:color="auto" w:fill="auto"/>
            <w:vAlign w:val="center"/>
          </w:tcPr>
          <w:p>
            <w:pPr>
              <w:snapToGrid w:val="0"/>
              <w:jc w:val="center"/>
              <w:rPr>
                <w:szCs w:val="20"/>
              </w:rPr>
            </w:pPr>
          </w:p>
        </w:tc>
        <w:tc>
          <w:tcPr>
            <w:tcW w:w="2352" w:type="dxa"/>
            <w:shd w:val="clear" w:color="auto" w:fill="auto"/>
            <w:vAlign w:val="center"/>
          </w:tcPr>
          <w:p>
            <w:pPr>
              <w:snapToGrid w:val="0"/>
              <w:jc w:val="center"/>
              <w:rPr>
                <w:b w:val="0"/>
                <w:bCs w:val="0"/>
                <w:szCs w:val="20"/>
              </w:rPr>
            </w:pPr>
            <w:r>
              <w:rPr>
                <w:rFonts w:hint="eastAsia"/>
                <w:b w:val="0"/>
                <w:bCs w:val="0"/>
              </w:rPr>
              <w:t>UMa-AV</w:t>
            </w:r>
          </w:p>
        </w:tc>
        <w:tc>
          <w:tcPr>
            <w:tcW w:w="2268" w:type="dxa"/>
            <w:shd w:val="clear" w:color="auto" w:fill="auto"/>
            <w:vAlign w:val="center"/>
          </w:tcPr>
          <w:p>
            <w:pPr>
              <w:snapToGrid w:val="0"/>
              <w:jc w:val="center"/>
              <w:rPr>
                <w:b w:val="0"/>
                <w:bCs w:val="0"/>
                <w:szCs w:val="20"/>
              </w:rPr>
            </w:pPr>
            <w:r>
              <w:rPr>
                <w:rFonts w:hint="eastAsia"/>
                <w:b w:val="0"/>
                <w:bCs w:val="0"/>
                <w:szCs w:val="20"/>
              </w:rPr>
              <w:t>UMi</w:t>
            </w:r>
            <w:r>
              <w:rPr>
                <w:b w:val="0"/>
                <w:bCs w:val="0"/>
                <w:szCs w:val="20"/>
              </w:rPr>
              <w:t>-AV</w:t>
            </w:r>
          </w:p>
        </w:tc>
        <w:tc>
          <w:tcPr>
            <w:tcW w:w="2268" w:type="dxa"/>
            <w:shd w:val="clear" w:color="auto" w:fill="auto"/>
            <w:vAlign w:val="center"/>
          </w:tcPr>
          <w:p>
            <w:pPr>
              <w:snapToGrid w:val="0"/>
              <w:jc w:val="center"/>
              <w:rPr>
                <w:b w:val="0"/>
                <w:bCs w:val="0"/>
                <w:szCs w:val="20"/>
              </w:rPr>
            </w:pPr>
            <w:r>
              <w:rPr>
                <w:rFonts w:hint="eastAsia"/>
                <w:b w:val="0"/>
                <w:bCs w:val="0"/>
                <w:szCs w:val="20"/>
              </w:rPr>
              <w:t>R</w:t>
            </w:r>
            <w:r>
              <w:rPr>
                <w:b w:val="0"/>
                <w:bCs w:val="0"/>
                <w:szCs w:val="20"/>
              </w:rPr>
              <w:t>Ma-AV</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1" w:hRule="atLeast"/>
        </w:trPr>
        <w:tc>
          <w:tcPr>
            <w:tcW w:w="1507" w:type="dxa"/>
            <w:vMerge w:val="restart"/>
            <w:shd w:val="clear" w:color="auto" w:fill="auto"/>
            <w:vAlign w:val="center"/>
          </w:tcPr>
          <w:p>
            <w:pPr>
              <w:snapToGrid w:val="0"/>
              <w:jc w:val="center"/>
              <w:rPr>
                <w:szCs w:val="20"/>
              </w:rPr>
            </w:pPr>
            <w:r>
              <w:rPr>
                <w:rFonts w:hint="eastAsia"/>
                <w:szCs w:val="20"/>
              </w:rPr>
              <w:t>Distribution of 2D distance between Tx and RPs</w:t>
            </w:r>
          </w:p>
        </w:tc>
        <w:tc>
          <w:tcPr>
            <w:tcW w:w="564" w:type="dxa"/>
            <w:shd w:val="clear" w:color="auto" w:fill="auto"/>
            <w:vAlign w:val="center"/>
          </w:tcPr>
          <w:p>
            <w:pPr>
              <w:snapToGrid w:val="0"/>
              <w:jc w:val="center"/>
              <w:rPr>
                <w:szCs w:val="20"/>
              </w:rPr>
            </w:pPr>
            <m:oMathPara>
              <m:oMath>
                <m:sSub>
                  <m:sSubPr>
                    <m:ctrlPr>
                      <w:rPr>
                        <w:rFonts w:ascii="Cambria Math" w:hAnsi="Cambria Math"/>
                        <w:szCs w:val="20"/>
                      </w:rPr>
                    </m:ctrlPr>
                  </m:sSubPr>
                  <m:e>
                    <m:r>
                      <m:rPr/>
                      <w:rPr>
                        <w:rFonts w:ascii="Cambria Math"/>
                        <w:szCs w:val="20"/>
                      </w:rPr>
                      <m:t>α</m:t>
                    </m:r>
                    <m:ctrlPr>
                      <w:rPr>
                        <w:rFonts w:ascii="Cambria Math" w:hAnsi="Cambria Math"/>
                        <w:szCs w:val="20"/>
                      </w:rPr>
                    </m:ctrlPr>
                  </m:e>
                  <m:sub>
                    <m:r>
                      <m:rPr>
                        <m:sty m:val="p"/>
                      </m:rPr>
                      <w:rPr>
                        <w:rFonts w:ascii="Cambria Math"/>
                        <w:szCs w:val="20"/>
                      </w:rPr>
                      <m:t>1</m:t>
                    </m:r>
                    <m:ctrlPr>
                      <w:rPr>
                        <w:rFonts w:ascii="Cambria Math" w:hAnsi="Cambria Math"/>
                        <w:szCs w:val="20"/>
                      </w:rPr>
                    </m:ctrlPr>
                  </m:sub>
                </m:sSub>
              </m:oMath>
            </m:oMathPara>
          </w:p>
        </w:tc>
        <w:tc>
          <w:tcPr>
            <w:tcW w:w="2352" w:type="dxa"/>
            <w:shd w:val="clear" w:color="auto" w:fill="auto"/>
          </w:tcPr>
          <w:p>
            <w:pPr>
              <w:snapToGrid w:val="0"/>
              <w:jc w:val="center"/>
              <w:rPr>
                <w:szCs w:val="20"/>
              </w:rPr>
            </w:pPr>
          </w:p>
        </w:tc>
        <w:tc>
          <w:tcPr>
            <w:tcW w:w="2268" w:type="dxa"/>
            <w:shd w:val="clear" w:color="auto" w:fill="F1F1F1" w:themeFill="background1" w:themeFillShade="F2"/>
            <w:vAlign w:val="center"/>
          </w:tcPr>
          <w:p>
            <w:pPr>
              <w:snapToGrid w:val="0"/>
              <w:jc w:val="center"/>
              <w:rPr>
                <w:szCs w:val="20"/>
              </w:rPr>
            </w:pPr>
          </w:p>
        </w:tc>
        <w:tc>
          <w:tcPr>
            <w:tcW w:w="2268" w:type="dxa"/>
            <w:shd w:val="clear" w:color="auto" w:fill="FFFFFF"/>
            <w:vAlign w:val="top"/>
          </w:tcPr>
          <w:p>
            <w:pPr>
              <w:widowControl/>
              <w:tabs>
                <w:tab w:val="left" w:pos="1418"/>
              </w:tabs>
              <w:snapToGrid w:val="0"/>
              <w:spacing w:before="156" w:beforeLines="50" w:after="156" w:afterLines="50"/>
              <w:jc w:val="center"/>
              <w:rPr>
                <w:szCs w:val="20"/>
                <w:highlight w:val="none"/>
              </w:rPr>
            </w:pPr>
            <m:oMathPara>
              <m:oMath>
                <m:sSub>
                  <m:sSubPr>
                    <m:ctrlPr>
                      <w:rPr>
                        <w:rFonts w:ascii="Cambria Math" w:hAnsi="Cambria Math" w:eastAsia="仿宋" w:cs="Times New Roman"/>
                        <w:i/>
                        <w:szCs w:val="21"/>
                      </w:rPr>
                    </m:ctrlPr>
                  </m:sSubPr>
                  <m:e>
                    <m:r>
                      <m:rPr/>
                      <w:rPr>
                        <w:rFonts w:ascii="Cambria Math" w:hAnsi="Cambria Math" w:eastAsia="仿宋" w:cs="Times New Roman"/>
                        <w:szCs w:val="21"/>
                      </w:rPr>
                      <m:t>α</m:t>
                    </m:r>
                    <m:ctrlPr>
                      <w:rPr>
                        <w:rFonts w:ascii="Cambria Math" w:hAnsi="Cambria Math" w:eastAsia="仿宋" w:cs="Times New Roman"/>
                        <w:i/>
                        <w:szCs w:val="21"/>
                      </w:rPr>
                    </m:ctrlPr>
                  </m:e>
                  <m:sub>
                    <m:r>
                      <m:rPr/>
                      <w:rPr>
                        <w:rFonts w:ascii="Cambria Math" w:hAnsi="Cambria Math" w:eastAsia="仿宋" w:cs="Times New Roman"/>
                        <w:szCs w:val="21"/>
                      </w:rPr>
                      <m:t>1</m:t>
                    </m:r>
                    <m:ctrlPr>
                      <w:rPr>
                        <w:rFonts w:ascii="Cambria Math" w:hAnsi="Cambria Math" w:eastAsia="仿宋" w:cs="Times New Roman"/>
                        <w:i/>
                        <w:szCs w:val="21"/>
                      </w:rPr>
                    </m:ctrlPr>
                  </m:sub>
                </m:sSub>
                <m:r>
                  <m:rPr/>
                  <w:rPr>
                    <w:rFonts w:ascii="Cambria Math" w:hAnsi="Cambria Math" w:eastAsia="仿宋" w:cs="Times New Roman"/>
                    <w:szCs w:val="21"/>
                  </w:rPr>
                  <m:t>=</m:t>
                </m:r>
                <m:r>
                  <m:rPr/>
                  <w:rPr>
                    <w:rFonts w:hint="eastAsia" w:ascii="Cambria Math" w:hAnsi="Cambria Math" w:eastAsia="仿宋" w:cs="Times New Roman"/>
                    <w:szCs w:val="21"/>
                    <w:shd w:val="clear" w:color="auto" w:fill="FFFFFF"/>
                  </w:rPr>
                  <m:t>4.423</m:t>
                </m:r>
                <m:r>
                  <m:rPr/>
                  <w:rPr>
                    <w:rFonts w:ascii="Cambria Math" w:hAnsi="Cambria Math" w:eastAsia="仿宋" w:cs="Times New Roman"/>
                    <w:szCs w:val="21"/>
                  </w:rPr>
                  <m:t>+</m:t>
                </m:r>
                <m:r>
                  <m:rPr/>
                  <w:rPr>
                    <w:rFonts w:hint="eastAsia" w:ascii="Cambria Math" w:hAnsi="Cambria Math" w:eastAsia="仿宋" w:cs="Times New Roman"/>
                    <w:szCs w:val="21"/>
                    <w:shd w:val="clear" w:color="auto" w:fill="FFFFFF"/>
                  </w:rPr>
                  <m:t>0.00192</m:t>
                </m:r>
                <m:r>
                  <m:rPr/>
                  <w:rPr>
                    <w:rFonts w:ascii="Cambria Math" w:hAnsi="Cambria Math" w:eastAsia="仿宋" w:cs="Times New Roman"/>
                    <w:szCs w:val="21"/>
                    <w:shd w:val="clear" w:color="auto" w:fill="FFFFFF"/>
                  </w:rPr>
                  <m:t>6</m:t>
                </m:r>
                <m:r>
                  <m:rPr/>
                  <w:rPr>
                    <w:rFonts w:ascii="Cambria Math" w:hAnsi="Cambria Math" w:eastAsia="仿宋" w:cs="Times New Roman"/>
                    <w:szCs w:val="21"/>
                  </w:rPr>
                  <m:t>ℎ</m:t>
                </m:r>
              </m:oMath>
            </m:oMathPara>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1" w:hRule="atLeast"/>
        </w:trPr>
        <w:tc>
          <w:tcPr>
            <w:tcW w:w="1507" w:type="dxa"/>
            <w:vMerge w:val="continue"/>
            <w:shd w:val="clear" w:color="auto" w:fill="auto"/>
            <w:vAlign w:val="center"/>
          </w:tcPr>
          <w:p>
            <w:pPr>
              <w:snapToGrid w:val="0"/>
              <w:jc w:val="center"/>
              <w:rPr>
                <w:szCs w:val="20"/>
              </w:rPr>
            </w:pPr>
          </w:p>
        </w:tc>
        <w:tc>
          <w:tcPr>
            <w:tcW w:w="564" w:type="dxa"/>
            <w:shd w:val="clear" w:color="auto" w:fill="auto"/>
            <w:vAlign w:val="center"/>
          </w:tcPr>
          <w:p>
            <w:pPr>
              <w:snapToGrid w:val="0"/>
              <w:jc w:val="center"/>
              <w:rPr>
                <w:szCs w:val="20"/>
              </w:rPr>
            </w:pPr>
            <m:oMathPara>
              <m:oMath>
                <m:sSub>
                  <m:sSubPr>
                    <m:ctrlPr>
                      <w:rPr>
                        <w:rFonts w:ascii="Cambria Math" w:hAnsi="Cambria Math"/>
                        <w:szCs w:val="20"/>
                      </w:rPr>
                    </m:ctrlPr>
                  </m:sSubPr>
                  <m:e>
                    <m:r>
                      <m:rPr/>
                      <w:rPr>
                        <w:rFonts w:ascii="Cambria Math"/>
                        <w:szCs w:val="20"/>
                      </w:rPr>
                      <m:t>β</m:t>
                    </m:r>
                    <m:ctrlPr>
                      <w:rPr>
                        <w:rFonts w:ascii="Cambria Math" w:hAnsi="Cambria Math"/>
                        <w:szCs w:val="20"/>
                      </w:rPr>
                    </m:ctrlPr>
                  </m:e>
                  <m:sub>
                    <m:r>
                      <m:rPr>
                        <m:sty m:val="p"/>
                      </m:rPr>
                      <w:rPr>
                        <w:rFonts w:ascii="Cambria Math"/>
                        <w:szCs w:val="20"/>
                      </w:rPr>
                      <m:t>1</m:t>
                    </m:r>
                    <m:ctrlPr>
                      <w:rPr>
                        <w:rFonts w:ascii="Cambria Math" w:hAnsi="Cambria Math"/>
                        <w:szCs w:val="20"/>
                      </w:rPr>
                    </m:ctrlPr>
                  </m:sub>
                </m:sSub>
              </m:oMath>
            </m:oMathPara>
          </w:p>
        </w:tc>
        <w:tc>
          <w:tcPr>
            <w:tcW w:w="2352" w:type="dxa"/>
            <w:shd w:val="clear" w:color="auto" w:fill="auto"/>
          </w:tcPr>
          <w:p>
            <w:pPr>
              <w:snapToGrid w:val="0"/>
              <w:jc w:val="center"/>
              <w:rPr>
                <w:rFonts w:eastAsia="宋体"/>
                <w:szCs w:val="20"/>
              </w:rPr>
            </w:pPr>
          </w:p>
        </w:tc>
        <w:tc>
          <w:tcPr>
            <w:tcW w:w="2268" w:type="dxa"/>
            <w:shd w:val="clear" w:color="auto" w:fill="F1F1F1" w:themeFill="background1" w:themeFillShade="F2"/>
            <w:vAlign w:val="center"/>
          </w:tcPr>
          <w:p>
            <w:pPr>
              <w:snapToGrid w:val="0"/>
              <w:jc w:val="center"/>
              <w:rPr>
                <w:szCs w:val="20"/>
              </w:rPr>
            </w:pPr>
          </w:p>
        </w:tc>
        <w:tc>
          <w:tcPr>
            <w:tcW w:w="2268" w:type="dxa"/>
            <w:shd w:val="clear" w:color="auto" w:fill="FFFFFF"/>
            <w:vAlign w:val="top"/>
          </w:tcPr>
          <w:p>
            <w:pPr>
              <w:widowControl/>
              <w:tabs>
                <w:tab w:val="left" w:pos="1418"/>
              </w:tabs>
              <w:snapToGrid w:val="0"/>
              <w:spacing w:before="156" w:beforeLines="50" w:after="156" w:afterLines="50"/>
              <w:jc w:val="center"/>
              <w:rPr>
                <w:rFonts w:eastAsia="宋体"/>
                <w:szCs w:val="20"/>
                <w:highlight w:val="none"/>
              </w:rPr>
            </w:pPr>
            <m:oMathPara>
              <m:oMath>
                <m:sSub>
                  <m:sSubPr>
                    <m:ctrlPr>
                      <w:rPr>
                        <w:rFonts w:ascii="Cambria Math" w:hAnsi="Cambria Math" w:eastAsia="仿宋" w:cs="Times New Roman"/>
                        <w:i/>
                        <w:szCs w:val="21"/>
                      </w:rPr>
                    </m:ctrlPr>
                  </m:sSubPr>
                  <m:e>
                    <m:r>
                      <m:rPr/>
                      <w:rPr>
                        <w:rFonts w:ascii="Cambria Math" w:hAnsi="Cambria Math" w:eastAsia="仿宋" w:cs="Times New Roman"/>
                        <w:szCs w:val="21"/>
                      </w:rPr>
                      <m:t>β</m:t>
                    </m:r>
                    <m:ctrlPr>
                      <w:rPr>
                        <w:rFonts w:ascii="Cambria Math" w:hAnsi="Cambria Math" w:eastAsia="仿宋" w:cs="Times New Roman"/>
                        <w:i/>
                        <w:szCs w:val="21"/>
                      </w:rPr>
                    </m:ctrlPr>
                  </m:e>
                  <m:sub>
                    <m:r>
                      <m:rPr/>
                      <w:rPr>
                        <w:rFonts w:ascii="Cambria Math" w:hAnsi="Cambria Math" w:eastAsia="仿宋" w:cs="Times New Roman"/>
                        <w:szCs w:val="21"/>
                      </w:rPr>
                      <m:t>1</m:t>
                    </m:r>
                    <m:ctrlPr>
                      <w:rPr>
                        <w:rFonts w:ascii="Cambria Math" w:hAnsi="Cambria Math" w:eastAsia="仿宋" w:cs="Times New Roman"/>
                        <w:i/>
                        <w:szCs w:val="21"/>
                      </w:rPr>
                    </m:ctrlPr>
                  </m:sub>
                </m:sSub>
                <m:r>
                  <m:rPr/>
                  <w:rPr>
                    <w:rFonts w:ascii="Cambria Math" w:hAnsi="Cambria Math" w:eastAsia="仿宋" w:cs="Times New Roman"/>
                    <w:szCs w:val="21"/>
                  </w:rPr>
                  <m:t>=</m:t>
                </m:r>
                <m:f>
                  <m:fPr>
                    <m:ctrlPr>
                      <w:rPr>
                        <w:rFonts w:ascii="Cambria Math" w:hAnsi="Cambria Math" w:eastAsia="仿宋" w:cs="Times New Roman"/>
                        <w:i/>
                        <w:szCs w:val="21"/>
                      </w:rPr>
                    </m:ctrlPr>
                  </m:fPr>
                  <m:num>
                    <m:r>
                      <m:rPr/>
                      <w:rPr>
                        <w:rFonts w:hint="eastAsia" w:ascii="Cambria Math" w:hAnsi="Cambria Math" w:eastAsia="仿宋" w:cs="Times New Roman"/>
                        <w:szCs w:val="21"/>
                      </w:rPr>
                      <m:t>1</m:t>
                    </m:r>
                    <m:ctrlPr>
                      <w:rPr>
                        <w:rFonts w:ascii="Cambria Math" w:hAnsi="Cambria Math" w:eastAsia="仿宋" w:cs="Times New Roman"/>
                        <w:i/>
                        <w:szCs w:val="21"/>
                      </w:rPr>
                    </m:ctrlPr>
                  </m:num>
                  <m:den>
                    <m:r>
                      <m:rPr/>
                      <w:rPr>
                        <w:rFonts w:hint="eastAsia" w:ascii="Cambria Math" w:hAnsi="Cambria Math" w:eastAsia="仿宋" w:cs="Times New Roman"/>
                        <w:szCs w:val="21"/>
                      </w:rPr>
                      <m:t>3.846</m:t>
                    </m:r>
                    <m:r>
                      <m:rPr/>
                      <w:rPr>
                        <w:rFonts w:ascii="Cambria Math" w:hAnsi="Cambria Math" w:eastAsia="仿宋" w:cs="Times New Roman"/>
                        <w:szCs w:val="21"/>
                      </w:rPr>
                      <m:t>7+</m:t>
                    </m:r>
                    <m:r>
                      <m:rPr/>
                      <w:rPr>
                        <w:rFonts w:hint="eastAsia" w:ascii="Cambria Math" w:hAnsi="Cambria Math" w:eastAsia="仿宋" w:cs="Times New Roman"/>
                        <w:szCs w:val="21"/>
                      </w:rPr>
                      <m:t>0.654</m:t>
                    </m:r>
                    <m:r>
                      <m:rPr/>
                      <w:rPr>
                        <w:rFonts w:ascii="Cambria Math" w:hAnsi="Cambria Math" w:eastAsia="仿宋" w:cs="Times New Roman"/>
                        <w:szCs w:val="21"/>
                      </w:rPr>
                      <m:t>7ℎ</m:t>
                    </m:r>
                    <m:ctrlPr>
                      <w:rPr>
                        <w:rFonts w:ascii="Cambria Math" w:hAnsi="Cambria Math" w:eastAsia="仿宋" w:cs="Times New Roman"/>
                        <w:i/>
                        <w:szCs w:val="21"/>
                      </w:rPr>
                    </m:ctrlPr>
                  </m:den>
                </m:f>
              </m:oMath>
            </m:oMathPara>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1" w:hRule="atLeast"/>
        </w:trPr>
        <w:tc>
          <w:tcPr>
            <w:tcW w:w="1507" w:type="dxa"/>
            <w:vMerge w:val="continue"/>
            <w:shd w:val="clear" w:color="auto" w:fill="auto"/>
            <w:vAlign w:val="center"/>
          </w:tcPr>
          <w:p>
            <w:pPr>
              <w:snapToGrid w:val="0"/>
              <w:jc w:val="center"/>
              <w:rPr>
                <w:szCs w:val="20"/>
              </w:rPr>
            </w:pPr>
          </w:p>
        </w:tc>
        <w:tc>
          <w:tcPr>
            <w:tcW w:w="564" w:type="dxa"/>
            <w:shd w:val="clear" w:color="auto" w:fill="auto"/>
            <w:vAlign w:val="center"/>
          </w:tcPr>
          <w:p>
            <w:pPr>
              <w:snapToGrid w:val="0"/>
              <w:jc w:val="center"/>
              <w:rPr>
                <w:szCs w:val="20"/>
              </w:rPr>
            </w:pPr>
            <m:oMathPara>
              <m:oMath>
                <m:sSub>
                  <m:sSubPr>
                    <m:ctrlPr>
                      <w:rPr>
                        <w:rFonts w:ascii="Cambria Math" w:hAnsi="Cambria Math"/>
                        <w:szCs w:val="20"/>
                      </w:rPr>
                    </m:ctrlPr>
                  </m:sSubPr>
                  <m:e>
                    <m:r>
                      <m:rPr/>
                      <w:rPr>
                        <w:rFonts w:ascii="Cambria Math"/>
                        <w:szCs w:val="20"/>
                      </w:rPr>
                      <m:t>c</m:t>
                    </m:r>
                    <m:ctrlPr>
                      <w:rPr>
                        <w:rFonts w:ascii="Cambria Math" w:hAnsi="Cambria Math"/>
                        <w:szCs w:val="20"/>
                      </w:rPr>
                    </m:ctrlPr>
                  </m:e>
                  <m:sub>
                    <m:r>
                      <m:rPr>
                        <m:sty m:val="p"/>
                      </m:rPr>
                      <w:rPr>
                        <w:rFonts w:ascii="Cambria Math"/>
                        <w:szCs w:val="20"/>
                      </w:rPr>
                      <m:t>1</m:t>
                    </m:r>
                    <m:ctrlPr>
                      <w:rPr>
                        <w:rFonts w:ascii="Cambria Math" w:hAnsi="Cambria Math"/>
                        <w:szCs w:val="20"/>
                      </w:rPr>
                    </m:ctrlPr>
                  </m:sub>
                </m:sSub>
              </m:oMath>
            </m:oMathPara>
          </w:p>
        </w:tc>
        <w:tc>
          <w:tcPr>
            <w:tcW w:w="2352" w:type="dxa"/>
            <w:shd w:val="clear" w:color="auto" w:fill="auto"/>
          </w:tcPr>
          <w:p>
            <w:pPr>
              <w:snapToGrid w:val="0"/>
              <w:jc w:val="center"/>
              <w:rPr>
                <w:rFonts w:eastAsia="宋体"/>
                <w:szCs w:val="20"/>
              </w:rPr>
            </w:pPr>
          </w:p>
        </w:tc>
        <w:tc>
          <w:tcPr>
            <w:tcW w:w="2268" w:type="dxa"/>
            <w:shd w:val="clear" w:color="auto" w:fill="F1F1F1" w:themeFill="background1" w:themeFillShade="F2"/>
            <w:vAlign w:val="center"/>
          </w:tcPr>
          <w:p>
            <w:pPr>
              <w:snapToGrid w:val="0"/>
              <w:jc w:val="center"/>
              <w:rPr>
                <w:szCs w:val="20"/>
              </w:rPr>
            </w:pPr>
          </w:p>
        </w:tc>
        <w:tc>
          <w:tcPr>
            <w:tcW w:w="2268" w:type="dxa"/>
            <w:shd w:val="clear" w:color="auto" w:fill="FFFFFF"/>
            <w:vAlign w:val="top"/>
          </w:tcPr>
          <w:p>
            <w:pPr>
              <w:widowControl/>
              <w:tabs>
                <w:tab w:val="left" w:pos="1418"/>
              </w:tabs>
              <w:snapToGrid w:val="0"/>
              <w:spacing w:before="156" w:beforeLines="50" w:after="156" w:afterLines="50"/>
              <w:jc w:val="center"/>
              <w:rPr>
                <w:rFonts w:eastAsia="宋体"/>
                <w:szCs w:val="20"/>
                <w:highlight w:val="none"/>
              </w:rPr>
            </w:pPr>
            <m:oMathPara>
              <m:oMath>
                <m:sSub>
                  <m:sSubPr>
                    <m:ctrlPr>
                      <w:rPr>
                        <w:rFonts w:ascii="Cambria Math" w:hAnsi="Cambria Math" w:eastAsia="仿宋" w:cs="Times New Roman"/>
                        <w:i/>
                        <w:szCs w:val="21"/>
                      </w:rPr>
                    </m:ctrlPr>
                  </m:sSubPr>
                  <m:e>
                    <m:r>
                      <m:rPr/>
                      <w:rPr>
                        <w:rFonts w:ascii="Cambria Math" w:hAnsi="Cambria Math" w:eastAsia="仿宋" w:cs="Times New Roman"/>
                        <w:szCs w:val="21"/>
                      </w:rPr>
                      <m:t>c</m:t>
                    </m:r>
                    <m:ctrlPr>
                      <w:rPr>
                        <w:rFonts w:ascii="Cambria Math" w:hAnsi="Cambria Math" w:eastAsia="仿宋" w:cs="Times New Roman"/>
                        <w:i/>
                        <w:szCs w:val="21"/>
                      </w:rPr>
                    </m:ctrlPr>
                  </m:e>
                  <m:sub>
                    <m:r>
                      <m:rPr/>
                      <w:rPr>
                        <w:rFonts w:ascii="Cambria Math" w:hAnsi="Cambria Math" w:eastAsia="仿宋" w:cs="Times New Roman"/>
                        <w:szCs w:val="21"/>
                      </w:rPr>
                      <m:t>1</m:t>
                    </m:r>
                    <m:ctrlPr>
                      <w:rPr>
                        <w:rFonts w:ascii="Cambria Math" w:hAnsi="Cambria Math" w:eastAsia="仿宋" w:cs="Times New Roman"/>
                        <w:i/>
                        <w:szCs w:val="21"/>
                      </w:rPr>
                    </m:ctrlPr>
                  </m:sub>
                </m:sSub>
                <m:r>
                  <m:rPr/>
                  <w:rPr>
                    <w:rFonts w:ascii="Cambria Math" w:hAnsi="Cambria Math" w:eastAsia="仿宋" w:cs="Times New Roman"/>
                    <w:szCs w:val="21"/>
                  </w:rPr>
                  <m:t>=</m:t>
                </m:r>
                <m:r>
                  <m:rPr/>
                  <w:rPr>
                    <w:rFonts w:hint="eastAsia" w:ascii="Cambria Math" w:hAnsi="Cambria Math" w:eastAsia="仿宋" w:cs="Times New Roman"/>
                    <w:szCs w:val="21"/>
                  </w:rPr>
                  <m:t>3.864</m:t>
                </m:r>
                <m:r>
                  <m:rPr/>
                  <w:rPr>
                    <w:rFonts w:ascii="Cambria Math" w:hAnsi="Cambria Math" w:eastAsia="仿宋" w:cs="Times New Roman"/>
                    <w:szCs w:val="21"/>
                  </w:rPr>
                  <m:t>+</m:t>
                </m:r>
                <m:r>
                  <m:rPr/>
                  <w:rPr>
                    <w:rFonts w:ascii="Cambria Math" w:hAnsi="Cambria Math" w:eastAsia="仿宋" w:cs="Times New Roman"/>
                    <w:szCs w:val="21"/>
                    <w:shd w:val="clear" w:color="auto" w:fill="FFFFFF"/>
                  </w:rPr>
                  <m:t>0.</m:t>
                </m:r>
                <m:r>
                  <m:rPr/>
                  <w:rPr>
                    <w:rFonts w:hint="eastAsia" w:ascii="Cambria Math" w:hAnsi="Cambria Math" w:eastAsia="仿宋" w:cs="Times New Roman"/>
                    <w:szCs w:val="21"/>
                    <w:shd w:val="clear" w:color="auto" w:fill="FFFFFF"/>
                  </w:rPr>
                  <m:t>1538</m:t>
                </m:r>
                <m:r>
                  <m:rPr/>
                  <w:rPr>
                    <w:rFonts w:ascii="Cambria Math" w:hAnsi="Cambria Math" w:eastAsia="仿宋" w:cs="Times New Roman"/>
                    <w:szCs w:val="21"/>
                  </w:rPr>
                  <m:t>ℎ</m:t>
                </m:r>
              </m:oMath>
            </m:oMathPara>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1" w:hRule="atLeast"/>
        </w:trPr>
        <w:tc>
          <w:tcPr>
            <w:tcW w:w="1507" w:type="dxa"/>
            <w:vMerge w:val="restart"/>
            <w:shd w:val="clear" w:color="auto" w:fill="auto"/>
            <w:vAlign w:val="center"/>
          </w:tcPr>
          <w:p>
            <w:pPr>
              <w:snapToGrid w:val="0"/>
              <w:jc w:val="center"/>
              <w:rPr>
                <w:szCs w:val="20"/>
              </w:rPr>
            </w:pPr>
            <w:r>
              <w:rPr>
                <w:rFonts w:hint="eastAsia"/>
                <w:szCs w:val="20"/>
              </w:rPr>
              <w:t>Distribution of height of RPs</w:t>
            </w:r>
          </w:p>
        </w:tc>
        <w:tc>
          <w:tcPr>
            <w:tcW w:w="564" w:type="dxa"/>
            <w:shd w:val="clear" w:color="auto" w:fill="auto"/>
            <w:vAlign w:val="center"/>
          </w:tcPr>
          <w:p>
            <w:pPr>
              <w:snapToGrid w:val="0"/>
              <w:jc w:val="center"/>
              <w:rPr>
                <w:szCs w:val="20"/>
              </w:rPr>
            </w:pPr>
            <m:oMathPara>
              <m:oMath>
                <m:sSub>
                  <m:sSubPr>
                    <m:ctrlPr>
                      <w:rPr>
                        <w:rFonts w:ascii="Cambria Math" w:hAnsi="Cambria Math"/>
                        <w:szCs w:val="20"/>
                      </w:rPr>
                    </m:ctrlPr>
                  </m:sSubPr>
                  <m:e>
                    <m:r>
                      <m:rPr/>
                      <w:rPr>
                        <w:rFonts w:ascii="Cambria Math"/>
                        <w:szCs w:val="20"/>
                      </w:rPr>
                      <m:t>α</m:t>
                    </m:r>
                    <m:ctrlPr>
                      <w:rPr>
                        <w:rFonts w:ascii="Cambria Math" w:hAnsi="Cambria Math"/>
                        <w:szCs w:val="20"/>
                      </w:rPr>
                    </m:ctrlPr>
                  </m:e>
                  <m:sub>
                    <m:r>
                      <m:rPr>
                        <m:sty m:val="p"/>
                      </m:rPr>
                      <w:rPr>
                        <w:rFonts w:ascii="Cambria Math"/>
                        <w:szCs w:val="20"/>
                      </w:rPr>
                      <m:t>2</m:t>
                    </m:r>
                    <m:ctrlPr>
                      <w:rPr>
                        <w:rFonts w:ascii="Cambria Math" w:hAnsi="Cambria Math"/>
                        <w:szCs w:val="20"/>
                      </w:rPr>
                    </m:ctrlPr>
                  </m:sub>
                </m:sSub>
              </m:oMath>
            </m:oMathPara>
          </w:p>
        </w:tc>
        <w:tc>
          <w:tcPr>
            <w:tcW w:w="2352" w:type="dxa"/>
            <w:shd w:val="clear" w:color="auto" w:fill="auto"/>
          </w:tcPr>
          <w:p>
            <w:pPr>
              <w:snapToGrid w:val="0"/>
              <w:jc w:val="center"/>
              <w:rPr>
                <w:rFonts w:eastAsia="宋体"/>
                <w:szCs w:val="20"/>
              </w:rPr>
            </w:pPr>
          </w:p>
        </w:tc>
        <w:tc>
          <w:tcPr>
            <w:tcW w:w="2268" w:type="dxa"/>
            <w:shd w:val="clear" w:color="auto" w:fill="F1F1F1" w:themeFill="background1" w:themeFillShade="F2"/>
            <w:vAlign w:val="center"/>
          </w:tcPr>
          <w:p>
            <w:pPr>
              <w:snapToGrid w:val="0"/>
              <w:jc w:val="center"/>
              <w:rPr>
                <w:szCs w:val="20"/>
              </w:rPr>
            </w:pPr>
          </w:p>
        </w:tc>
        <w:tc>
          <w:tcPr>
            <w:tcW w:w="2268" w:type="dxa"/>
            <w:shd w:val="clear" w:color="auto" w:fill="FFFFFF"/>
            <w:vAlign w:val="top"/>
          </w:tcPr>
          <w:p>
            <w:pPr>
              <w:widowControl/>
              <w:tabs>
                <w:tab w:val="left" w:pos="1418"/>
              </w:tabs>
              <w:snapToGrid w:val="0"/>
              <w:spacing w:before="156" w:beforeLines="50" w:after="156" w:afterLines="50"/>
              <w:jc w:val="center"/>
              <w:rPr>
                <w:rFonts w:eastAsia="宋体"/>
                <w:szCs w:val="20"/>
                <w:highlight w:val="none"/>
              </w:rPr>
            </w:pPr>
            <m:oMathPara>
              <m:oMath>
                <m:sSub>
                  <m:sSubPr>
                    <m:ctrlPr>
                      <w:rPr>
                        <w:rFonts w:ascii="Cambria Math" w:hAnsi="Cambria Math" w:eastAsia="仿宋" w:cs="Times New Roman"/>
                        <w:i/>
                        <w:szCs w:val="21"/>
                      </w:rPr>
                    </m:ctrlPr>
                  </m:sSubPr>
                  <m:e>
                    <m:r>
                      <m:rPr/>
                      <w:rPr>
                        <w:rFonts w:ascii="Cambria Math" w:hAnsi="Cambria Math" w:eastAsia="仿宋" w:cs="Times New Roman"/>
                        <w:szCs w:val="21"/>
                      </w:rPr>
                      <m:t>α</m:t>
                    </m:r>
                    <m:ctrlPr>
                      <w:rPr>
                        <w:rFonts w:ascii="Cambria Math" w:hAnsi="Cambria Math" w:eastAsia="仿宋" w:cs="Times New Roman"/>
                        <w:i/>
                        <w:szCs w:val="21"/>
                      </w:rPr>
                    </m:ctrlPr>
                  </m:e>
                  <m:sub>
                    <m:r>
                      <m:rPr/>
                      <w:rPr>
                        <w:rFonts w:ascii="Cambria Math" w:hAnsi="Cambria Math" w:eastAsia="仿宋" w:cs="Times New Roman"/>
                        <w:szCs w:val="21"/>
                      </w:rPr>
                      <m:t>2</m:t>
                    </m:r>
                    <m:ctrlPr>
                      <w:rPr>
                        <w:rFonts w:ascii="Cambria Math" w:hAnsi="Cambria Math" w:eastAsia="仿宋" w:cs="Times New Roman"/>
                        <w:i/>
                        <w:szCs w:val="21"/>
                      </w:rPr>
                    </m:ctrlPr>
                  </m:sub>
                </m:sSub>
                <m:r>
                  <m:rPr/>
                  <w:rPr>
                    <w:rFonts w:ascii="Cambria Math" w:hAnsi="Cambria Math" w:eastAsia="仿宋" w:cs="Times New Roman"/>
                    <w:szCs w:val="21"/>
                  </w:rPr>
                  <m:t>=</m:t>
                </m:r>
                <m:r>
                  <m:rPr/>
                  <w:rPr>
                    <w:rFonts w:hint="eastAsia" w:ascii="Cambria Math" w:hAnsi="Cambria Math" w:eastAsia="仿宋" w:cs="Times New Roman"/>
                    <w:szCs w:val="21"/>
                  </w:rPr>
                  <m:t>1.423</m:t>
                </m:r>
                <m:r>
                  <m:rPr/>
                  <w:rPr>
                    <w:rFonts w:ascii="Cambria Math" w:hAnsi="Cambria Math" w:eastAsia="仿宋" w:cs="Times New Roman"/>
                    <w:szCs w:val="21"/>
                    <w:shd w:val="clear" w:color="auto" w:fill="FFFFFF"/>
                  </w:rPr>
                  <m:t>1+</m:t>
                </m:r>
                <m:r>
                  <m:rPr/>
                  <w:rPr>
                    <w:rFonts w:hint="eastAsia" w:ascii="Cambria Math" w:hAnsi="Cambria Math" w:eastAsia="仿宋" w:cs="Times New Roman"/>
                    <w:szCs w:val="21"/>
                  </w:rPr>
                  <m:t>0.00192</m:t>
                </m:r>
                <m:r>
                  <m:rPr/>
                  <w:rPr>
                    <w:rFonts w:ascii="Cambria Math" w:hAnsi="Cambria Math" w:eastAsia="仿宋" w:cs="Times New Roman"/>
                    <w:szCs w:val="21"/>
                  </w:rPr>
                  <m:t>ℎ</m:t>
                </m:r>
              </m:oMath>
            </m:oMathPara>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1" w:hRule="atLeast"/>
        </w:trPr>
        <w:tc>
          <w:tcPr>
            <w:tcW w:w="1507" w:type="dxa"/>
            <w:vMerge w:val="continue"/>
            <w:shd w:val="clear" w:color="auto" w:fill="auto"/>
            <w:vAlign w:val="center"/>
          </w:tcPr>
          <w:p>
            <w:pPr>
              <w:snapToGrid w:val="0"/>
              <w:jc w:val="center"/>
              <w:rPr>
                <w:szCs w:val="20"/>
              </w:rPr>
            </w:pPr>
          </w:p>
        </w:tc>
        <w:tc>
          <w:tcPr>
            <w:tcW w:w="564" w:type="dxa"/>
            <w:shd w:val="clear" w:color="auto" w:fill="auto"/>
            <w:vAlign w:val="center"/>
          </w:tcPr>
          <w:p>
            <w:pPr>
              <w:snapToGrid w:val="0"/>
              <w:jc w:val="center"/>
              <w:rPr>
                <w:szCs w:val="20"/>
              </w:rPr>
            </w:pPr>
            <m:oMathPara>
              <m:oMath>
                <m:sSub>
                  <m:sSubPr>
                    <m:ctrlPr>
                      <w:rPr>
                        <w:rFonts w:ascii="Cambria Math" w:hAnsi="Cambria Math"/>
                        <w:szCs w:val="20"/>
                      </w:rPr>
                    </m:ctrlPr>
                  </m:sSubPr>
                  <m:e>
                    <m:r>
                      <m:rPr/>
                      <w:rPr>
                        <w:rFonts w:ascii="Cambria Math"/>
                        <w:szCs w:val="20"/>
                      </w:rPr>
                      <m:t>β</m:t>
                    </m:r>
                    <m:ctrlPr>
                      <w:rPr>
                        <w:rFonts w:ascii="Cambria Math" w:hAnsi="Cambria Math"/>
                        <w:szCs w:val="20"/>
                      </w:rPr>
                    </m:ctrlPr>
                  </m:e>
                  <m:sub>
                    <m:r>
                      <m:rPr>
                        <m:sty m:val="p"/>
                      </m:rPr>
                      <w:rPr>
                        <w:rFonts w:ascii="Cambria Math"/>
                        <w:szCs w:val="20"/>
                      </w:rPr>
                      <m:t>2</m:t>
                    </m:r>
                    <m:ctrlPr>
                      <w:rPr>
                        <w:rFonts w:ascii="Cambria Math" w:hAnsi="Cambria Math"/>
                        <w:szCs w:val="20"/>
                      </w:rPr>
                    </m:ctrlPr>
                  </m:sub>
                </m:sSub>
              </m:oMath>
            </m:oMathPara>
          </w:p>
        </w:tc>
        <w:tc>
          <w:tcPr>
            <w:tcW w:w="2352" w:type="dxa"/>
            <w:shd w:val="clear" w:color="auto" w:fill="auto"/>
          </w:tcPr>
          <w:p>
            <w:pPr>
              <w:snapToGrid w:val="0"/>
              <w:jc w:val="center"/>
              <w:rPr>
                <w:szCs w:val="20"/>
              </w:rPr>
            </w:pPr>
          </w:p>
        </w:tc>
        <w:tc>
          <w:tcPr>
            <w:tcW w:w="2268" w:type="dxa"/>
            <w:shd w:val="clear" w:color="auto" w:fill="F1F1F1" w:themeFill="background1" w:themeFillShade="F2"/>
            <w:vAlign w:val="center"/>
          </w:tcPr>
          <w:p>
            <w:pPr>
              <w:snapToGrid w:val="0"/>
              <w:jc w:val="center"/>
              <w:rPr>
                <w:szCs w:val="20"/>
              </w:rPr>
            </w:pPr>
          </w:p>
        </w:tc>
        <w:tc>
          <w:tcPr>
            <w:tcW w:w="2268" w:type="dxa"/>
            <w:shd w:val="clear" w:color="auto" w:fill="FFFFFF"/>
            <w:vAlign w:val="top"/>
          </w:tcPr>
          <w:p>
            <w:pPr>
              <w:widowControl/>
              <w:tabs>
                <w:tab w:val="left" w:pos="1418"/>
              </w:tabs>
              <w:snapToGrid w:val="0"/>
              <w:spacing w:before="156" w:beforeLines="50" w:after="156" w:afterLines="50"/>
              <w:jc w:val="center"/>
              <w:rPr>
                <w:szCs w:val="20"/>
                <w:highlight w:val="none"/>
              </w:rPr>
            </w:pPr>
            <m:oMathPara>
              <m:oMath>
                <m:sSub>
                  <m:sSubPr>
                    <m:ctrlPr>
                      <w:rPr>
                        <w:rFonts w:ascii="Cambria Math" w:hAnsi="Cambria Math" w:eastAsia="仿宋" w:cs="Times New Roman"/>
                        <w:i/>
                        <w:szCs w:val="21"/>
                      </w:rPr>
                    </m:ctrlPr>
                  </m:sSubPr>
                  <m:e>
                    <m:r>
                      <m:rPr/>
                      <w:rPr>
                        <w:rFonts w:ascii="Cambria Math" w:hAnsi="Cambria Math" w:eastAsia="仿宋" w:cs="Times New Roman"/>
                        <w:szCs w:val="21"/>
                      </w:rPr>
                      <m:t>β</m:t>
                    </m:r>
                    <m:ctrlPr>
                      <w:rPr>
                        <w:rFonts w:ascii="Cambria Math" w:hAnsi="Cambria Math" w:eastAsia="仿宋" w:cs="Times New Roman"/>
                        <w:i/>
                        <w:szCs w:val="21"/>
                      </w:rPr>
                    </m:ctrlPr>
                  </m:e>
                  <m:sub>
                    <m:r>
                      <m:rPr/>
                      <w:rPr>
                        <w:rFonts w:ascii="Cambria Math" w:hAnsi="Cambria Math" w:eastAsia="仿宋" w:cs="Times New Roman"/>
                        <w:szCs w:val="21"/>
                      </w:rPr>
                      <m:t>2</m:t>
                    </m:r>
                    <m:ctrlPr>
                      <w:rPr>
                        <w:rFonts w:ascii="Cambria Math" w:hAnsi="Cambria Math" w:eastAsia="仿宋" w:cs="Times New Roman"/>
                        <w:i/>
                        <w:szCs w:val="21"/>
                      </w:rPr>
                    </m:ctrlPr>
                  </m:sub>
                </m:sSub>
                <m:r>
                  <m:rPr/>
                  <w:rPr>
                    <w:rFonts w:ascii="Cambria Math" w:hAnsi="Cambria Math" w:eastAsia="仿宋" w:cs="Times New Roman"/>
                    <w:szCs w:val="21"/>
                  </w:rPr>
                  <m:t>=</m:t>
                </m:r>
                <m:f>
                  <m:fPr>
                    <m:ctrlPr>
                      <w:rPr>
                        <w:rFonts w:ascii="Cambria Math" w:hAnsi="Cambria Math" w:eastAsia="仿宋" w:cs="Times New Roman"/>
                        <w:i/>
                        <w:szCs w:val="21"/>
                      </w:rPr>
                    </m:ctrlPr>
                  </m:fPr>
                  <m:num>
                    <m:r>
                      <m:rPr/>
                      <w:rPr>
                        <w:rFonts w:hint="eastAsia" w:ascii="Cambria Math" w:hAnsi="Cambria Math" w:eastAsia="仿宋" w:cs="Times New Roman"/>
                        <w:szCs w:val="21"/>
                      </w:rPr>
                      <m:t>1</m:t>
                    </m:r>
                    <m:ctrlPr>
                      <w:rPr>
                        <w:rFonts w:ascii="Cambria Math" w:hAnsi="Cambria Math" w:eastAsia="仿宋" w:cs="Times New Roman"/>
                        <w:i/>
                        <w:szCs w:val="21"/>
                      </w:rPr>
                    </m:ctrlPr>
                  </m:num>
                  <m:den>
                    <m:r>
                      <m:rPr/>
                      <w:rPr>
                        <w:rFonts w:hint="eastAsia" w:ascii="Cambria Math" w:hAnsi="Cambria Math" w:eastAsia="仿宋" w:cs="Times New Roman"/>
                        <w:szCs w:val="21"/>
                      </w:rPr>
                      <m:t>1.715</m:t>
                    </m:r>
                    <m:r>
                      <m:rPr/>
                      <w:rPr>
                        <w:rFonts w:ascii="Cambria Math" w:hAnsi="Cambria Math" w:eastAsia="仿宋" w:cs="Times New Roman"/>
                        <w:szCs w:val="21"/>
                      </w:rPr>
                      <m:t>7</m:t>
                    </m:r>
                    <m:r>
                      <m:rPr/>
                      <w:rPr>
                        <w:rFonts w:ascii="Cambria Math" w:hAnsi="Cambria Math" w:eastAsia="仿宋" w:cs="Cambria Math"/>
                        <w:szCs w:val="21"/>
                      </w:rPr>
                      <m:t>−</m:t>
                    </m:r>
                    <m:r>
                      <m:rPr/>
                      <w:rPr>
                        <w:rFonts w:hint="eastAsia" w:ascii="Cambria Math" w:hAnsi="Cambria Math" w:eastAsia="仿宋" w:cs="Times New Roman"/>
                        <w:szCs w:val="21"/>
                      </w:rPr>
                      <m:t>0.00538</m:t>
                    </m:r>
                    <m:r>
                      <m:rPr/>
                      <w:rPr>
                        <w:rFonts w:ascii="Cambria Math" w:hAnsi="Cambria Math" w:eastAsia="仿宋" w:cs="Times New Roman"/>
                        <w:szCs w:val="21"/>
                      </w:rPr>
                      <m:t>ℎ</m:t>
                    </m:r>
                    <m:ctrlPr>
                      <w:rPr>
                        <w:rFonts w:ascii="Cambria Math" w:hAnsi="Cambria Math" w:eastAsia="仿宋" w:cs="Times New Roman"/>
                        <w:i/>
                        <w:szCs w:val="21"/>
                      </w:rPr>
                    </m:ctrlPr>
                  </m:den>
                </m:f>
              </m:oMath>
            </m:oMathPara>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1507" w:type="dxa"/>
            <w:vMerge w:val="continue"/>
            <w:shd w:val="clear" w:color="auto" w:fill="auto"/>
            <w:vAlign w:val="center"/>
          </w:tcPr>
          <w:p>
            <w:pPr>
              <w:snapToGrid w:val="0"/>
              <w:jc w:val="center"/>
              <w:rPr>
                <w:szCs w:val="20"/>
              </w:rPr>
            </w:pPr>
          </w:p>
        </w:tc>
        <w:tc>
          <w:tcPr>
            <w:tcW w:w="564" w:type="dxa"/>
            <w:shd w:val="clear" w:color="auto" w:fill="auto"/>
            <w:vAlign w:val="center"/>
          </w:tcPr>
          <w:p>
            <w:pPr>
              <w:snapToGrid w:val="0"/>
              <w:jc w:val="center"/>
              <w:rPr>
                <w:szCs w:val="20"/>
              </w:rPr>
            </w:pPr>
            <m:oMathPara>
              <m:oMath>
                <m:sSub>
                  <m:sSubPr>
                    <m:ctrlPr>
                      <w:rPr>
                        <w:rFonts w:ascii="Cambria Math" w:hAnsi="Cambria Math"/>
                        <w:szCs w:val="20"/>
                      </w:rPr>
                    </m:ctrlPr>
                  </m:sSubPr>
                  <m:e>
                    <m:r>
                      <m:rPr/>
                      <w:rPr>
                        <w:rFonts w:ascii="Cambria Math"/>
                        <w:szCs w:val="20"/>
                      </w:rPr>
                      <m:t>c</m:t>
                    </m:r>
                    <m:ctrlPr>
                      <w:rPr>
                        <w:rFonts w:ascii="Cambria Math" w:hAnsi="Cambria Math"/>
                        <w:szCs w:val="20"/>
                      </w:rPr>
                    </m:ctrlPr>
                  </m:e>
                  <m:sub>
                    <m:r>
                      <m:rPr>
                        <m:sty m:val="p"/>
                      </m:rPr>
                      <w:rPr>
                        <w:rFonts w:ascii="Cambria Math"/>
                        <w:szCs w:val="20"/>
                      </w:rPr>
                      <m:t>2</m:t>
                    </m:r>
                    <m:ctrlPr>
                      <w:rPr>
                        <w:rFonts w:ascii="Cambria Math" w:hAnsi="Cambria Math"/>
                        <w:szCs w:val="20"/>
                      </w:rPr>
                    </m:ctrlPr>
                  </m:sub>
                </m:sSub>
              </m:oMath>
            </m:oMathPara>
          </w:p>
        </w:tc>
        <w:tc>
          <w:tcPr>
            <w:tcW w:w="2352" w:type="dxa"/>
            <w:shd w:val="clear" w:color="auto" w:fill="auto"/>
          </w:tcPr>
          <w:p>
            <w:pPr>
              <w:snapToGrid w:val="0"/>
              <w:jc w:val="center"/>
              <w:rPr>
                <w:szCs w:val="20"/>
              </w:rPr>
            </w:pPr>
          </w:p>
        </w:tc>
        <w:tc>
          <w:tcPr>
            <w:tcW w:w="2268" w:type="dxa"/>
            <w:shd w:val="clear" w:color="auto" w:fill="F1F1F1" w:themeFill="background1" w:themeFillShade="F2"/>
            <w:vAlign w:val="center"/>
          </w:tcPr>
          <w:p>
            <w:pPr>
              <w:snapToGrid w:val="0"/>
              <w:jc w:val="center"/>
              <w:rPr>
                <w:szCs w:val="20"/>
              </w:rPr>
            </w:pPr>
          </w:p>
        </w:tc>
        <w:tc>
          <w:tcPr>
            <w:tcW w:w="2268" w:type="dxa"/>
            <w:shd w:val="clear" w:color="auto" w:fill="FFFFFF"/>
            <w:vAlign w:val="top"/>
          </w:tcPr>
          <w:p>
            <w:pPr>
              <w:widowControl/>
              <w:tabs>
                <w:tab w:val="left" w:pos="1418"/>
              </w:tabs>
              <w:snapToGrid w:val="0"/>
              <w:spacing w:before="156" w:beforeLines="50" w:after="156" w:afterLines="50"/>
              <w:jc w:val="center"/>
              <w:rPr>
                <w:szCs w:val="20"/>
                <w:highlight w:val="none"/>
              </w:rPr>
            </w:pPr>
            <m:oMathPara>
              <m:oMath>
                <m:sSub>
                  <m:sSubPr>
                    <m:ctrlPr>
                      <w:rPr>
                        <w:rFonts w:ascii="Cambria Math" w:hAnsi="Cambria Math" w:eastAsia="仿宋" w:cs="Times New Roman"/>
                        <w:i/>
                        <w:szCs w:val="21"/>
                      </w:rPr>
                    </m:ctrlPr>
                  </m:sSubPr>
                  <m:e>
                    <m:r>
                      <m:rPr/>
                      <w:rPr>
                        <w:rFonts w:ascii="Cambria Math" w:hAnsi="Cambria Math" w:eastAsia="仿宋" w:cs="Times New Roman"/>
                        <w:szCs w:val="21"/>
                      </w:rPr>
                      <m:t>c</m:t>
                    </m:r>
                    <m:ctrlPr>
                      <w:rPr>
                        <w:rFonts w:ascii="Cambria Math" w:hAnsi="Cambria Math" w:eastAsia="仿宋" w:cs="Times New Roman"/>
                        <w:i/>
                        <w:szCs w:val="21"/>
                      </w:rPr>
                    </m:ctrlPr>
                  </m:e>
                  <m:sub>
                    <m:r>
                      <m:rPr/>
                      <w:rPr>
                        <w:rFonts w:ascii="Cambria Math" w:hAnsi="Cambria Math" w:eastAsia="仿宋" w:cs="Times New Roman"/>
                        <w:szCs w:val="21"/>
                      </w:rPr>
                      <m:t>2</m:t>
                    </m:r>
                    <m:ctrlPr>
                      <w:rPr>
                        <w:rFonts w:ascii="Cambria Math" w:hAnsi="Cambria Math" w:eastAsia="仿宋" w:cs="Times New Roman"/>
                        <w:i/>
                        <w:szCs w:val="21"/>
                      </w:rPr>
                    </m:ctrlPr>
                  </m:sub>
                </m:sSub>
                <m:r>
                  <m:rPr/>
                  <w:rPr>
                    <w:rFonts w:ascii="Cambria Math" w:hAnsi="Cambria Math" w:eastAsia="仿宋" w:cs="Times New Roman"/>
                    <w:szCs w:val="21"/>
                  </w:rPr>
                  <m:t>=</m:t>
                </m:r>
                <m:r>
                  <m:rPr/>
                  <w:rPr>
                    <w:rFonts w:hint="eastAsia" w:ascii="Cambria Math" w:hAnsi="Cambria Math" w:eastAsia="仿宋" w:cs="Times New Roman"/>
                    <w:szCs w:val="21"/>
                  </w:rPr>
                  <m:t>2.654</m:t>
                </m:r>
                <m:r>
                  <m:rPr/>
                  <w:rPr>
                    <w:rFonts w:ascii="Cambria Math" w:hAnsi="Cambria Math" w:eastAsia="仿宋" w:cs="Times New Roman"/>
                    <w:szCs w:val="21"/>
                    <w:shd w:val="clear" w:color="auto" w:fill="FFFFFF"/>
                  </w:rPr>
                  <m:t>1</m:t>
                </m:r>
                <m:r>
                  <m:rPr/>
                  <w:rPr>
                    <w:rFonts w:ascii="Cambria Math" w:hAnsi="Cambria Math" w:eastAsia="仿宋" w:cs="Cambria Math"/>
                    <w:szCs w:val="21"/>
                    <w:shd w:val="clear" w:color="auto" w:fill="FFFFFF"/>
                  </w:rPr>
                  <m:t>−</m:t>
                </m:r>
                <m:r>
                  <m:rPr/>
                  <w:rPr>
                    <w:rFonts w:hint="eastAsia" w:ascii="Cambria Math" w:hAnsi="Cambria Math" w:eastAsia="仿宋" w:cs="Times New Roman"/>
                    <w:szCs w:val="21"/>
                    <w:shd w:val="clear" w:color="auto" w:fill="FFFFFF"/>
                  </w:rPr>
                  <m:t>0.00385</m:t>
                </m:r>
                <m:r>
                  <m:rPr/>
                  <w:rPr>
                    <w:rFonts w:ascii="Cambria Math" w:hAnsi="Cambria Math" w:eastAsia="仿宋" w:cs="Times New Roman"/>
                    <w:szCs w:val="21"/>
                    <w:shd w:val="clear" w:color="auto" w:fill="FFFFFF"/>
                  </w:rPr>
                  <m:t>1</m:t>
                </m:r>
                <m:r>
                  <m:rPr/>
                  <w:rPr>
                    <w:rFonts w:ascii="Cambria Math" w:hAnsi="Cambria Math" w:eastAsia="仿宋" w:cs="Times New Roman"/>
                    <w:szCs w:val="21"/>
                  </w:rPr>
                  <m:t>ℎ</m:t>
                </m:r>
              </m:oMath>
            </m:oMathPara>
          </w:p>
        </w:tc>
      </w:tr>
    </w:tbl>
    <w:p>
      <w:pPr>
        <w:pStyle w:val="101"/>
        <w:snapToGrid w:val="0"/>
        <w:spacing w:before="180"/>
        <w:ind w:left="0"/>
        <w:jc w:val="both"/>
        <w:rPr>
          <w:rFonts w:eastAsia="MS Mincho"/>
        </w:rPr>
      </w:pPr>
    </w:p>
    <w:p>
      <w:pPr>
        <w:snapToGrid w:val="0"/>
        <w:spacing w:before="180" w:beforeLines="50" w:after="180" w:afterLines="50"/>
        <w:rPr>
          <w:rFonts w:hAnsi="Cambria Math" w:eastAsia="宋体"/>
          <w:i w:val="0"/>
          <w:iCs w:val="0"/>
        </w:rPr>
      </w:pPr>
      <w:r>
        <w:rPr>
          <w:rFonts w:hint="eastAsia" w:hAnsi="Cambria Math" w:eastAsia="宋体"/>
          <w:b/>
          <w:bCs/>
          <w:i w:val="0"/>
          <w:iCs w:val="0"/>
        </w:rPr>
        <w:t xml:space="preserve">Proposal 3: </w:t>
      </w:r>
      <w:r>
        <w:rPr>
          <w:rFonts w:hint="eastAsia" w:hAnsi="Cambria Math" w:eastAsia="宋体"/>
          <w:i w:val="0"/>
          <w:iCs w:val="0"/>
        </w:rPr>
        <w:t xml:space="preserve">For TRP mono-static sensing, the spatial consistency of background channel is not considered. </w:t>
      </w:r>
    </w:p>
    <w:p>
      <w:pPr>
        <w:snapToGrid w:val="0"/>
        <w:spacing w:before="180" w:beforeLines="50" w:after="180" w:afterLines="50"/>
        <w:rPr>
          <w:rFonts w:hAnsi="Cambria Math" w:eastAsia="宋体"/>
          <w:i w:val="0"/>
          <w:iCs w:val="0"/>
        </w:rPr>
      </w:pPr>
      <w:r>
        <w:rPr>
          <w:rFonts w:hint="eastAsia" w:hAnsi="Cambria Math" w:eastAsia="宋体"/>
          <w:b/>
          <w:bCs/>
          <w:i w:val="0"/>
          <w:iCs w:val="0"/>
        </w:rPr>
        <w:t>Proposal 4:</w:t>
      </w:r>
      <w:r>
        <w:rPr>
          <w:rFonts w:hint="eastAsia" w:hAnsi="Cambria Math" w:eastAsia="宋体"/>
          <w:i w:val="0"/>
          <w:iCs w:val="0"/>
        </w:rPr>
        <w:t xml:space="preserve"> For UT mono-static sensing, the following additional parameters for background channel spatial consistency should be introduced.</w:t>
      </w:r>
    </w:p>
    <w:tbl>
      <w:tblPr>
        <w:tblStyle w:val="2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598"/>
        <w:gridCol w:w="159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shd w:val="clear" w:color="auto" w:fill="auto"/>
            <w:vAlign w:val="center"/>
          </w:tcPr>
          <w:p>
            <w:pPr>
              <w:pStyle w:val="67"/>
              <w:snapToGrid w:val="0"/>
              <w:rPr>
                <w:rFonts w:eastAsia="等线"/>
                <w:b w:val="0"/>
                <w:i w:val="0"/>
                <w:iCs w:val="0"/>
                <w:lang w:eastAsia="zh-CN"/>
              </w:rPr>
            </w:pPr>
            <w:r>
              <w:rPr>
                <w:rFonts w:eastAsia="等线"/>
                <w:b w:val="0"/>
                <w:i w:val="0"/>
                <w:iCs w:val="0"/>
                <w:lang w:eastAsia="zh-CN"/>
              </w:rPr>
              <w:t>Parameters</w:t>
            </w:r>
          </w:p>
        </w:tc>
        <w:tc>
          <w:tcPr>
            <w:tcW w:w="1597" w:type="dxa"/>
            <w:shd w:val="clear" w:color="auto" w:fill="auto"/>
            <w:vAlign w:val="center"/>
          </w:tcPr>
          <w:p>
            <w:pPr>
              <w:pStyle w:val="67"/>
              <w:snapToGrid w:val="0"/>
              <w:rPr>
                <w:rFonts w:eastAsia="等线"/>
                <w:b w:val="0"/>
                <w:i w:val="0"/>
                <w:iCs w:val="0"/>
                <w:lang w:eastAsia="zh-CN"/>
              </w:rPr>
            </w:pPr>
            <w:r>
              <w:rPr>
                <w:rFonts w:eastAsia="等线"/>
                <w:b w:val="0"/>
                <w:i w:val="0"/>
                <w:iCs w:val="0"/>
                <w:lang w:eastAsia="zh-CN"/>
              </w:rPr>
              <w:t>Correlation type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shd w:val="clear" w:color="auto" w:fill="auto"/>
            <w:vAlign w:val="center"/>
          </w:tcPr>
          <w:p>
            <w:pPr>
              <w:pStyle w:val="69"/>
              <w:snapToGrid w:val="0"/>
              <w:rPr>
                <w:rFonts w:eastAsia="等线"/>
                <w:i w:val="0"/>
                <w:iCs w:val="0"/>
              </w:rPr>
            </w:pPr>
            <w:r>
              <w:rPr>
                <w:rFonts w:hint="eastAsia"/>
                <w:i w:val="0"/>
                <w:iCs w:val="0"/>
              </w:rPr>
              <w:t>Distance between reference point and Tx</w:t>
            </w:r>
          </w:p>
        </w:tc>
        <w:tc>
          <w:tcPr>
            <w:tcW w:w="1597" w:type="dxa"/>
            <w:shd w:val="clear" w:color="auto" w:fill="auto"/>
            <w:vAlign w:val="center"/>
          </w:tcPr>
          <w:p>
            <w:pPr>
              <w:pStyle w:val="69"/>
              <w:snapToGrid w:val="0"/>
              <w:rPr>
                <w:rFonts w:eastAsia="等线"/>
                <w:i w:val="0"/>
                <w:iCs w:val="0"/>
              </w:rPr>
            </w:pPr>
            <w:r>
              <w:rPr>
                <w:rFonts w:eastAsia="等线"/>
                <w:i w:val="0"/>
                <w:iCs w:val="0"/>
              </w:rPr>
              <w:t>All-correlated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shd w:val="clear" w:color="auto" w:fill="auto"/>
            <w:vAlign w:val="center"/>
          </w:tcPr>
          <w:p>
            <w:pPr>
              <w:pStyle w:val="69"/>
              <w:snapToGrid w:val="0"/>
              <w:rPr>
                <w:rFonts w:eastAsia="等线"/>
                <w:i w:val="0"/>
                <w:iCs w:val="0"/>
              </w:rPr>
            </w:pPr>
            <w:r>
              <w:rPr>
                <w:rFonts w:hint="eastAsia"/>
                <w:i w:val="0"/>
                <w:iCs w:val="0"/>
              </w:rPr>
              <w:t>Height of reference point</w:t>
            </w:r>
          </w:p>
        </w:tc>
        <w:tc>
          <w:tcPr>
            <w:tcW w:w="1597" w:type="dxa"/>
            <w:shd w:val="clear" w:color="auto" w:fill="auto"/>
            <w:vAlign w:val="center"/>
          </w:tcPr>
          <w:p>
            <w:pPr>
              <w:pStyle w:val="69"/>
              <w:snapToGrid w:val="0"/>
              <w:rPr>
                <w:rFonts w:eastAsia="等线"/>
                <w:i w:val="0"/>
                <w:iCs w:val="0"/>
              </w:rPr>
            </w:pPr>
            <w:r>
              <w:rPr>
                <w:rFonts w:eastAsia="等线"/>
                <w:i w:val="0"/>
                <w:iCs w:val="0"/>
              </w:rPr>
              <w:t>All-correlated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shd w:val="clear" w:color="auto" w:fill="auto"/>
            <w:vAlign w:val="center"/>
          </w:tcPr>
          <w:p>
            <w:pPr>
              <w:pStyle w:val="69"/>
              <w:snapToGrid w:val="0"/>
              <w:rPr>
                <w:rFonts w:eastAsia="等线"/>
                <w:i w:val="0"/>
                <w:iCs w:val="0"/>
              </w:rPr>
            </w:pPr>
            <w:r>
              <w:rPr>
                <w:rFonts w:hint="eastAsia"/>
                <w:i w:val="0"/>
                <w:iCs w:val="0"/>
              </w:rPr>
              <w:t>LOS AOD between Tx and reference point</w:t>
            </w:r>
          </w:p>
        </w:tc>
        <w:tc>
          <w:tcPr>
            <w:tcW w:w="1597" w:type="dxa"/>
            <w:shd w:val="clear" w:color="auto" w:fill="auto"/>
            <w:vAlign w:val="center"/>
          </w:tcPr>
          <w:p>
            <w:pPr>
              <w:pStyle w:val="69"/>
              <w:snapToGrid w:val="0"/>
              <w:rPr>
                <w:rFonts w:eastAsia="等线"/>
                <w:i w:val="0"/>
                <w:iCs w:val="0"/>
              </w:rPr>
            </w:pPr>
            <w:r>
              <w:rPr>
                <w:rFonts w:eastAsia="等线"/>
                <w:i w:val="0"/>
                <w:iCs w:val="0"/>
              </w:rPr>
              <w:t>All-correlated</w:t>
            </w:r>
          </w:p>
        </w:tc>
      </w:tr>
    </w:tbl>
    <w:p>
      <w:pPr>
        <w:numPr>
          <w:ilvl w:val="255"/>
          <w:numId w:val="0"/>
        </w:numPr>
        <w:snapToGrid w:val="0"/>
        <w:spacing w:before="180" w:after="180"/>
        <w:rPr>
          <w:i w:val="0"/>
          <w:iCs w:val="0"/>
          <w:szCs w:val="20"/>
        </w:rPr>
      </w:pPr>
      <w:r>
        <w:rPr>
          <w:rFonts w:hint="eastAsia"/>
          <w:b/>
          <w:bCs/>
          <w:i w:val="0"/>
          <w:iCs w:val="0"/>
          <w:szCs w:val="20"/>
        </w:rPr>
        <w:t>Proposal</w:t>
      </w:r>
      <w:r>
        <w:rPr>
          <w:b/>
          <w:bCs/>
          <w:i w:val="0"/>
          <w:iCs w:val="0"/>
          <w:szCs w:val="20"/>
        </w:rPr>
        <w:t xml:space="preserve"> 5</w:t>
      </w:r>
      <w:r>
        <w:rPr>
          <w:rFonts w:hint="eastAsia"/>
          <w:b/>
          <w:bCs/>
          <w:i w:val="0"/>
          <w:iCs w:val="0"/>
          <w:szCs w:val="20"/>
        </w:rPr>
        <w:t xml:space="preserve">: </w:t>
      </w:r>
      <w:r>
        <w:rPr>
          <w:i w:val="0"/>
          <w:iCs w:val="0"/>
          <w:szCs w:val="20"/>
        </w:rPr>
        <w:t>The existing horizontal correlation distance in Table 7.6.3.1-2 in TR38.901 is reused to model 3D spatial consistency for UAV scenario</w:t>
      </w:r>
      <w:r>
        <w:rPr>
          <w:rFonts w:hint="eastAsia"/>
          <w:i w:val="0"/>
          <w:iCs w:val="0"/>
          <w:szCs w:val="20"/>
        </w:rPr>
        <w:t xml:space="preserve">. </w:t>
      </w:r>
    </w:p>
    <w:p>
      <w:pPr>
        <w:tabs>
          <w:tab w:val="left" w:pos="0"/>
        </w:tabs>
        <w:snapToGrid w:val="0"/>
        <w:rPr>
          <w:i w:val="0"/>
          <w:iCs w:val="0"/>
          <w:szCs w:val="20"/>
        </w:rPr>
      </w:pPr>
      <w:r>
        <w:rPr>
          <w:rFonts w:hint="eastAsia"/>
          <w:b/>
          <w:bCs/>
          <w:i w:val="0"/>
          <w:iCs w:val="0"/>
        </w:rPr>
        <w:t>Proposal</w:t>
      </w:r>
      <w:r>
        <w:rPr>
          <w:b/>
          <w:bCs/>
          <w:i w:val="0"/>
          <w:iCs w:val="0"/>
        </w:rPr>
        <w:t xml:space="preserve"> 6</w:t>
      </w:r>
      <w:r>
        <w:rPr>
          <w:rFonts w:hint="eastAsia"/>
          <w:b/>
          <w:bCs/>
          <w:i w:val="0"/>
          <w:iCs w:val="0"/>
        </w:rPr>
        <w:t>:</w:t>
      </w:r>
      <w:r>
        <w:rPr>
          <w:rFonts w:hint="eastAsia"/>
          <w:i w:val="0"/>
          <w:iCs w:val="0"/>
        </w:rPr>
        <w:t xml:space="preserve"> </w:t>
      </w:r>
      <w:r>
        <w:rPr>
          <w:i w:val="0"/>
          <w:iCs w:val="0"/>
          <w:szCs w:val="20"/>
        </w:rPr>
        <w:t xml:space="preserve">In sensing scenario UMi, UMa, RMa, if the height of a scattering point of target is less than 1.5m, for pathloss calculation, </w:t>
      </w:r>
      <w:r>
        <w:rPr>
          <w:rFonts w:hint="eastAsia"/>
          <w:i w:val="0"/>
          <w:iCs w:val="0"/>
          <w:szCs w:val="20"/>
        </w:rPr>
        <w:t>the option</w:t>
      </w:r>
      <w:r>
        <w:rPr>
          <w:i w:val="0"/>
          <w:iCs w:val="0"/>
          <w:szCs w:val="20"/>
        </w:rPr>
        <w:t xml:space="preserve"> below</w:t>
      </w:r>
      <w:r>
        <w:rPr>
          <w:rFonts w:hint="eastAsia"/>
          <w:i w:val="0"/>
          <w:iCs w:val="0"/>
          <w:szCs w:val="20"/>
        </w:rPr>
        <w:t xml:space="preserve"> is adopted.</w:t>
      </w:r>
    </w:p>
    <w:p>
      <w:pPr>
        <w:snapToGrid w:val="0"/>
        <w:spacing w:before="180" w:beforeLines="50" w:after="180" w:afterLines="50"/>
        <w:jc w:val="both"/>
        <w:rPr>
          <w:rFonts w:eastAsia="等线"/>
          <w:i w:val="0"/>
          <w:iCs w:val="0"/>
          <w:szCs w:val="20"/>
        </w:rPr>
      </w:pPr>
      <w:r>
        <w:rPr>
          <w:rFonts w:hint="eastAsia" w:eastAsia="等线"/>
          <w:i w:val="0"/>
          <w:iCs w:val="0"/>
          <w:szCs w:val="20"/>
        </w:rPr>
        <w:t xml:space="preserve">- </w:t>
      </w:r>
      <w:r>
        <w:rPr>
          <w:rFonts w:hint="eastAsia" w:eastAsia="等线"/>
          <w:i w:val="0"/>
          <w:iCs w:val="0"/>
          <w:szCs w:val="20"/>
        </w:rPr>
        <w:tab/>
      </w:r>
      <w:r>
        <w:rPr>
          <w:rFonts w:hint="eastAsia" w:eastAsia="等线"/>
          <w:i w:val="0"/>
          <w:iCs w:val="0"/>
          <w:szCs w:val="20"/>
        </w:rPr>
        <w:t>Option 5: use hUT 1.5 m for pathloss calculation</w:t>
      </w:r>
    </w:p>
    <w:p>
      <w:pPr>
        <w:snapToGrid w:val="0"/>
        <w:spacing w:before="180" w:after="180"/>
        <w:rPr>
          <w:i w:val="0"/>
          <w:iCs w:val="0"/>
        </w:rPr>
      </w:pPr>
      <w:r>
        <w:rPr>
          <w:rFonts w:hint="eastAsia"/>
          <w:b/>
          <w:bCs/>
          <w:i w:val="0"/>
          <w:iCs w:val="0"/>
        </w:rPr>
        <w:t xml:space="preserve">Proposal </w:t>
      </w:r>
      <w:r>
        <w:rPr>
          <w:b/>
          <w:bCs/>
          <w:i w:val="0"/>
          <w:iCs w:val="0"/>
        </w:rPr>
        <w:t>7</w:t>
      </w:r>
      <w:r>
        <w:rPr>
          <w:rFonts w:hint="eastAsia"/>
          <w:b/>
          <w:bCs/>
          <w:i w:val="0"/>
          <w:iCs w:val="0"/>
        </w:rPr>
        <w:t xml:space="preserve">: </w:t>
      </w:r>
      <w:r>
        <w:rPr>
          <w:rFonts w:hint="eastAsia"/>
          <w:i w:val="0"/>
          <w:iCs w:val="0"/>
        </w:rPr>
        <w:t>Endorse the step 1-7</w:t>
      </w:r>
      <w:r>
        <w:rPr>
          <w:i w:val="0"/>
          <w:iCs w:val="0"/>
        </w:rPr>
        <w:t xml:space="preserve"> in section 6</w:t>
      </w:r>
      <w:r>
        <w:rPr>
          <w:rFonts w:hint="eastAsia"/>
          <w:i w:val="0"/>
          <w:iCs w:val="0"/>
        </w:rPr>
        <w:t xml:space="preserve"> for EO type 2 into TR for ISAC channel modeling, where t</w:t>
      </w:r>
      <w:r>
        <w:rPr>
          <w:i w:val="0"/>
          <w:iCs w:val="0"/>
        </w:rPr>
        <w:t>he channel coefficient for the EO reflected path is given by</w:t>
      </w:r>
    </w:p>
    <w:p>
      <w:pPr>
        <w:snapToGrid w:val="0"/>
        <w:spacing w:before="180" w:after="180"/>
        <w:rPr>
          <w:i w:val="0"/>
          <w:iCs w:val="0"/>
        </w:rPr>
      </w:pPr>
      <w:r>
        <w:rPr>
          <w:rFonts w:hint="eastAsia"/>
          <w:i w:val="0"/>
          <w:iCs w:val="0"/>
          <w:position w:val="-78"/>
        </w:rPr>
        <w:object>
          <v:shape id="_x0000_i1272" o:spt="75" type="#_x0000_t75" style="height:88.6pt;width:513.5pt;" o:ole="t" filled="f" o:preferrelative="t" stroked="f" coordsize="21600,21600">
            <v:path/>
            <v:fill on="f" focussize="0,0"/>
            <v:stroke on="f" joinstyle="miter"/>
            <v:imagedata r:id="rId290" o:title=""/>
            <o:lock v:ext="edit" aspectratio="t"/>
            <w10:wrap type="none"/>
            <w10:anchorlock/>
          </v:shape>
          <o:OLEObject Type="Embed" ProgID="Equation.3" ShapeID="_x0000_i1272" DrawAspect="Content" ObjectID="_1468075972" r:id="rId472">
            <o:LockedField>false</o:LockedField>
          </o:OLEObject>
        </w:object>
      </w:r>
    </w:p>
    <w:p>
      <w:pPr>
        <w:snapToGrid w:val="0"/>
        <w:spacing w:before="180" w:beforeLines="50" w:after="180" w:afterLines="50"/>
        <w:rPr>
          <w:b/>
          <w:bCs/>
          <w:i w:val="0"/>
          <w:iCs w:val="0"/>
        </w:rPr>
      </w:pPr>
      <w:r>
        <w:rPr>
          <w:rFonts w:hint="eastAsia"/>
          <w:b/>
          <w:bCs/>
          <w:i w:val="0"/>
          <w:iCs w:val="0"/>
        </w:rPr>
        <w:t xml:space="preserve">Proposal </w:t>
      </w:r>
      <w:r>
        <w:rPr>
          <w:b/>
          <w:bCs/>
          <w:i w:val="0"/>
          <w:iCs w:val="0"/>
        </w:rPr>
        <w:t>8</w:t>
      </w:r>
      <w:r>
        <w:rPr>
          <w:rFonts w:hint="eastAsia"/>
          <w:b/>
          <w:bCs/>
          <w:i w:val="0"/>
          <w:iCs w:val="0"/>
        </w:rPr>
        <w:t xml:space="preserve">: </w:t>
      </w:r>
      <w:r>
        <w:rPr>
          <w:rFonts w:hint="eastAsia"/>
          <w:i w:val="0"/>
          <w:iCs w:val="0"/>
        </w:rPr>
        <w:t>The pathloss of NLOS ray due to EO type 2 in the STX-SPST link or SPST-SRX link is calculated by</w:t>
      </w:r>
      <w:r>
        <w:rPr>
          <w:rFonts w:hint="eastAsia"/>
          <w:i w:val="0"/>
          <w:iCs w:val="0"/>
        </w:rPr>
        <w:tab/>
      </w:r>
      <w:r>
        <w:rPr>
          <w:rFonts w:hint="eastAsia"/>
          <w:i w:val="0"/>
          <w:iCs w:val="0"/>
        </w:rPr>
        <w:tab/>
      </w:r>
      <w:r>
        <w:rPr>
          <w:rFonts w:hint="eastAsia"/>
          <w:b/>
          <w:bCs/>
          <w:i w:val="0"/>
          <w:iCs w:val="0"/>
        </w:rPr>
        <w:tab/>
      </w:r>
      <w:r>
        <w:rPr>
          <w:rFonts w:hint="eastAsia"/>
          <w:b/>
          <w:bCs/>
          <w:i w:val="0"/>
          <w:iCs w:val="0"/>
        </w:rPr>
        <w:tab/>
      </w:r>
      <w:r>
        <w:rPr>
          <w:rFonts w:hint="eastAsia"/>
          <w:b/>
          <w:bCs/>
          <w:i w:val="0"/>
          <w:iCs w:val="0"/>
        </w:rPr>
        <w:tab/>
      </w:r>
      <w:r>
        <w:rPr>
          <w:rFonts w:hint="eastAsia"/>
          <w:b/>
          <w:bCs/>
          <w:i w:val="0"/>
          <w:iCs w:val="0"/>
        </w:rPr>
        <w:tab/>
      </w:r>
      <w:r>
        <w:rPr>
          <w:rFonts w:hint="eastAsia"/>
          <w:b/>
          <w:bCs/>
          <w:i w:val="0"/>
          <w:iCs w:val="0"/>
        </w:rPr>
        <w:tab/>
      </w:r>
      <w:r>
        <w:rPr>
          <w:rFonts w:hint="eastAsia"/>
          <w:b/>
          <w:bCs/>
          <w:i w:val="0"/>
          <w:iCs w:val="0"/>
        </w:rPr>
        <w:tab/>
      </w:r>
      <w:r>
        <w:rPr>
          <w:rFonts w:hint="eastAsia"/>
          <w:b/>
          <w:bCs/>
          <w:i w:val="0"/>
          <w:iCs w:val="0"/>
        </w:rPr>
        <w:tab/>
      </w:r>
      <w:r>
        <w:rPr>
          <w:i w:val="0"/>
          <w:iCs w:val="0"/>
          <w:position w:val="-32"/>
        </w:rPr>
        <w:object>
          <v:shape id="_x0000_i1273" o:spt="75" type="#_x0000_t75" style="height:38pt;width:155.1pt;" o:ole="t" filled="f" o:preferrelative="t" stroked="f" coordsize="21600,21600">
            <v:path/>
            <v:fill on="f" focussize="0,0"/>
            <v:stroke on="f" joinstyle="miter"/>
            <v:imagedata r:id="rId293" o:title=""/>
            <o:lock v:ext="edit" aspectratio="t"/>
            <w10:wrap type="none"/>
            <w10:anchorlock/>
          </v:shape>
          <o:OLEObject Type="Embed" ProgID="Equation.KSEE3" ShapeID="_x0000_i1273" DrawAspect="Content" ObjectID="_1468075973" r:id="rId473">
            <o:LockedField>false</o:LockedField>
          </o:OLEObject>
        </w:object>
      </w:r>
    </w:p>
    <w:p>
      <w:pPr>
        <w:snapToGrid w:val="0"/>
        <w:spacing w:before="180" w:beforeLines="50" w:after="180" w:afterLines="50"/>
        <w:ind w:firstLine="420"/>
        <w:rPr>
          <w:rFonts w:hint="eastAsia"/>
          <w:b/>
          <w:bCs/>
          <w:i w:val="0"/>
          <w:iCs w:val="0"/>
        </w:rPr>
      </w:pPr>
      <w:r>
        <w:rPr>
          <w:rFonts w:hint="eastAsia"/>
          <w:i w:val="0"/>
          <w:iCs w:val="0"/>
        </w:rPr>
        <w:t>-</w:t>
      </w:r>
      <w:r>
        <w:rPr>
          <w:rFonts w:hint="eastAsia"/>
          <w:i w:val="0"/>
          <w:iCs w:val="0"/>
        </w:rPr>
        <w:tab/>
      </w:r>
      <w:r>
        <w:rPr>
          <w:rFonts w:hint="eastAsia"/>
          <w:i w:val="0"/>
          <w:iCs w:val="0"/>
          <w:position w:val="-12"/>
        </w:rPr>
        <w:object>
          <v:shape id="_x0000_i1274" o:spt="75" type="#_x0000_t75" style="height:18.2pt;width:23.75pt;" o:ole="t" filled="f" o:preferrelative="t" stroked="f" coordsize="21600,21600">
            <v:path/>
            <v:fill on="f" focussize="0,0"/>
            <v:stroke on="f" joinstyle="miter"/>
            <v:imagedata r:id="rId297" o:title=""/>
            <o:lock v:ext="edit" aspectratio="t"/>
            <w10:wrap type="none"/>
            <w10:anchorlock/>
          </v:shape>
          <o:OLEObject Type="Embed" ProgID="Equation.KSEE3" ShapeID="_x0000_i1274" DrawAspect="Content" ObjectID="_1468075974" r:id="rId474">
            <o:LockedField>false</o:LockedField>
          </o:OLEObject>
        </w:object>
      </w:r>
      <w:r>
        <w:rPr>
          <w:rFonts w:hint="eastAsia"/>
          <w:i w:val="0"/>
          <w:iCs w:val="0"/>
        </w:rPr>
        <w:t xml:space="preserve"> is the total propagation distance due to EO type2.</w:t>
      </w:r>
    </w:p>
    <w:p>
      <w:pPr>
        <w:snapToGrid w:val="0"/>
        <w:spacing w:before="180" w:beforeLines="50" w:after="180" w:afterLines="50"/>
        <w:rPr>
          <w:b/>
          <w:bCs/>
          <w:i w:val="0"/>
          <w:iCs w:val="0"/>
        </w:rPr>
      </w:pPr>
      <w:r>
        <w:rPr>
          <w:rFonts w:hint="eastAsia"/>
          <w:b/>
          <w:bCs/>
          <w:i w:val="0"/>
          <w:iCs w:val="0"/>
        </w:rPr>
        <w:t xml:space="preserve">Proposal </w:t>
      </w:r>
      <w:r>
        <w:rPr>
          <w:b/>
          <w:bCs/>
          <w:i w:val="0"/>
          <w:iCs w:val="0"/>
        </w:rPr>
        <w:t>9</w:t>
      </w:r>
      <w:r>
        <w:rPr>
          <w:rFonts w:hint="eastAsia"/>
          <w:b/>
          <w:bCs/>
          <w:i w:val="0"/>
          <w:iCs w:val="0"/>
        </w:rPr>
        <w:t xml:space="preserve">: </w:t>
      </w:r>
      <w:r>
        <w:rPr>
          <w:rFonts w:hint="eastAsia"/>
          <w:i w:val="0"/>
          <w:iCs w:val="0"/>
        </w:rPr>
        <w:t>The following contents type-2 EO are considered into TR for ISAC channel modeling</w:t>
      </w:r>
    </w:p>
    <w:p>
      <w:pPr>
        <w:pStyle w:val="101"/>
        <w:snapToGrid w:val="0"/>
        <w:spacing w:before="120" w:line="280" w:lineRule="atLeast"/>
        <w:ind w:left="0"/>
        <w:jc w:val="both"/>
        <w:rPr>
          <w:rFonts w:eastAsiaTheme="minorEastAsia"/>
          <w:i w:val="0"/>
          <w:iCs w:val="0"/>
          <w:lang w:eastAsia="zh-CN"/>
        </w:rPr>
      </w:pPr>
      <w:r>
        <w:rPr>
          <w:rFonts w:hint="eastAsia"/>
          <w:b/>
          <w:bCs/>
          <w:i w:val="0"/>
          <w:iCs w:val="0"/>
        </w:rPr>
        <w:t xml:space="preserve">Proposal </w:t>
      </w:r>
      <w:r>
        <w:rPr>
          <w:b/>
          <w:bCs/>
          <w:i w:val="0"/>
          <w:iCs w:val="0"/>
          <w:lang w:eastAsia="zh-CN"/>
        </w:rPr>
        <w:t>10</w:t>
      </w:r>
      <w:r>
        <w:rPr>
          <w:rFonts w:hint="eastAsia"/>
          <w:b/>
          <w:bCs/>
          <w:i w:val="0"/>
          <w:iCs w:val="0"/>
        </w:rPr>
        <w:t xml:space="preserve">: </w:t>
      </w:r>
      <w:r>
        <w:rPr>
          <w:rFonts w:hint="eastAsia" w:eastAsiaTheme="minorEastAsia"/>
          <w:i w:val="0"/>
          <w:iCs w:val="0"/>
          <w:lang w:eastAsia="zh-CN"/>
        </w:rPr>
        <w:t xml:space="preserve">For </w:t>
      </w:r>
      <w:r>
        <w:rPr>
          <w:rFonts w:eastAsiaTheme="minorEastAsia"/>
          <w:i w:val="0"/>
          <w:iCs w:val="0"/>
          <w:lang w:eastAsia="zh-CN"/>
        </w:rPr>
        <w:t>ISAC</w:t>
      </w:r>
      <w:r>
        <w:rPr>
          <w:rFonts w:hint="eastAsia" w:eastAsiaTheme="minorEastAsia"/>
          <w:i w:val="0"/>
          <w:iCs w:val="0"/>
          <w:lang w:eastAsia="zh-CN"/>
        </w:rPr>
        <w:t xml:space="preserve"> LLS,</w:t>
      </w:r>
      <w:r>
        <w:rPr>
          <w:rFonts w:eastAsiaTheme="minorEastAsia"/>
          <w:i w:val="0"/>
          <w:iCs w:val="0"/>
          <w:lang w:eastAsia="zh-CN"/>
        </w:rPr>
        <w:t xml:space="preserve"> one or more </w:t>
      </w:r>
      <w:r>
        <w:rPr>
          <w:rFonts w:hint="eastAsia" w:eastAsiaTheme="minorEastAsia"/>
          <w:i w:val="0"/>
          <w:iCs w:val="0"/>
          <w:lang w:eastAsia="zh-CN"/>
        </w:rPr>
        <w:t xml:space="preserve">sensing </w:t>
      </w:r>
      <w:r>
        <w:rPr>
          <w:rFonts w:eastAsiaTheme="minorEastAsia"/>
          <w:i w:val="0"/>
          <w:iCs w:val="0"/>
          <w:lang w:eastAsia="zh-CN"/>
        </w:rPr>
        <w:t>cluster</w:t>
      </w:r>
      <w:r>
        <w:rPr>
          <w:rFonts w:hint="eastAsia" w:eastAsiaTheme="minorEastAsia"/>
          <w:i w:val="0"/>
          <w:iCs w:val="0"/>
          <w:lang w:eastAsia="zh-CN"/>
        </w:rPr>
        <w:t>s or taps</w:t>
      </w:r>
      <w:r>
        <w:rPr>
          <w:rFonts w:eastAsiaTheme="minorEastAsia"/>
          <w:i w:val="0"/>
          <w:iCs w:val="0"/>
          <w:lang w:eastAsia="zh-CN"/>
        </w:rPr>
        <w:t xml:space="preserve"> </w:t>
      </w:r>
      <w:r>
        <w:rPr>
          <w:rFonts w:hint="eastAsia" w:eastAsiaTheme="minorEastAsia"/>
          <w:i w:val="0"/>
          <w:iCs w:val="0"/>
          <w:lang w:eastAsia="zh-CN"/>
        </w:rPr>
        <w:t>are newly added</w:t>
      </w:r>
      <w:r>
        <w:rPr>
          <w:rFonts w:eastAsiaTheme="minorEastAsia"/>
          <w:i w:val="0"/>
          <w:iCs w:val="0"/>
          <w:lang w:eastAsia="zh-CN"/>
        </w:rPr>
        <w:t xml:space="preserve"> </w:t>
      </w:r>
      <w:r>
        <w:rPr>
          <w:rFonts w:hint="eastAsia" w:eastAsiaTheme="minorEastAsia"/>
          <w:i w:val="0"/>
          <w:iCs w:val="0"/>
          <w:lang w:eastAsia="zh-CN"/>
        </w:rPr>
        <w:t xml:space="preserve">in the existing LLS tables of TR 38.901 </w:t>
      </w:r>
    </w:p>
    <w:p>
      <w:pPr>
        <w:pStyle w:val="101"/>
        <w:numPr>
          <w:ilvl w:val="1"/>
          <w:numId w:val="12"/>
        </w:numPr>
        <w:snapToGrid w:val="0"/>
        <w:spacing w:before="120" w:line="280" w:lineRule="atLeast"/>
        <w:jc w:val="both"/>
        <w:rPr>
          <w:i w:val="0"/>
          <w:iCs w:val="0"/>
        </w:rPr>
      </w:pPr>
      <w:r>
        <w:rPr>
          <w:rFonts w:eastAsiaTheme="minorEastAsia"/>
          <w:i w:val="0"/>
          <w:iCs w:val="0"/>
          <w:lang w:eastAsia="zh-CN"/>
        </w:rPr>
        <w:t>Values of parameters of the added cluster(s) can be discussed in performance evaluation stage</w:t>
      </w:r>
    </w:p>
    <w:p>
      <w:pPr>
        <w:overflowPunct w:val="0"/>
        <w:autoSpaceDE w:val="0"/>
        <w:autoSpaceDN w:val="0"/>
        <w:adjustRightInd w:val="0"/>
        <w:snapToGrid w:val="0"/>
        <w:spacing w:before="180" w:beforeLines="50" w:after="180" w:afterLines="50"/>
        <w:jc w:val="both"/>
        <w:textAlignment w:val="baseline"/>
        <w:rPr>
          <w:rFonts w:eastAsia="宋体"/>
          <w:i w:val="0"/>
          <w:iCs w:val="0"/>
        </w:rPr>
      </w:pPr>
      <w:r>
        <w:rPr>
          <w:rFonts w:hint="eastAsia" w:eastAsia="宋体"/>
          <w:b/>
          <w:bCs/>
          <w:i w:val="0"/>
          <w:iCs w:val="0"/>
        </w:rPr>
        <w:t>P</w:t>
      </w:r>
      <w:r>
        <w:rPr>
          <w:rFonts w:eastAsia="宋体"/>
          <w:b/>
          <w:bCs/>
          <w:i w:val="0"/>
          <w:iCs w:val="0"/>
        </w:rPr>
        <w:t>roposal 11:</w:t>
      </w:r>
      <w:r>
        <w:rPr>
          <w:rFonts w:eastAsia="宋体"/>
          <w:i w:val="0"/>
          <w:iCs w:val="0"/>
        </w:rPr>
        <w:t xml:space="preserve"> </w:t>
      </w:r>
      <w:r>
        <w:rPr>
          <w:rFonts w:hint="eastAsia" w:eastAsia="宋体"/>
          <w:i w:val="0"/>
          <w:iCs w:val="0"/>
        </w:rPr>
        <w:t>For micro-Doppler modeling, reuse the patterns defined in report from ETSI ISAC ISG in LS R1-2501370 as follows</w:t>
      </w:r>
    </w:p>
    <w:p>
      <w:pPr>
        <w:numPr>
          <w:ilvl w:val="0"/>
          <w:numId w:val="13"/>
        </w:numPr>
        <w:snapToGrid w:val="0"/>
        <w:spacing w:before="180" w:beforeLines="50" w:after="180" w:afterLines="50"/>
        <w:jc w:val="both"/>
        <w:rPr>
          <w:i w:val="0"/>
          <w:iCs w:val="0"/>
        </w:rPr>
      </w:pPr>
      <w:r>
        <w:rPr>
          <w:rFonts w:eastAsia="宋体"/>
          <w:bCs/>
          <w:i w:val="0"/>
          <w:iCs w:val="0"/>
        </w:rPr>
        <w:t xml:space="preserve">The micro-Doppler motion displacement </w:t>
      </w:r>
      <m:oMath>
        <m:sSub>
          <m:sSubPr>
            <m:ctrlPr>
              <w:rPr>
                <w:rFonts w:ascii="Cambria Math" w:hAnsi="Cambria Math"/>
                <w:i w:val="0"/>
                <w:iCs w:val="0"/>
              </w:rPr>
            </m:ctrlPr>
          </m:sSubPr>
          <m:e>
            <m:acc>
              <m:accPr>
                <m:chr m:val="̄"/>
                <m:ctrlPr>
                  <w:rPr>
                    <w:rFonts w:ascii="Cambria Math" w:hAnsi="Cambria Math"/>
                    <w:i w:val="0"/>
                    <w:iCs w:val="0"/>
                  </w:rPr>
                </m:ctrlPr>
              </m:accPr>
              <m:e>
                <m:r>
                  <m:rPr>
                    <m:sty m:val="b"/>
                  </m:rPr>
                  <w:rPr>
                    <w:rFonts w:hint="default" w:ascii="Cambria Math" w:hAnsi="Cambria Math"/>
                  </w:rPr>
                  <m:t>φ</m:t>
                </m:r>
                <m:ctrlPr>
                  <w:rPr>
                    <w:rFonts w:ascii="Cambria Math" w:hAnsi="Cambria Math"/>
                    <w:i w:val="0"/>
                    <w:iCs w:val="0"/>
                  </w:rPr>
                </m:ctrlPr>
              </m:e>
            </m:acc>
            <m:ctrlPr>
              <w:rPr>
                <w:rFonts w:ascii="Cambria Math" w:hAnsi="Cambria Math"/>
                <w:i w:val="0"/>
                <w:iCs w:val="0"/>
              </w:rPr>
            </m:ctrlPr>
          </m:e>
          <m:sub>
            <m:r>
              <m:rPr>
                <m:nor/>
                <m:sty m:val="p"/>
              </m:rPr>
              <w:rPr>
                <w:rFonts w:ascii="Cambria Math" w:hAnsi="Cambria Math"/>
                <w:b w:val="0"/>
                <w:i w:val="0"/>
                <w:iCs w:val="0"/>
              </w:rPr>
              <m:t>micro,p</m:t>
            </m:r>
            <m:ctrlPr>
              <w:rPr>
                <w:rFonts w:ascii="Cambria Math" w:hAnsi="Cambria Math"/>
                <w:i w:val="0"/>
                <w:iCs w:val="0"/>
              </w:rPr>
            </m:ctrlPr>
          </m:sub>
        </m:sSub>
        <m:d>
          <m:dPr>
            <m:ctrlPr>
              <w:rPr>
                <w:rFonts w:ascii="Cambria Math" w:hAnsi="Cambria Math"/>
                <w:i w:val="0"/>
                <w:iCs w:val="0"/>
              </w:rPr>
            </m:ctrlPr>
          </m:dPr>
          <m:e>
            <m:r>
              <m:rPr>
                <m:sty m:val="p"/>
              </m:rPr>
              <w:rPr>
                <w:rFonts w:hint="default" w:ascii="Cambria Math" w:hAnsi="Cambria Math"/>
              </w:rPr>
              <m:t>t</m:t>
            </m:r>
            <m:ctrlPr>
              <w:rPr>
                <w:rFonts w:ascii="Cambria Math" w:hAnsi="Cambria Math"/>
                <w:i w:val="0"/>
                <w:iCs w:val="0"/>
              </w:rPr>
            </m:ctrlPr>
          </m:e>
        </m:d>
      </m:oMath>
      <w:r>
        <w:rPr>
          <w:rFonts w:eastAsia="宋体"/>
          <w:bCs/>
          <w:i w:val="0"/>
          <w:iCs w:val="0"/>
        </w:rPr>
        <w:t xml:space="preserve"> induces phase variations on the </w:t>
      </w:r>
      <w:r>
        <w:rPr>
          <w:rFonts w:hint="eastAsia" w:eastAsia="宋体"/>
          <w:bCs/>
          <w:i w:val="0"/>
          <w:iCs w:val="0"/>
        </w:rPr>
        <w:t xml:space="preserve">scattering </w:t>
      </w:r>
      <w:r>
        <w:rPr>
          <w:rFonts w:eastAsia="宋体"/>
          <w:bCs/>
          <w:i w:val="0"/>
          <w:iCs w:val="0"/>
        </w:rPr>
        <w:t xml:space="preserve">signals from the sensing target expressed as </w:t>
      </w:r>
      <m:oMath>
        <m:f>
          <m:fPr>
            <m:type m:val="skw"/>
            <m:ctrlPr>
              <w:rPr>
                <w:rFonts w:ascii="Cambria Math" w:hAnsi="Cambria Math"/>
                <w:i w:val="0"/>
                <w:iCs w:val="0"/>
              </w:rPr>
            </m:ctrlPr>
          </m:fPr>
          <m:num>
            <m:sSub>
              <m:sSubPr>
                <m:ctrlPr>
                  <w:rPr>
                    <w:rFonts w:ascii="Cambria Math" w:hAnsi="Cambria Math"/>
                    <w:i w:val="0"/>
                    <w:iCs w:val="0"/>
                  </w:rPr>
                </m:ctrlPr>
              </m:sSubPr>
              <m:e>
                <m:r>
                  <m:rPr>
                    <m:sty m:val="p"/>
                  </m:rPr>
                  <w:rPr>
                    <w:rFonts w:hint="default" w:ascii="Cambria Math" w:hAnsi="Cambria Math"/>
                  </w:rPr>
                  <m:t>2π</m:t>
                </m:r>
                <m:acc>
                  <m:accPr>
                    <m:chr m:val="̄"/>
                    <m:ctrlPr>
                      <w:rPr>
                        <w:rFonts w:ascii="Cambria Math" w:hAnsi="Cambria Math"/>
                        <w:i w:val="0"/>
                        <w:iCs w:val="0"/>
                      </w:rPr>
                    </m:ctrlPr>
                  </m:accPr>
                  <m:e>
                    <m:r>
                      <m:rPr>
                        <m:sty m:val="b"/>
                      </m:rPr>
                      <w:rPr>
                        <w:rFonts w:hint="default" w:ascii="Cambria Math" w:hAnsi="Cambria Math"/>
                      </w:rPr>
                      <m:t>φ</m:t>
                    </m:r>
                    <m:ctrlPr>
                      <w:rPr>
                        <w:rFonts w:ascii="Cambria Math" w:hAnsi="Cambria Math"/>
                        <w:i w:val="0"/>
                        <w:iCs w:val="0"/>
                      </w:rPr>
                    </m:ctrlPr>
                  </m:e>
                </m:acc>
                <m:ctrlPr>
                  <w:rPr>
                    <w:rFonts w:ascii="Cambria Math" w:hAnsi="Cambria Math"/>
                    <w:i w:val="0"/>
                    <w:iCs w:val="0"/>
                  </w:rPr>
                </m:ctrlPr>
              </m:e>
              <m:sub>
                <m:r>
                  <m:rPr>
                    <m:nor/>
                    <m:sty m:val="p"/>
                  </m:rPr>
                  <w:rPr>
                    <w:rFonts w:ascii="Cambria Math" w:hAnsi="Cambria Math"/>
                    <w:b w:val="0"/>
                    <w:i w:val="0"/>
                    <w:iCs w:val="0"/>
                  </w:rPr>
                  <m:t>micro,p</m:t>
                </m:r>
                <m:ctrlPr>
                  <w:rPr>
                    <w:rFonts w:ascii="Cambria Math" w:hAnsi="Cambria Math"/>
                    <w:i w:val="0"/>
                    <w:iCs w:val="0"/>
                  </w:rPr>
                </m:ctrlPr>
              </m:sub>
            </m:sSub>
            <m:d>
              <m:dPr>
                <m:ctrlPr>
                  <w:rPr>
                    <w:rFonts w:ascii="Cambria Math" w:hAnsi="Cambria Math"/>
                    <w:i w:val="0"/>
                    <w:iCs w:val="0"/>
                  </w:rPr>
                </m:ctrlPr>
              </m:dPr>
              <m:e>
                <m:r>
                  <m:rPr>
                    <m:sty m:val="p"/>
                  </m:rPr>
                  <w:rPr>
                    <w:rFonts w:hint="default" w:ascii="Cambria Math" w:hAnsi="Cambria Math"/>
                  </w:rPr>
                  <m:t>t</m:t>
                </m:r>
                <m:ctrlPr>
                  <w:rPr>
                    <w:rFonts w:ascii="Cambria Math" w:hAnsi="Cambria Math"/>
                    <w:i w:val="0"/>
                    <w:iCs w:val="0"/>
                  </w:rPr>
                </m:ctrlPr>
              </m:e>
            </m:d>
            <m:ctrlPr>
              <w:rPr>
                <w:rFonts w:ascii="Cambria Math" w:hAnsi="Cambria Math"/>
                <w:i w:val="0"/>
                <w:iCs w:val="0"/>
              </w:rPr>
            </m:ctrlPr>
          </m:num>
          <m:den>
            <m:r>
              <m:rPr>
                <m:sty m:val="p"/>
              </m:rPr>
              <w:rPr>
                <w:rFonts w:hint="default" w:ascii="Cambria Math" w:hAnsi="Cambria Math"/>
              </w:rPr>
              <m:t>λ</m:t>
            </m:r>
            <m:ctrlPr>
              <w:rPr>
                <w:rFonts w:ascii="Cambria Math" w:hAnsi="Cambria Math"/>
                <w:i w:val="0"/>
                <w:iCs w:val="0"/>
              </w:rPr>
            </m:ctrlPr>
          </m:den>
        </m:f>
      </m:oMath>
      <w:r>
        <w:rPr>
          <w:rFonts w:eastAsia="宋体"/>
          <w:bCs/>
          <w:i w:val="0"/>
          <w:iCs w:val="0"/>
        </w:rPr>
        <w:t xml:space="preserve">, where </w:t>
      </w:r>
      <m:oMath>
        <m:r>
          <m:rPr>
            <m:sty m:val="p"/>
          </m:rPr>
          <w:rPr>
            <w:rFonts w:hint="default" w:ascii="Cambria Math" w:hAnsi="Cambria Math"/>
          </w:rPr>
          <m:t>λ</m:t>
        </m:r>
      </m:oMath>
      <w:r>
        <w:rPr>
          <w:rFonts w:eastAsia="宋体"/>
          <w:bCs/>
          <w:i w:val="0"/>
          <w:iCs w:val="0"/>
        </w:rPr>
        <w:t xml:space="preserve"> is the carrier wavelength. The micro-Doppler motion displacement, </w:t>
      </w:r>
      <m:oMath>
        <m:sSub>
          <m:sSubPr>
            <m:ctrlPr>
              <w:rPr>
                <w:rFonts w:ascii="Cambria Math" w:hAnsi="Cambria Math"/>
                <w:i w:val="0"/>
                <w:iCs w:val="0"/>
              </w:rPr>
            </m:ctrlPr>
          </m:sSubPr>
          <m:e>
            <m:acc>
              <m:accPr>
                <m:chr m:val="̄"/>
                <m:ctrlPr>
                  <w:rPr>
                    <w:rFonts w:ascii="Cambria Math" w:hAnsi="Cambria Math"/>
                    <w:i w:val="0"/>
                    <w:iCs w:val="0"/>
                  </w:rPr>
                </m:ctrlPr>
              </m:accPr>
              <m:e>
                <m:r>
                  <m:rPr>
                    <m:sty m:val="b"/>
                  </m:rPr>
                  <w:rPr>
                    <w:rFonts w:hint="default" w:ascii="Cambria Math" w:hAnsi="Cambria Math"/>
                  </w:rPr>
                  <m:t>φ</m:t>
                </m:r>
                <m:ctrlPr>
                  <w:rPr>
                    <w:rFonts w:ascii="Cambria Math" w:hAnsi="Cambria Math"/>
                    <w:i w:val="0"/>
                    <w:iCs w:val="0"/>
                  </w:rPr>
                </m:ctrlPr>
              </m:e>
            </m:acc>
            <m:ctrlPr>
              <w:rPr>
                <w:rFonts w:ascii="Cambria Math" w:hAnsi="Cambria Math"/>
                <w:i w:val="0"/>
                <w:iCs w:val="0"/>
              </w:rPr>
            </m:ctrlPr>
          </m:e>
          <m:sub>
            <m:r>
              <m:rPr>
                <m:nor/>
                <m:sty m:val="p"/>
              </m:rPr>
              <w:rPr>
                <w:rFonts w:ascii="Cambria Math" w:hAnsi="Cambria Math"/>
                <w:b w:val="0"/>
                <w:i w:val="0"/>
                <w:iCs w:val="0"/>
              </w:rPr>
              <m:t>micro,p</m:t>
            </m:r>
            <m:ctrlPr>
              <w:rPr>
                <w:rFonts w:ascii="Cambria Math" w:hAnsi="Cambria Math"/>
                <w:i w:val="0"/>
                <w:iCs w:val="0"/>
              </w:rPr>
            </m:ctrlPr>
          </m:sub>
        </m:sSub>
        <m:d>
          <m:dPr>
            <m:ctrlPr>
              <w:rPr>
                <w:rFonts w:ascii="Cambria Math" w:hAnsi="Cambria Math"/>
                <w:i w:val="0"/>
                <w:iCs w:val="0"/>
              </w:rPr>
            </m:ctrlPr>
          </m:dPr>
          <m:e>
            <m:r>
              <m:rPr>
                <m:sty m:val="p"/>
              </m:rPr>
              <w:rPr>
                <w:rFonts w:hint="default" w:ascii="Cambria Math" w:hAnsi="Cambria Math"/>
              </w:rPr>
              <m:t>t</m:t>
            </m:r>
            <m:ctrlPr>
              <w:rPr>
                <w:rFonts w:ascii="Cambria Math" w:hAnsi="Cambria Math"/>
                <w:i w:val="0"/>
                <w:iCs w:val="0"/>
              </w:rPr>
            </m:ctrlPr>
          </m:e>
        </m:d>
        <m:r>
          <m:rPr>
            <m:sty m:val="p"/>
          </m:rPr>
          <w:rPr>
            <w:rFonts w:ascii="Cambria Math" w:hAnsi="Cambria Math"/>
          </w:rPr>
          <m:t>,</m:t>
        </m:r>
      </m:oMath>
      <w:r>
        <w:rPr>
          <w:rFonts w:eastAsia="宋体"/>
          <w:bCs/>
          <w:i w:val="0"/>
          <w:iCs w:val="0"/>
        </w:rPr>
        <w:t xml:space="preserve"> can be expressed through the micro-Doppler velocity function, </w:t>
      </w:r>
      <m:oMath>
        <m:sSub>
          <m:sSubPr>
            <m:ctrlPr>
              <w:rPr>
                <w:rFonts w:ascii="Cambria Math" w:hAnsi="Cambria Math"/>
                <w:i w:val="0"/>
                <w:iCs w:val="0"/>
              </w:rPr>
            </m:ctrlPr>
          </m:sSubPr>
          <m:e>
            <m:acc>
              <m:accPr>
                <m:chr m:val="¯"/>
                <m:ctrlPr>
                  <w:rPr>
                    <w:rFonts w:ascii="Cambria Math" w:hAnsi="Cambria Math"/>
                    <w:i w:val="0"/>
                    <w:iCs w:val="0"/>
                  </w:rPr>
                </m:ctrlPr>
              </m:accPr>
              <m:e>
                <m:r>
                  <m:rPr>
                    <m:sty m:val="p"/>
                  </m:rPr>
                  <w:rPr>
                    <w:rFonts w:hint="default" w:ascii="Cambria Math" w:hAnsi="Cambria Math"/>
                  </w:rPr>
                  <m:t>v</m:t>
                </m:r>
                <m:ctrlPr>
                  <w:rPr>
                    <w:rFonts w:ascii="Cambria Math" w:hAnsi="Cambria Math"/>
                    <w:i w:val="0"/>
                    <w:iCs w:val="0"/>
                  </w:rPr>
                </m:ctrlPr>
              </m:e>
            </m:acc>
            <m:ctrlPr>
              <w:rPr>
                <w:rFonts w:ascii="Cambria Math" w:hAnsi="Cambria Math"/>
                <w:i w:val="0"/>
                <w:iCs w:val="0"/>
              </w:rPr>
            </m:ctrlPr>
          </m:e>
          <m:sub>
            <m:r>
              <m:rPr>
                <m:nor/>
                <m:sty m:val="p"/>
              </m:rPr>
              <w:rPr>
                <w:rFonts w:ascii="Cambria Math" w:hAnsi="Cambria Math"/>
                <w:b w:val="0"/>
                <w:i w:val="0"/>
                <w:iCs w:val="0"/>
              </w:rPr>
              <m:t>micro,p</m:t>
            </m:r>
            <m:ctrlPr>
              <w:rPr>
                <w:rFonts w:ascii="Cambria Math" w:hAnsi="Cambria Math"/>
                <w:i w:val="0"/>
                <w:iCs w:val="0"/>
              </w:rPr>
            </m:ctrlPr>
          </m:sub>
        </m:sSub>
        <m:d>
          <m:dPr>
            <m:ctrlPr>
              <w:rPr>
                <w:rFonts w:ascii="Cambria Math" w:hAnsi="Cambria Math"/>
                <w:i w:val="0"/>
                <w:iCs w:val="0"/>
              </w:rPr>
            </m:ctrlPr>
          </m:dPr>
          <m:e>
            <m:r>
              <m:rPr>
                <m:sty m:val="p"/>
              </m:rPr>
              <w:rPr>
                <w:rFonts w:hint="default" w:ascii="Cambria Math" w:hAnsi="Cambria Math"/>
              </w:rPr>
              <m:t>τ</m:t>
            </m:r>
            <m:ctrlPr>
              <w:rPr>
                <w:rFonts w:ascii="Cambria Math" w:hAnsi="Cambria Math"/>
                <w:i w:val="0"/>
                <w:iCs w:val="0"/>
              </w:rPr>
            </m:ctrlPr>
          </m:e>
        </m:d>
        <m:r>
          <m:rPr>
            <m:sty m:val="p"/>
          </m:rPr>
          <w:rPr>
            <w:rFonts w:ascii="Cambria Math" w:hAnsi="Cambria Math"/>
          </w:rPr>
          <m:t>,</m:t>
        </m:r>
      </m:oMath>
      <w:r>
        <w:rPr>
          <w:rFonts w:eastAsia="宋体"/>
          <w:bCs/>
          <w:i w:val="0"/>
          <w:iCs w:val="0"/>
        </w:rPr>
        <w:t xml:space="preserve"> using the following expression: </w:t>
      </w:r>
      <m:oMath>
        <m:sSub>
          <m:sSubPr>
            <m:ctrlPr>
              <w:rPr>
                <w:rFonts w:ascii="Cambria Math" w:hAnsi="Cambria Math"/>
                <w:i w:val="0"/>
                <w:iCs w:val="0"/>
              </w:rPr>
            </m:ctrlPr>
          </m:sSubPr>
          <m:e>
            <m:acc>
              <m:accPr>
                <m:chr m:val="̄"/>
                <m:ctrlPr>
                  <w:rPr>
                    <w:rFonts w:ascii="Cambria Math" w:hAnsi="Cambria Math"/>
                    <w:i w:val="0"/>
                    <w:iCs w:val="0"/>
                  </w:rPr>
                </m:ctrlPr>
              </m:accPr>
              <m:e>
                <m:r>
                  <m:rPr>
                    <m:sty m:val="b"/>
                  </m:rPr>
                  <w:rPr>
                    <w:rFonts w:hint="default" w:ascii="Cambria Math" w:hAnsi="Cambria Math"/>
                  </w:rPr>
                  <m:t>φ</m:t>
                </m:r>
                <m:ctrlPr>
                  <w:rPr>
                    <w:rFonts w:ascii="Cambria Math" w:hAnsi="Cambria Math"/>
                    <w:i w:val="0"/>
                    <w:iCs w:val="0"/>
                  </w:rPr>
                </m:ctrlPr>
              </m:e>
            </m:acc>
            <m:ctrlPr>
              <w:rPr>
                <w:rFonts w:ascii="Cambria Math" w:hAnsi="Cambria Math"/>
                <w:i w:val="0"/>
                <w:iCs w:val="0"/>
              </w:rPr>
            </m:ctrlPr>
          </m:e>
          <m:sub>
            <m:r>
              <m:rPr>
                <m:nor/>
                <m:sty m:val="p"/>
              </m:rPr>
              <w:rPr>
                <w:rFonts w:ascii="Cambria Math" w:hAnsi="Cambria Math"/>
                <w:b w:val="0"/>
                <w:i w:val="0"/>
                <w:iCs w:val="0"/>
              </w:rPr>
              <m:t>micro,p</m:t>
            </m:r>
            <m:ctrlPr>
              <w:rPr>
                <w:rFonts w:ascii="Cambria Math" w:hAnsi="Cambria Math"/>
                <w:i w:val="0"/>
                <w:iCs w:val="0"/>
              </w:rPr>
            </m:ctrlPr>
          </m:sub>
        </m:sSub>
        <m:r>
          <m:rPr>
            <m:sty m:val="p"/>
          </m:rPr>
          <w:rPr>
            <w:rFonts w:hint="default" w:ascii="Cambria Math" w:hAnsi="Cambria Math"/>
          </w:rPr>
          <m:t>(t)=</m:t>
        </m:r>
        <m:nary>
          <m:naryPr>
            <m:ctrlPr>
              <w:rPr>
                <w:rFonts w:ascii="Cambria Math" w:hAnsi="Cambria Math"/>
                <w:i w:val="0"/>
                <w:iCs w:val="0"/>
              </w:rPr>
            </m:ctrlPr>
          </m:naryPr>
          <m:sub>
            <m:r>
              <m:rPr>
                <m:sty m:val="p"/>
              </m:rPr>
              <w:rPr>
                <w:rFonts w:ascii="Cambria Math" w:hAnsi="Cambria Math"/>
              </w:rPr>
              <m:t>0</m:t>
            </m:r>
            <m:ctrlPr>
              <w:rPr>
                <w:rFonts w:ascii="Cambria Math" w:hAnsi="Cambria Math"/>
                <w:i w:val="0"/>
                <w:iCs w:val="0"/>
              </w:rPr>
            </m:ctrlPr>
          </m:sub>
          <m:sup>
            <m:r>
              <m:rPr>
                <m:sty m:val="p"/>
              </m:rPr>
              <w:rPr>
                <w:rFonts w:hint="default" w:ascii="Cambria Math" w:hAnsi="Cambria Math"/>
              </w:rPr>
              <m:t>t</m:t>
            </m:r>
            <m:ctrlPr>
              <w:rPr>
                <w:rFonts w:ascii="Cambria Math" w:hAnsi="Cambria Math"/>
                <w:i w:val="0"/>
                <w:iCs w:val="0"/>
              </w:rPr>
            </m:ctrlPr>
          </m:sup>
          <m:e>
            <m:sSub>
              <m:sSubPr>
                <m:ctrlPr>
                  <w:rPr>
                    <w:rFonts w:ascii="Cambria Math" w:hAnsi="Cambria Math"/>
                    <w:i w:val="0"/>
                    <w:iCs w:val="0"/>
                  </w:rPr>
                </m:ctrlPr>
              </m:sSubPr>
              <m:e>
                <m:acc>
                  <m:accPr>
                    <m:chr m:val="¯"/>
                    <m:ctrlPr>
                      <w:rPr>
                        <w:rFonts w:ascii="Cambria Math" w:hAnsi="Cambria Math"/>
                        <w:i w:val="0"/>
                        <w:iCs w:val="0"/>
                      </w:rPr>
                    </m:ctrlPr>
                  </m:accPr>
                  <m:e>
                    <m:r>
                      <m:rPr>
                        <m:sty m:val="p"/>
                      </m:rPr>
                      <w:rPr>
                        <w:rFonts w:hint="default" w:ascii="Cambria Math" w:hAnsi="Cambria Math"/>
                      </w:rPr>
                      <m:t>v</m:t>
                    </m:r>
                    <m:ctrlPr>
                      <w:rPr>
                        <w:rFonts w:ascii="Cambria Math" w:hAnsi="Cambria Math"/>
                        <w:i w:val="0"/>
                        <w:iCs w:val="0"/>
                      </w:rPr>
                    </m:ctrlPr>
                  </m:e>
                </m:acc>
                <m:ctrlPr>
                  <w:rPr>
                    <w:rFonts w:ascii="Cambria Math" w:hAnsi="Cambria Math"/>
                    <w:i w:val="0"/>
                    <w:iCs w:val="0"/>
                  </w:rPr>
                </m:ctrlPr>
              </m:e>
              <m:sub>
                <m:r>
                  <m:rPr>
                    <m:nor/>
                    <m:sty m:val="p"/>
                  </m:rPr>
                  <w:rPr>
                    <w:rFonts w:ascii="Cambria Math" w:hAnsi="Cambria Math"/>
                    <w:b w:val="0"/>
                    <w:i w:val="0"/>
                    <w:iCs w:val="0"/>
                  </w:rPr>
                  <m:t>micro,p</m:t>
                </m:r>
                <m:ctrlPr>
                  <w:rPr>
                    <w:rFonts w:ascii="Cambria Math" w:hAnsi="Cambria Math"/>
                    <w:i w:val="0"/>
                    <w:iCs w:val="0"/>
                  </w:rPr>
                </m:ctrlPr>
              </m:sub>
            </m:sSub>
            <m:r>
              <m:rPr>
                <m:sty m:val="p"/>
              </m:rPr>
              <w:rPr>
                <w:rFonts w:hint="default" w:ascii="Cambria Math" w:hAnsi="Cambria Math"/>
              </w:rPr>
              <m:t>(τ)dτ</m:t>
            </m:r>
            <m:ctrlPr>
              <w:rPr>
                <w:rFonts w:ascii="Cambria Math" w:hAnsi="Cambria Math"/>
                <w:i w:val="0"/>
                <w:iCs w:val="0"/>
              </w:rPr>
            </m:ctrlPr>
          </m:e>
        </m:nary>
      </m:oMath>
      <w:r>
        <w:rPr>
          <w:rFonts w:eastAsia="宋体"/>
          <w:i w:val="0"/>
          <w:iCs w:val="0"/>
        </w:rPr>
        <w:t>.</w:t>
      </w:r>
      <w:r>
        <w:rPr>
          <w:i w:val="0"/>
          <w:iCs w:val="0"/>
        </w:rPr>
        <w:t xml:space="preserve"> </w:t>
      </w:r>
    </w:p>
    <w:tbl>
      <w:tblPr>
        <w:tblStyle w:val="28"/>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122"/>
        <w:gridCol w:w="750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22" w:type="dxa"/>
          </w:tcPr>
          <w:p>
            <w:pPr>
              <w:snapToGrid w:val="0"/>
              <w:spacing w:after="120"/>
              <w:rPr>
                <w:i w:val="0"/>
                <w:iCs w:val="0"/>
                <w:szCs w:val="20"/>
              </w:rPr>
            </w:pPr>
            <w:r>
              <w:rPr>
                <w:i w:val="0"/>
                <w:iCs w:val="0"/>
                <w:szCs w:val="20"/>
              </w:rPr>
              <w:t>Type of target</w:t>
            </w:r>
          </w:p>
        </w:tc>
        <w:tc>
          <w:tcPr>
            <w:tcW w:w="7506" w:type="dxa"/>
          </w:tcPr>
          <w:p>
            <w:pPr>
              <w:snapToGrid w:val="0"/>
              <w:spacing w:after="120"/>
              <w:rPr>
                <w:i w:val="0"/>
                <w:iCs w:val="0"/>
                <w:szCs w:val="20"/>
              </w:rPr>
            </w:pPr>
            <w:r>
              <w:rPr>
                <w:i w:val="0"/>
                <w:iCs w:val="0"/>
                <w:szCs w:val="20"/>
              </w:rPr>
              <w:t xml:space="preserve">Formula of micro-Doppler function  </w:t>
            </w:r>
            <m:oMath>
              <m:sSub>
                <m:sSubPr>
                  <m:ctrlPr>
                    <w:rPr>
                      <w:rFonts w:ascii="Cambria Math" w:hAnsi="Cambria Math"/>
                      <w:i w:val="0"/>
                      <w:iCs w:val="0"/>
                      <w:szCs w:val="20"/>
                    </w:rPr>
                  </m:ctrlPr>
                </m:sSubPr>
                <m:e>
                  <m:acc>
                    <m:accPr>
                      <m:chr m:val="̄"/>
                      <m:ctrlPr>
                        <w:rPr>
                          <w:rFonts w:ascii="Cambria Math" w:hAnsi="Cambria Math"/>
                          <w:i w:val="0"/>
                          <w:iCs w:val="0"/>
                          <w:szCs w:val="20"/>
                        </w:rPr>
                      </m:ctrlPr>
                    </m:accPr>
                    <m:e>
                      <m:r>
                        <m:rPr>
                          <m:sty m:val="b"/>
                        </m:rPr>
                        <w:rPr>
                          <w:rFonts w:hint="default" w:ascii="Cambria Math" w:hAnsi="Cambria Math"/>
                          <w:szCs w:val="20"/>
                        </w:rPr>
                        <m:t>φ</m:t>
                      </m:r>
                      <m:ctrlPr>
                        <w:rPr>
                          <w:rFonts w:ascii="Cambria Math" w:hAnsi="Cambria Math"/>
                          <w:i w:val="0"/>
                          <w:iCs w:val="0"/>
                          <w:szCs w:val="20"/>
                        </w:rPr>
                      </m:ctrlPr>
                    </m:e>
                  </m:acc>
                  <m:ctrlPr>
                    <w:rPr>
                      <w:rFonts w:ascii="Cambria Math" w:hAnsi="Cambria Math"/>
                      <w:i w:val="0"/>
                      <w:iCs w:val="0"/>
                      <w:szCs w:val="20"/>
                    </w:rPr>
                  </m:ctrlPr>
                </m:e>
                <m:sub>
                  <m:r>
                    <m:rPr>
                      <m:sty m:val="p"/>
                    </m:rPr>
                    <w:rPr>
                      <w:rFonts w:hint="default" w:ascii="Cambria Math" w:hAnsi="Cambria Math"/>
                      <w:szCs w:val="20"/>
                    </w:rPr>
                    <m:t>micro,p</m:t>
                  </m:r>
                  <m:ctrlPr>
                    <w:rPr>
                      <w:rFonts w:ascii="Cambria Math" w:hAnsi="Cambria Math"/>
                      <w:i w:val="0"/>
                      <w:iCs w:val="0"/>
                      <w:szCs w:val="20"/>
                    </w:rPr>
                  </m:ctrlPr>
                </m:sub>
              </m:sSub>
              <m:r>
                <m:rPr>
                  <m:sty m:val="p"/>
                </m:rPr>
                <w:rPr>
                  <w:rFonts w:hint="default" w:ascii="Cambria Math" w:hAnsi="Cambria Math"/>
                  <w:szCs w:val="20"/>
                </w:rPr>
                <m:t>(t)</m:t>
              </m:r>
            </m:oMath>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3" w:hRule="atLeast"/>
          <w:jc w:val="center"/>
        </w:trPr>
        <w:tc>
          <w:tcPr>
            <w:tcW w:w="2122" w:type="dxa"/>
          </w:tcPr>
          <w:p>
            <w:pPr>
              <w:snapToGrid w:val="0"/>
              <w:spacing w:after="120"/>
              <w:rPr>
                <w:i w:val="0"/>
                <w:iCs w:val="0"/>
                <w:szCs w:val="20"/>
              </w:rPr>
            </w:pPr>
            <w:r>
              <w:rPr>
                <w:i w:val="0"/>
                <w:iCs w:val="0"/>
                <w:szCs w:val="20"/>
              </w:rPr>
              <w:t>Human respiration/heartbeat</w:t>
            </w:r>
          </w:p>
        </w:tc>
        <w:tc>
          <w:tcPr>
            <w:tcW w:w="7506" w:type="dxa"/>
          </w:tcPr>
          <w:p>
            <w:pPr>
              <w:tabs>
                <w:tab w:val="center" w:pos="3300"/>
              </w:tabs>
              <w:snapToGrid w:val="0"/>
              <w:spacing w:after="120"/>
              <w:jc w:val="center"/>
              <w:rPr>
                <w:i w:val="0"/>
                <w:iCs w:val="0"/>
                <w:szCs w:val="20"/>
              </w:rPr>
            </w:pPr>
            <m:oMathPara>
              <m:oMath>
                <m:sSub>
                  <m:sSubPr>
                    <m:ctrlPr>
                      <w:rPr>
                        <w:rFonts w:ascii="Cambria Math" w:hAnsi="Cambria Math"/>
                        <w:i w:val="0"/>
                        <w:iCs w:val="0"/>
                        <w:szCs w:val="20"/>
                      </w:rPr>
                    </m:ctrlPr>
                  </m:sSubPr>
                  <m:e>
                    <m:acc>
                      <m:accPr>
                        <m:chr m:val="̄"/>
                        <m:ctrlPr>
                          <w:rPr>
                            <w:rFonts w:ascii="Cambria Math" w:hAnsi="Cambria Math"/>
                            <w:i w:val="0"/>
                            <w:iCs w:val="0"/>
                            <w:szCs w:val="20"/>
                          </w:rPr>
                        </m:ctrlPr>
                      </m:accPr>
                      <m:e>
                        <m:r>
                          <m:rPr>
                            <m:sty m:val="b"/>
                          </m:rPr>
                          <w:rPr>
                            <w:rFonts w:hint="default" w:ascii="Cambria Math" w:hAnsi="Cambria Math"/>
                            <w:szCs w:val="20"/>
                          </w:rPr>
                          <m:t>φ</m:t>
                        </m:r>
                        <m:ctrlPr>
                          <w:rPr>
                            <w:rFonts w:ascii="Cambria Math" w:hAnsi="Cambria Math"/>
                            <w:i w:val="0"/>
                            <w:iCs w:val="0"/>
                            <w:szCs w:val="20"/>
                          </w:rPr>
                        </m:ctrlPr>
                      </m:e>
                    </m:acc>
                    <m:ctrlPr>
                      <w:rPr>
                        <w:rFonts w:ascii="Cambria Math" w:hAnsi="Cambria Math"/>
                        <w:i w:val="0"/>
                        <w:iCs w:val="0"/>
                        <w:szCs w:val="20"/>
                      </w:rPr>
                    </m:ctrlPr>
                  </m:e>
                  <m:sub>
                    <m:r>
                      <m:rPr>
                        <m:sty m:val="p"/>
                      </m:rPr>
                      <w:rPr>
                        <w:rFonts w:hint="default" w:ascii="Cambria Math" w:hAnsi="Cambria Math"/>
                        <w:szCs w:val="20"/>
                      </w:rPr>
                      <m:t>micro,p</m:t>
                    </m:r>
                    <m:ctrlPr>
                      <w:rPr>
                        <w:rFonts w:ascii="Cambria Math" w:hAnsi="Cambria Math"/>
                        <w:i w:val="0"/>
                        <w:iCs w:val="0"/>
                        <w:szCs w:val="20"/>
                      </w:rPr>
                    </m:ctrlPr>
                  </m:sub>
                </m:sSub>
                <m:r>
                  <m:rPr>
                    <m:sty m:val="p"/>
                  </m:rPr>
                  <w:rPr>
                    <w:rFonts w:hint="default" w:ascii="Cambria Math" w:hAnsi="Cambria Math"/>
                    <w:szCs w:val="20"/>
                  </w:rPr>
                  <m:t>(t)=</m:t>
                </m:r>
                <m:sSub>
                  <m:sSubPr>
                    <m:ctrlPr>
                      <w:rPr>
                        <w:rFonts w:ascii="Cambria Math" w:hAnsi="Cambria Math"/>
                        <w:i w:val="0"/>
                        <w:iCs w:val="0"/>
                        <w:szCs w:val="20"/>
                      </w:rPr>
                    </m:ctrlPr>
                  </m:sSubPr>
                  <m:e>
                    <m:r>
                      <m:rPr>
                        <m:sty m:val="p"/>
                      </m:rPr>
                      <w:rPr>
                        <w:rFonts w:hint="default" w:ascii="Cambria Math" w:hAnsi="Cambria Math"/>
                        <w:szCs w:val="20"/>
                      </w:rPr>
                      <m:t>R</m:t>
                    </m:r>
                    <m:ctrlPr>
                      <w:rPr>
                        <w:rFonts w:ascii="Cambria Math" w:hAnsi="Cambria Math"/>
                        <w:i w:val="0"/>
                        <w:iCs w:val="0"/>
                        <w:szCs w:val="20"/>
                      </w:rPr>
                    </m:ctrlPr>
                  </m:e>
                  <m:sub>
                    <m:r>
                      <m:rPr>
                        <m:sty m:val="p"/>
                      </m:rPr>
                      <w:rPr>
                        <w:rFonts w:ascii="Cambria Math" w:hAnsi="Cambria Math"/>
                        <w:szCs w:val="20"/>
                      </w:rPr>
                      <m:t>0</m:t>
                    </m:r>
                    <m:ctrlPr>
                      <w:rPr>
                        <w:rFonts w:ascii="Cambria Math" w:hAnsi="Cambria Math"/>
                        <w:i w:val="0"/>
                        <w:iCs w:val="0"/>
                        <w:szCs w:val="20"/>
                      </w:rPr>
                    </m:ctrlPr>
                  </m:sub>
                </m:sSub>
                <m:r>
                  <m:rPr>
                    <m:sty m:val="p"/>
                  </m:rPr>
                  <w:rPr>
                    <w:rFonts w:ascii="Cambria Math" w:hAnsi="Cambria Math"/>
                    <w:szCs w:val="20"/>
                  </w:rPr>
                  <m:t>+</m:t>
                </m:r>
                <m:sSub>
                  <m:sSubPr>
                    <m:ctrlPr>
                      <w:rPr>
                        <w:rFonts w:ascii="Cambria Math" w:hAnsi="Cambria Math"/>
                        <w:i w:val="0"/>
                        <w:iCs w:val="0"/>
                        <w:szCs w:val="20"/>
                      </w:rPr>
                    </m:ctrlPr>
                  </m:sSubPr>
                  <m:e>
                    <m:acc>
                      <m:accPr>
                        <m:chr m:val="̄"/>
                        <m:ctrlPr>
                          <w:rPr>
                            <w:rFonts w:ascii="Cambria Math" w:hAnsi="Cambria Math"/>
                            <w:i w:val="0"/>
                            <w:iCs w:val="0"/>
                            <w:szCs w:val="20"/>
                          </w:rPr>
                        </m:ctrlPr>
                      </m:accPr>
                      <m:e>
                        <m:r>
                          <m:rPr>
                            <m:sty m:val="b"/>
                          </m:rPr>
                          <w:rPr>
                            <w:rFonts w:hint="default" w:ascii="Cambria Math" w:hAnsi="Cambria Math"/>
                            <w:szCs w:val="20"/>
                          </w:rPr>
                          <m:t>r</m:t>
                        </m:r>
                        <m:ctrlPr>
                          <w:rPr>
                            <w:rFonts w:ascii="Cambria Math" w:hAnsi="Cambria Math"/>
                            <w:i w:val="0"/>
                            <w:iCs w:val="0"/>
                            <w:szCs w:val="20"/>
                          </w:rPr>
                        </m:ctrlPr>
                      </m:e>
                    </m:acc>
                    <m:ctrlPr>
                      <w:rPr>
                        <w:rFonts w:ascii="Cambria Math" w:hAnsi="Cambria Math"/>
                        <w:i w:val="0"/>
                        <w:iCs w:val="0"/>
                        <w:szCs w:val="20"/>
                      </w:rPr>
                    </m:ctrlPr>
                  </m:e>
                  <m:sub>
                    <m:r>
                      <m:rPr>
                        <m:sty m:val="p"/>
                      </m:rPr>
                      <w:rPr>
                        <w:rFonts w:hint="default" w:ascii="Cambria Math" w:hAnsi="Cambria Math"/>
                        <w:szCs w:val="20"/>
                      </w:rPr>
                      <m:t>p</m:t>
                    </m:r>
                    <m:ctrlPr>
                      <w:rPr>
                        <w:rFonts w:ascii="Cambria Math" w:hAnsi="Cambria Math"/>
                        <w:i w:val="0"/>
                        <w:iCs w:val="0"/>
                        <w:szCs w:val="20"/>
                      </w:rPr>
                    </m:ctrlPr>
                  </m:sub>
                </m:sSub>
                <m:sSub>
                  <m:sSubPr>
                    <m:ctrlPr>
                      <w:rPr>
                        <w:rFonts w:ascii="Cambria Math" w:hAnsi="Cambria Math"/>
                        <w:i w:val="0"/>
                        <w:iCs w:val="0"/>
                        <w:szCs w:val="20"/>
                      </w:rPr>
                    </m:ctrlPr>
                  </m:sSubPr>
                  <m:e>
                    <m:r>
                      <m:rPr>
                        <m:sty m:val="p"/>
                      </m:rPr>
                      <w:rPr>
                        <w:rFonts w:hint="default" w:ascii="Cambria Math" w:hAnsi="Cambria Math"/>
                        <w:szCs w:val="20"/>
                      </w:rPr>
                      <m:t>D</m:t>
                    </m:r>
                    <m:func>
                      <m:funcPr>
                        <m:ctrlPr>
                          <w:rPr>
                            <w:rFonts w:ascii="Cambria Math" w:hAnsi="Cambria Math"/>
                            <w:i w:val="0"/>
                            <w:iCs w:val="0"/>
                            <w:szCs w:val="20"/>
                          </w:rPr>
                        </m:ctrlPr>
                      </m:funcPr>
                      <m:fName>
                        <m:r>
                          <m:rPr>
                            <m:sty m:val="p"/>
                          </m:rPr>
                          <w:rPr>
                            <w:rFonts w:hint="default" w:ascii="Cambria Math" w:hAnsi="Cambria Math"/>
                            <w:szCs w:val="20"/>
                          </w:rPr>
                          <m:t>sin</m:t>
                        </m:r>
                        <m:ctrlPr>
                          <w:rPr>
                            <w:rFonts w:ascii="Cambria Math" w:hAnsi="Cambria Math"/>
                            <w:i w:val="0"/>
                            <w:iCs w:val="0"/>
                            <w:szCs w:val="20"/>
                          </w:rPr>
                        </m:ctrlPr>
                      </m:fName>
                      <m:e>
                        <m:d>
                          <m:dPr>
                            <m:ctrlPr>
                              <w:rPr>
                                <w:rFonts w:ascii="Cambria Math" w:hAnsi="Cambria Math"/>
                                <w:i w:val="0"/>
                                <w:iCs w:val="0"/>
                                <w:szCs w:val="20"/>
                              </w:rPr>
                            </m:ctrlPr>
                          </m:dPr>
                          <m:e>
                            <m:r>
                              <m:rPr>
                                <m:sty m:val="p"/>
                              </m:rPr>
                              <w:rPr>
                                <w:rFonts w:hint="default" w:ascii="Cambria Math" w:hAnsi="Cambria Math"/>
                                <w:szCs w:val="20"/>
                              </w:rPr>
                              <m:t>2π</m:t>
                            </m:r>
                            <m:sSub>
                              <m:sSubPr>
                                <m:ctrlPr>
                                  <w:rPr>
                                    <w:rFonts w:ascii="Cambria Math" w:hAnsi="Cambria Math"/>
                                    <w:i w:val="0"/>
                                    <w:iCs w:val="0"/>
                                    <w:szCs w:val="20"/>
                                  </w:rPr>
                                </m:ctrlPr>
                              </m:sSubPr>
                              <m:e>
                                <m:r>
                                  <m:rPr>
                                    <m:sty m:val="p"/>
                                  </m:rPr>
                                  <w:rPr>
                                    <w:rFonts w:hint="default" w:ascii="Cambria Math" w:hAnsi="Cambria Math"/>
                                    <w:szCs w:val="20"/>
                                  </w:rPr>
                                  <m:t>f</m:t>
                                </m:r>
                                <m:ctrlPr>
                                  <w:rPr>
                                    <w:rFonts w:ascii="Cambria Math" w:hAnsi="Cambria Math"/>
                                    <w:i w:val="0"/>
                                    <w:iCs w:val="0"/>
                                    <w:szCs w:val="20"/>
                                  </w:rPr>
                                </m:ctrlPr>
                              </m:e>
                              <m:sub>
                                <m:r>
                                  <m:rPr>
                                    <m:sty m:val="p"/>
                                  </m:rPr>
                                  <w:rPr>
                                    <w:rFonts w:hint="default" w:ascii="Cambria Math" w:hAnsi="Cambria Math"/>
                                    <w:szCs w:val="20"/>
                                  </w:rPr>
                                  <m:t>r</m:t>
                                </m:r>
                                <m:ctrlPr>
                                  <w:rPr>
                                    <w:rFonts w:ascii="Cambria Math" w:hAnsi="Cambria Math"/>
                                    <w:i w:val="0"/>
                                    <w:iCs w:val="0"/>
                                    <w:szCs w:val="20"/>
                                  </w:rPr>
                                </m:ctrlPr>
                              </m:sub>
                            </m:sSub>
                            <m:r>
                              <m:rPr>
                                <m:sty m:val="p"/>
                              </m:rPr>
                              <w:rPr>
                                <w:rFonts w:hint="default" w:ascii="Cambria Math" w:hAnsi="Cambria Math"/>
                                <w:szCs w:val="20"/>
                              </w:rPr>
                              <m:t>t</m:t>
                            </m:r>
                            <m:ctrlPr>
                              <w:rPr>
                                <w:rFonts w:ascii="Cambria Math" w:hAnsi="Cambria Math"/>
                                <w:i w:val="0"/>
                                <w:iCs w:val="0"/>
                                <w:szCs w:val="20"/>
                              </w:rPr>
                            </m:ctrlPr>
                          </m:e>
                        </m:d>
                        <m:ctrlPr>
                          <w:rPr>
                            <w:rFonts w:ascii="Cambria Math" w:hAnsi="Cambria Math"/>
                            <w:i w:val="0"/>
                            <w:iCs w:val="0"/>
                            <w:szCs w:val="20"/>
                          </w:rPr>
                        </m:ctrlPr>
                      </m:e>
                    </m:func>
                    <m:ctrlPr>
                      <w:rPr>
                        <w:rFonts w:ascii="Cambria Math" w:hAnsi="Cambria Math"/>
                        <w:i w:val="0"/>
                        <w:iCs w:val="0"/>
                        <w:szCs w:val="20"/>
                      </w:rPr>
                    </m:ctrlPr>
                  </m:e>
                  <m:sub>
                    <m:r>
                      <m:rPr>
                        <m:sty m:val="p"/>
                      </m:rPr>
                      <w:rPr>
                        <w:rFonts w:hint="default" w:ascii="Cambria Math" w:hAnsi="Cambria Math"/>
                        <w:szCs w:val="20"/>
                      </w:rPr>
                      <m:t>max</m:t>
                    </m:r>
                    <m:ctrlPr>
                      <w:rPr>
                        <w:rFonts w:ascii="Cambria Math" w:hAnsi="Cambria Math"/>
                        <w:i w:val="0"/>
                        <w:iCs w:val="0"/>
                        <w:szCs w:val="20"/>
                      </w:rPr>
                    </m:ctrlPr>
                  </m:sub>
                </m:sSub>
              </m:oMath>
            </m:oMathPara>
          </w:p>
          <w:p>
            <w:pPr>
              <w:tabs>
                <w:tab w:val="center" w:pos="3300"/>
              </w:tabs>
              <w:snapToGrid w:val="0"/>
              <w:spacing w:after="120"/>
              <w:rPr>
                <w:i w:val="0"/>
                <w:iCs w:val="0"/>
                <w:szCs w:val="20"/>
              </w:rPr>
            </w:pPr>
            <w:r>
              <w:rPr>
                <w:i w:val="0"/>
                <w:iCs w:val="0"/>
                <w:position w:val="-10"/>
                <w:szCs w:val="20"/>
              </w:rPr>
              <w:object>
                <v:shape id="_x0000_i1275" o:spt="75" type="#_x0000_t75" style="height:14.25pt;width:14.25pt;" o:ole="t" filled="f" o:preferrelative="t" stroked="f" coordsize="21600,21600">
                  <v:path/>
                  <v:fill on="f" focussize="0,0"/>
                  <v:stroke on="f" joinstyle="miter"/>
                  <v:imagedata r:id="rId444" o:title=""/>
                  <o:lock v:ext="edit" aspectratio="t"/>
                  <w10:wrap type="none"/>
                  <w10:anchorlock/>
                </v:shape>
                <o:OLEObject Type="Embed" ProgID="Equation.KSEE3" ShapeID="_x0000_i1275" DrawAspect="Content" ObjectID="_1468075975" r:id="rId475">
                  <o:LockedField>false</o:LockedField>
                </o:OLEObject>
              </w:object>
            </w:r>
            <w:r>
              <w:rPr>
                <w:i w:val="0"/>
                <w:iCs w:val="0"/>
                <w:szCs w:val="20"/>
              </w:rPr>
              <w:t>is the initial location offset.</w:t>
            </w:r>
          </w:p>
          <w:p>
            <w:pPr>
              <w:tabs>
                <w:tab w:val="center" w:pos="3300"/>
              </w:tabs>
              <w:snapToGrid w:val="0"/>
              <w:spacing w:after="120"/>
              <w:rPr>
                <w:i w:val="0"/>
                <w:iCs w:val="0"/>
                <w:szCs w:val="20"/>
              </w:rPr>
            </w:pPr>
            <w:r>
              <w:rPr>
                <w:i w:val="0"/>
                <w:iCs w:val="0"/>
                <w:position w:val="-14"/>
                <w:szCs w:val="20"/>
              </w:rPr>
              <w:object>
                <v:shape id="_x0000_i1276" o:spt="75" type="#_x0000_t75" style="height:14.25pt;width:14.25pt;" o:ole="t" filled="f" o:preferrelative="t" stroked="f" coordsize="21600,21600">
                  <v:path/>
                  <v:fill on="f" focussize="0,0"/>
                  <v:stroke on="f" joinstyle="miter"/>
                  <v:imagedata r:id="rId446" o:title=""/>
                  <o:lock v:ext="edit" aspectratio="t"/>
                  <w10:wrap type="none"/>
                  <w10:anchorlock/>
                </v:shape>
                <o:OLEObject Type="Embed" ProgID="Equation.KSEE3" ShapeID="_x0000_i1276" DrawAspect="Content" ObjectID="_1468075976" r:id="rId476">
                  <o:LockedField>false</o:LockedField>
                </o:OLEObject>
              </w:object>
            </w:r>
            <w:r>
              <w:rPr>
                <w:i w:val="0"/>
                <w:iCs w:val="0"/>
                <w:szCs w:val="20"/>
              </w:rPr>
              <w:t>is the location vector of human.</w:t>
            </w:r>
          </w:p>
          <w:p>
            <w:pPr>
              <w:tabs>
                <w:tab w:val="center" w:pos="3300"/>
              </w:tabs>
              <w:snapToGrid w:val="0"/>
              <w:spacing w:after="120"/>
              <w:rPr>
                <w:i w:val="0"/>
                <w:iCs w:val="0"/>
                <w:szCs w:val="20"/>
              </w:rPr>
            </w:pPr>
            <w:r>
              <w:rPr>
                <w:i w:val="0"/>
                <w:iCs w:val="0"/>
                <w:position w:val="-10"/>
                <w:szCs w:val="20"/>
              </w:rPr>
              <w:object>
                <v:shape id="_x0000_i1277" o:spt="75" type="#_x0000_t75" style="height:14.25pt;width:20.95pt;" o:ole="t" filled="f" o:preferrelative="t" stroked="f" coordsize="21600,21600">
                  <v:path/>
                  <v:fill on="f" focussize="0,0"/>
                  <v:stroke on="f" joinstyle="miter"/>
                  <v:imagedata r:id="rId448" o:title=""/>
                  <o:lock v:ext="edit" aspectratio="t"/>
                  <w10:wrap type="none"/>
                  <w10:anchorlock/>
                </v:shape>
                <o:OLEObject Type="Embed" ProgID="Equation.KSEE3" ShapeID="_x0000_i1277" DrawAspect="Content" ObjectID="_1468075977" r:id="rId477">
                  <o:LockedField>false</o:LockedField>
                </o:OLEObject>
              </w:object>
            </w:r>
            <w:r>
              <w:rPr>
                <w:i w:val="0"/>
                <w:iCs w:val="0"/>
                <w:szCs w:val="20"/>
              </w:rPr>
              <w:t>is the maximum amplitude of respiration/heartbeat.</w:t>
            </w:r>
          </w:p>
          <w:p>
            <w:pPr>
              <w:tabs>
                <w:tab w:val="center" w:pos="3300"/>
              </w:tabs>
              <w:snapToGrid w:val="0"/>
              <w:spacing w:after="120"/>
              <w:rPr>
                <w:i w:val="0"/>
                <w:iCs w:val="0"/>
                <w:szCs w:val="20"/>
              </w:rPr>
            </w:pPr>
            <w:r>
              <w:rPr>
                <w:i w:val="0"/>
                <w:iCs w:val="0"/>
                <w:position w:val="-10"/>
                <w:szCs w:val="20"/>
              </w:rPr>
              <w:object>
                <v:shape id="_x0000_i1278" o:spt="75" type="#_x0000_t75" style="height:14.25pt;width:14.25pt;" o:ole="t" filled="f" o:preferrelative="t" stroked="f" coordsize="21600,21600">
                  <v:path/>
                  <v:fill on="f" focussize="0,0"/>
                  <v:stroke on="f" joinstyle="miter"/>
                  <v:imagedata r:id="rId450" o:title=""/>
                  <o:lock v:ext="edit" aspectratio="t"/>
                  <w10:wrap type="none"/>
                  <w10:anchorlock/>
                </v:shape>
                <o:OLEObject Type="Embed" ProgID="Equation.KSEE3" ShapeID="_x0000_i1278" DrawAspect="Content" ObjectID="_1468075978" r:id="rId478">
                  <o:LockedField>false</o:LockedField>
                </o:OLEObject>
              </w:object>
            </w:r>
            <w:r>
              <w:rPr>
                <w:i w:val="0"/>
                <w:iCs w:val="0"/>
                <w:szCs w:val="20"/>
              </w:rPr>
              <w:t>is the frequency of respiration/heartbeat.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3" w:hRule="atLeast"/>
          <w:jc w:val="center"/>
        </w:trPr>
        <w:tc>
          <w:tcPr>
            <w:tcW w:w="2122" w:type="dxa"/>
          </w:tcPr>
          <w:p>
            <w:pPr>
              <w:snapToGrid w:val="0"/>
              <w:spacing w:after="120"/>
              <w:rPr>
                <w:i w:val="0"/>
                <w:iCs w:val="0"/>
                <w:szCs w:val="20"/>
              </w:rPr>
            </w:pPr>
            <w:r>
              <w:rPr>
                <w:i w:val="0"/>
                <w:iCs w:val="0"/>
                <w:szCs w:val="20"/>
              </w:rPr>
              <w:t>Human walking/running</w:t>
            </w:r>
          </w:p>
        </w:tc>
        <w:tc>
          <w:tcPr>
            <w:tcW w:w="7506" w:type="dxa"/>
          </w:tcPr>
          <w:p>
            <w:pPr>
              <w:tabs>
                <w:tab w:val="center" w:pos="3300"/>
              </w:tabs>
              <w:snapToGrid w:val="0"/>
              <w:spacing w:after="120"/>
              <w:jc w:val="center"/>
              <w:rPr>
                <w:i w:val="0"/>
                <w:iCs w:val="0"/>
                <w:szCs w:val="20"/>
              </w:rPr>
            </w:pPr>
            <m:oMathPara>
              <m:oMath>
                <m:sSub>
                  <m:sSubPr>
                    <m:ctrlPr>
                      <w:rPr>
                        <w:rFonts w:ascii="Cambria Math" w:hAnsi="Cambria Math"/>
                        <w:i w:val="0"/>
                        <w:iCs w:val="0"/>
                        <w:szCs w:val="20"/>
                      </w:rPr>
                    </m:ctrlPr>
                  </m:sSubPr>
                  <m:e>
                    <m:acc>
                      <m:accPr>
                        <m:chr m:val="̄"/>
                        <m:ctrlPr>
                          <w:rPr>
                            <w:rFonts w:ascii="Cambria Math" w:hAnsi="Cambria Math"/>
                            <w:i w:val="0"/>
                            <w:iCs w:val="0"/>
                            <w:szCs w:val="20"/>
                          </w:rPr>
                        </m:ctrlPr>
                      </m:accPr>
                      <m:e>
                        <m:r>
                          <m:rPr>
                            <m:sty m:val="b"/>
                          </m:rPr>
                          <w:rPr>
                            <w:rFonts w:hint="default" w:ascii="Cambria Math" w:hAnsi="Cambria Math"/>
                            <w:szCs w:val="20"/>
                          </w:rPr>
                          <m:t>φ</m:t>
                        </m:r>
                        <m:ctrlPr>
                          <w:rPr>
                            <w:rFonts w:ascii="Cambria Math" w:hAnsi="Cambria Math"/>
                            <w:i w:val="0"/>
                            <w:iCs w:val="0"/>
                            <w:szCs w:val="20"/>
                          </w:rPr>
                        </m:ctrlPr>
                      </m:e>
                    </m:acc>
                    <m:ctrlPr>
                      <w:rPr>
                        <w:rFonts w:ascii="Cambria Math" w:hAnsi="Cambria Math"/>
                        <w:i w:val="0"/>
                        <w:iCs w:val="0"/>
                        <w:szCs w:val="20"/>
                      </w:rPr>
                    </m:ctrlPr>
                  </m:e>
                  <m:sub>
                    <m:r>
                      <m:rPr>
                        <m:sty m:val="p"/>
                      </m:rPr>
                      <w:rPr>
                        <w:rFonts w:hint="default" w:ascii="Cambria Math" w:hAnsi="Cambria Math"/>
                        <w:szCs w:val="20"/>
                      </w:rPr>
                      <m:t>micro,p</m:t>
                    </m:r>
                    <m:ctrlPr>
                      <w:rPr>
                        <w:rFonts w:ascii="Cambria Math" w:hAnsi="Cambria Math"/>
                        <w:i w:val="0"/>
                        <w:iCs w:val="0"/>
                        <w:szCs w:val="20"/>
                      </w:rPr>
                    </m:ctrlPr>
                  </m:sub>
                </m:sSub>
                <m:r>
                  <m:rPr>
                    <m:sty m:val="p"/>
                  </m:rPr>
                  <w:rPr>
                    <w:rFonts w:hint="default" w:ascii="Cambria Math" w:hAnsi="Cambria Math"/>
                    <w:szCs w:val="20"/>
                  </w:rPr>
                  <m:t>(t)=</m:t>
                </m:r>
                <m:sSub>
                  <m:sSubPr>
                    <m:ctrlPr>
                      <w:rPr>
                        <w:rFonts w:ascii="Cambria Math" w:hAnsi="Cambria Math"/>
                        <w:i w:val="0"/>
                        <w:iCs w:val="0"/>
                        <w:szCs w:val="20"/>
                      </w:rPr>
                    </m:ctrlPr>
                  </m:sSubPr>
                  <m:e>
                    <m:r>
                      <m:rPr>
                        <m:sty m:val="p"/>
                      </m:rPr>
                      <w:rPr>
                        <w:rFonts w:hint="default" w:ascii="Cambria Math" w:hAnsi="Cambria Math"/>
                        <w:szCs w:val="20"/>
                      </w:rPr>
                      <m:t>R</m:t>
                    </m:r>
                    <m:ctrlPr>
                      <w:rPr>
                        <w:rFonts w:ascii="Cambria Math" w:hAnsi="Cambria Math"/>
                        <w:i w:val="0"/>
                        <w:iCs w:val="0"/>
                        <w:szCs w:val="20"/>
                      </w:rPr>
                    </m:ctrlPr>
                  </m:e>
                  <m:sub>
                    <m:r>
                      <m:rPr>
                        <m:sty m:val="p"/>
                      </m:rPr>
                      <w:rPr>
                        <w:rFonts w:ascii="Cambria Math" w:hAnsi="Cambria Math"/>
                        <w:szCs w:val="20"/>
                      </w:rPr>
                      <m:t>0</m:t>
                    </m:r>
                    <m:ctrlPr>
                      <w:rPr>
                        <w:rFonts w:ascii="Cambria Math" w:hAnsi="Cambria Math"/>
                        <w:i w:val="0"/>
                        <w:iCs w:val="0"/>
                        <w:szCs w:val="20"/>
                      </w:rPr>
                    </m:ctrlPr>
                  </m:sub>
                </m:sSub>
                <m:r>
                  <m:rPr>
                    <m:sty m:val="p"/>
                  </m:rPr>
                  <w:rPr>
                    <w:rFonts w:ascii="Cambria Math" w:hAnsi="Cambria Math"/>
                    <w:szCs w:val="20"/>
                  </w:rPr>
                  <m:t>+</m:t>
                </m:r>
                <m:sSub>
                  <m:sSubPr>
                    <m:ctrlPr>
                      <w:rPr>
                        <w:rFonts w:ascii="Cambria Math" w:hAnsi="Cambria Math"/>
                        <w:i w:val="0"/>
                        <w:iCs w:val="0"/>
                        <w:szCs w:val="20"/>
                      </w:rPr>
                    </m:ctrlPr>
                  </m:sSubPr>
                  <m:e>
                    <m:acc>
                      <m:accPr>
                        <m:chr m:val="̄"/>
                        <m:ctrlPr>
                          <w:rPr>
                            <w:rFonts w:ascii="Cambria Math" w:hAnsi="Cambria Math"/>
                            <w:i w:val="0"/>
                            <w:iCs w:val="0"/>
                            <w:szCs w:val="20"/>
                          </w:rPr>
                        </m:ctrlPr>
                      </m:accPr>
                      <m:e>
                        <m:r>
                          <m:rPr>
                            <m:sty m:val="b"/>
                          </m:rPr>
                          <w:rPr>
                            <w:rFonts w:hint="default" w:ascii="Cambria Math" w:hAnsi="Cambria Math"/>
                            <w:szCs w:val="20"/>
                          </w:rPr>
                          <m:t>r</m:t>
                        </m:r>
                        <m:ctrlPr>
                          <w:rPr>
                            <w:rFonts w:ascii="Cambria Math" w:hAnsi="Cambria Math"/>
                            <w:i w:val="0"/>
                            <w:iCs w:val="0"/>
                            <w:szCs w:val="20"/>
                          </w:rPr>
                        </m:ctrlPr>
                      </m:e>
                    </m:acc>
                    <m:ctrlPr>
                      <w:rPr>
                        <w:rFonts w:ascii="Cambria Math" w:hAnsi="Cambria Math"/>
                        <w:i w:val="0"/>
                        <w:iCs w:val="0"/>
                        <w:szCs w:val="20"/>
                      </w:rPr>
                    </m:ctrlPr>
                  </m:e>
                  <m:sub>
                    <m:r>
                      <m:rPr>
                        <m:sty m:val="p"/>
                      </m:rPr>
                      <w:rPr>
                        <w:rFonts w:hint="default" w:ascii="Cambria Math" w:hAnsi="Cambria Math"/>
                        <w:szCs w:val="20"/>
                      </w:rPr>
                      <m:t>p</m:t>
                    </m:r>
                    <m:ctrlPr>
                      <w:rPr>
                        <w:rFonts w:ascii="Cambria Math" w:hAnsi="Cambria Math"/>
                        <w:i w:val="0"/>
                        <w:iCs w:val="0"/>
                        <w:szCs w:val="20"/>
                      </w:rPr>
                    </m:ctrlPr>
                  </m:sub>
                </m:sSub>
                <m:nary>
                  <m:naryPr>
                    <m:chr m:val="∑"/>
                    <m:ctrlPr>
                      <w:rPr>
                        <w:rFonts w:ascii="Cambria Math" w:hAnsi="Cambria Math"/>
                        <w:i w:val="0"/>
                        <w:iCs w:val="0"/>
                        <w:szCs w:val="20"/>
                      </w:rPr>
                    </m:ctrlPr>
                  </m:naryPr>
                  <m:sub>
                    <m:r>
                      <m:rPr>
                        <m:sty m:val="p"/>
                      </m:rPr>
                      <w:rPr>
                        <w:rFonts w:hint="default" w:ascii="Cambria Math" w:hAnsi="Cambria Math"/>
                        <w:szCs w:val="20"/>
                      </w:rPr>
                      <m:t>p=1</m:t>
                    </m:r>
                    <m:ctrlPr>
                      <w:rPr>
                        <w:rFonts w:ascii="Cambria Math" w:hAnsi="Cambria Math"/>
                        <w:i w:val="0"/>
                        <w:iCs w:val="0"/>
                        <w:szCs w:val="20"/>
                      </w:rPr>
                    </m:ctrlPr>
                  </m:sub>
                  <m:sup>
                    <m:sSub>
                      <m:sSubPr>
                        <m:ctrlPr>
                          <w:rPr>
                            <w:rFonts w:ascii="Cambria Math" w:hAnsi="Cambria Math"/>
                            <w:i w:val="0"/>
                            <w:iCs w:val="0"/>
                            <w:szCs w:val="20"/>
                          </w:rPr>
                        </m:ctrlPr>
                      </m:sSubPr>
                      <m:e>
                        <m:r>
                          <m:rPr>
                            <m:sty m:val="p"/>
                          </m:rPr>
                          <w:rPr>
                            <w:rFonts w:hint="default" w:ascii="Cambria Math" w:hAnsi="Cambria Math"/>
                            <w:szCs w:val="20"/>
                          </w:rPr>
                          <m:t>N</m:t>
                        </m:r>
                        <m:ctrlPr>
                          <w:rPr>
                            <w:rFonts w:ascii="Cambria Math" w:hAnsi="Cambria Math"/>
                            <w:i w:val="0"/>
                            <w:iCs w:val="0"/>
                            <w:szCs w:val="20"/>
                          </w:rPr>
                        </m:ctrlPr>
                      </m:e>
                      <m:sub>
                        <m:r>
                          <m:rPr>
                            <m:sty m:val="p"/>
                          </m:rPr>
                          <w:rPr>
                            <w:rFonts w:hint="default" w:ascii="Cambria Math" w:hAnsi="Cambria Math"/>
                            <w:szCs w:val="20"/>
                          </w:rPr>
                          <m:t>p</m:t>
                        </m:r>
                        <m:ctrlPr>
                          <w:rPr>
                            <w:rFonts w:ascii="Cambria Math" w:hAnsi="Cambria Math"/>
                            <w:i w:val="0"/>
                            <w:iCs w:val="0"/>
                            <w:szCs w:val="20"/>
                          </w:rPr>
                        </m:ctrlPr>
                      </m:sub>
                    </m:sSub>
                    <m:ctrlPr>
                      <w:rPr>
                        <w:rFonts w:ascii="Cambria Math" w:hAnsi="Cambria Math"/>
                        <w:i w:val="0"/>
                        <w:iCs w:val="0"/>
                        <w:szCs w:val="20"/>
                      </w:rPr>
                    </m:ctrlPr>
                  </m:sup>
                  <m:e>
                    <m:sSub>
                      <m:sSubPr>
                        <m:ctrlPr>
                          <w:rPr>
                            <w:rFonts w:ascii="Cambria Math" w:hAnsi="Cambria Math"/>
                            <w:i w:val="0"/>
                            <w:iCs w:val="0"/>
                            <w:szCs w:val="20"/>
                          </w:rPr>
                        </m:ctrlPr>
                      </m:sSubPr>
                      <m:e>
                        <m:r>
                          <m:rPr>
                            <m:sty m:val="p"/>
                          </m:rPr>
                          <w:rPr>
                            <w:rFonts w:hint="default" w:ascii="Cambria Math" w:hAnsi="Cambria Math"/>
                            <w:szCs w:val="20"/>
                          </w:rPr>
                          <m:t>D</m:t>
                        </m:r>
                        <m:ctrlPr>
                          <w:rPr>
                            <w:rFonts w:ascii="Cambria Math" w:hAnsi="Cambria Math"/>
                            <w:i w:val="0"/>
                            <w:iCs w:val="0"/>
                            <w:szCs w:val="20"/>
                          </w:rPr>
                        </m:ctrlPr>
                      </m:e>
                      <m:sub>
                        <m:r>
                          <m:rPr>
                            <m:sty m:val="p"/>
                          </m:rPr>
                          <w:rPr>
                            <w:rFonts w:hint="default" w:ascii="Cambria Math" w:hAnsi="Cambria Math"/>
                            <w:szCs w:val="20"/>
                          </w:rPr>
                          <m:t>p</m:t>
                        </m:r>
                        <m:ctrlPr>
                          <w:rPr>
                            <w:rFonts w:ascii="Cambria Math" w:hAnsi="Cambria Math"/>
                            <w:i w:val="0"/>
                            <w:iCs w:val="0"/>
                            <w:szCs w:val="20"/>
                          </w:rPr>
                        </m:ctrlPr>
                      </m:sub>
                    </m:sSub>
                    <m:func>
                      <m:funcPr>
                        <m:ctrlPr>
                          <w:rPr>
                            <w:rFonts w:ascii="Cambria Math" w:hAnsi="Cambria Math"/>
                            <w:i w:val="0"/>
                            <w:iCs w:val="0"/>
                            <w:szCs w:val="20"/>
                          </w:rPr>
                        </m:ctrlPr>
                      </m:funcPr>
                      <m:fName>
                        <m:r>
                          <m:rPr>
                            <m:sty m:val="p"/>
                          </m:rPr>
                          <w:rPr>
                            <w:rFonts w:hint="default" w:ascii="Cambria Math" w:hAnsi="Cambria Math"/>
                            <w:szCs w:val="20"/>
                          </w:rPr>
                          <m:t>sin</m:t>
                        </m:r>
                        <m:ctrlPr>
                          <w:rPr>
                            <w:rFonts w:ascii="Cambria Math" w:hAnsi="Cambria Math"/>
                            <w:i w:val="0"/>
                            <w:iCs w:val="0"/>
                            <w:szCs w:val="20"/>
                          </w:rPr>
                        </m:ctrlPr>
                      </m:fName>
                      <m:e>
                        <m:d>
                          <m:dPr>
                            <m:ctrlPr>
                              <w:rPr>
                                <w:rFonts w:ascii="Cambria Math" w:hAnsi="Cambria Math"/>
                                <w:i w:val="0"/>
                                <w:iCs w:val="0"/>
                                <w:szCs w:val="20"/>
                              </w:rPr>
                            </m:ctrlPr>
                          </m:dPr>
                          <m:e>
                            <m:r>
                              <m:rPr>
                                <m:sty m:val="p"/>
                              </m:rPr>
                              <w:rPr>
                                <w:rFonts w:hint="default" w:ascii="Cambria Math" w:hAnsi="Cambria Math"/>
                                <w:szCs w:val="20"/>
                              </w:rPr>
                              <m:t>2π</m:t>
                            </m:r>
                            <m:sSub>
                              <m:sSubPr>
                                <m:ctrlPr>
                                  <w:rPr>
                                    <w:rFonts w:ascii="Cambria Math" w:hAnsi="Cambria Math"/>
                                    <w:i w:val="0"/>
                                    <w:iCs w:val="0"/>
                                    <w:szCs w:val="20"/>
                                  </w:rPr>
                                </m:ctrlPr>
                              </m:sSubPr>
                              <m:e>
                                <m:r>
                                  <m:rPr>
                                    <m:sty m:val="p"/>
                                  </m:rPr>
                                  <w:rPr>
                                    <w:rFonts w:hint="default" w:ascii="Cambria Math" w:hAnsi="Cambria Math"/>
                                    <w:szCs w:val="20"/>
                                  </w:rPr>
                                  <m:t>f</m:t>
                                </m:r>
                                <m:ctrlPr>
                                  <w:rPr>
                                    <w:rFonts w:ascii="Cambria Math" w:hAnsi="Cambria Math"/>
                                    <w:i w:val="0"/>
                                    <w:iCs w:val="0"/>
                                    <w:szCs w:val="20"/>
                                  </w:rPr>
                                </m:ctrlPr>
                              </m:e>
                              <m:sub>
                                <m:r>
                                  <m:rPr>
                                    <m:sty m:val="p"/>
                                  </m:rPr>
                                  <w:rPr>
                                    <w:rFonts w:hint="default" w:ascii="Cambria Math" w:hAnsi="Cambria Math"/>
                                    <w:szCs w:val="20"/>
                                  </w:rPr>
                                  <m:t>p</m:t>
                                </m:r>
                                <m:ctrlPr>
                                  <w:rPr>
                                    <w:rFonts w:ascii="Cambria Math" w:hAnsi="Cambria Math"/>
                                    <w:i w:val="0"/>
                                    <w:iCs w:val="0"/>
                                    <w:szCs w:val="20"/>
                                  </w:rPr>
                                </m:ctrlPr>
                              </m:sub>
                            </m:sSub>
                            <m:r>
                              <m:rPr>
                                <m:sty m:val="p"/>
                              </m:rPr>
                              <w:rPr>
                                <w:rFonts w:hint="default" w:ascii="Cambria Math" w:hAnsi="Cambria Math"/>
                                <w:szCs w:val="20"/>
                              </w:rPr>
                              <m:t>t</m:t>
                            </m:r>
                            <m:ctrlPr>
                              <w:rPr>
                                <w:rFonts w:ascii="Cambria Math" w:hAnsi="Cambria Math"/>
                                <w:i w:val="0"/>
                                <w:iCs w:val="0"/>
                                <w:szCs w:val="20"/>
                              </w:rPr>
                            </m:ctrlPr>
                          </m:e>
                        </m:d>
                        <m:ctrlPr>
                          <w:rPr>
                            <w:rFonts w:ascii="Cambria Math" w:hAnsi="Cambria Math"/>
                            <w:i w:val="0"/>
                            <w:iCs w:val="0"/>
                            <w:szCs w:val="20"/>
                          </w:rPr>
                        </m:ctrlPr>
                      </m:e>
                    </m:func>
                    <m:ctrlPr>
                      <w:rPr>
                        <w:rFonts w:ascii="Cambria Math" w:hAnsi="Cambria Math"/>
                        <w:i w:val="0"/>
                        <w:iCs w:val="0"/>
                        <w:szCs w:val="20"/>
                      </w:rPr>
                    </m:ctrlPr>
                  </m:e>
                </m:nary>
              </m:oMath>
            </m:oMathPara>
          </w:p>
          <w:p>
            <w:pPr>
              <w:tabs>
                <w:tab w:val="center" w:pos="3300"/>
              </w:tabs>
              <w:snapToGrid w:val="0"/>
              <w:spacing w:after="120"/>
              <w:rPr>
                <w:i w:val="0"/>
                <w:iCs w:val="0"/>
                <w:szCs w:val="20"/>
              </w:rPr>
            </w:pPr>
            <w:r>
              <w:rPr>
                <w:i w:val="0"/>
                <w:iCs w:val="0"/>
                <w:position w:val="-10"/>
                <w:szCs w:val="20"/>
              </w:rPr>
              <w:object>
                <v:shape id="_x0000_i1279" o:spt="75" type="#_x0000_t75" style="height:14.25pt;width:14.25pt;" o:ole="t" filled="f" o:preferrelative="t" stroked="f" coordsize="21600,21600">
                  <v:path/>
                  <v:fill on="f" focussize="0,0"/>
                  <v:stroke on="f" joinstyle="miter"/>
                  <v:imagedata r:id="rId444" o:title=""/>
                  <o:lock v:ext="edit" aspectratio="t"/>
                  <w10:wrap type="none"/>
                  <w10:anchorlock/>
                </v:shape>
                <o:OLEObject Type="Embed" ProgID="Equation.KSEE3" ShapeID="_x0000_i1279" DrawAspect="Content" ObjectID="_1468075979" r:id="rId479">
                  <o:LockedField>false</o:LockedField>
                </o:OLEObject>
              </w:object>
            </w:r>
            <w:r>
              <w:rPr>
                <w:i w:val="0"/>
                <w:iCs w:val="0"/>
                <w:szCs w:val="20"/>
              </w:rPr>
              <w:t>is the initial location offset.</w:t>
            </w:r>
          </w:p>
          <w:p>
            <w:pPr>
              <w:tabs>
                <w:tab w:val="center" w:pos="3300"/>
              </w:tabs>
              <w:snapToGrid w:val="0"/>
              <w:spacing w:after="120"/>
              <w:rPr>
                <w:i w:val="0"/>
                <w:iCs w:val="0"/>
                <w:szCs w:val="20"/>
              </w:rPr>
            </w:pPr>
            <w:r>
              <w:rPr>
                <w:i w:val="0"/>
                <w:iCs w:val="0"/>
                <w:position w:val="-14"/>
                <w:szCs w:val="20"/>
              </w:rPr>
              <w:object>
                <v:shape id="_x0000_i1280" o:spt="75" type="#_x0000_t75" style="height:14.25pt;width:14.25pt;" o:ole="t" filled="f" o:preferrelative="t" stroked="f" coordsize="21600,21600">
                  <v:path/>
                  <v:fill on="f" focussize="0,0"/>
                  <v:stroke on="f" joinstyle="miter"/>
                  <v:imagedata r:id="rId446" o:title=""/>
                  <o:lock v:ext="edit" aspectratio="t"/>
                  <w10:wrap type="none"/>
                  <w10:anchorlock/>
                </v:shape>
                <o:OLEObject Type="Embed" ProgID="Equation.KSEE3" ShapeID="_x0000_i1280" DrawAspect="Content" ObjectID="_1468075980" r:id="rId480">
                  <o:LockedField>false</o:LockedField>
                </o:OLEObject>
              </w:object>
            </w:r>
            <w:r>
              <w:rPr>
                <w:i w:val="0"/>
                <w:iCs w:val="0"/>
                <w:szCs w:val="20"/>
              </w:rPr>
              <w:t>is the location vector of human.</w:t>
            </w:r>
          </w:p>
          <w:p>
            <w:pPr>
              <w:tabs>
                <w:tab w:val="center" w:pos="3300"/>
              </w:tabs>
              <w:snapToGrid w:val="0"/>
              <w:spacing w:after="120"/>
              <w:rPr>
                <w:i w:val="0"/>
                <w:iCs w:val="0"/>
                <w:szCs w:val="20"/>
              </w:rPr>
            </w:pPr>
            <w:r>
              <w:rPr>
                <w:i w:val="0"/>
                <w:iCs w:val="0"/>
                <w:position w:val="-14"/>
                <w:szCs w:val="20"/>
              </w:rPr>
              <w:object>
                <v:shape id="_x0000_i1281" o:spt="75" type="#_x0000_t75" style="height:14.25pt;width:14.25pt;" o:ole="t" filled="f" o:preferrelative="t" stroked="f" coordsize="21600,21600">
                  <v:path/>
                  <v:fill on="f" focussize="0,0"/>
                  <v:stroke on="f" joinstyle="miter"/>
                  <v:imagedata r:id="rId454" o:title=""/>
                  <o:lock v:ext="edit" aspectratio="t"/>
                  <w10:wrap type="none"/>
                  <w10:anchorlock/>
                </v:shape>
                <o:OLEObject Type="Embed" ProgID="Equation.KSEE3" ShapeID="_x0000_i1281" DrawAspect="Content" ObjectID="_1468075981" r:id="rId481">
                  <o:LockedField>false</o:LockedField>
                </o:OLEObject>
              </w:object>
            </w:r>
            <w:r>
              <w:rPr>
                <w:i w:val="0"/>
                <w:iCs w:val="0"/>
                <w:szCs w:val="20"/>
              </w:rPr>
              <w:t>is the number of human segments.</w:t>
            </w:r>
          </w:p>
          <w:p>
            <w:pPr>
              <w:tabs>
                <w:tab w:val="center" w:pos="3300"/>
              </w:tabs>
              <w:snapToGrid w:val="0"/>
              <w:spacing w:after="120"/>
              <w:rPr>
                <w:i w:val="0"/>
                <w:iCs w:val="0"/>
                <w:szCs w:val="20"/>
              </w:rPr>
            </w:pPr>
            <w:r>
              <w:rPr>
                <w:i w:val="0"/>
                <w:iCs w:val="0"/>
                <w:position w:val="-14"/>
                <w:szCs w:val="20"/>
              </w:rPr>
              <w:object>
                <v:shape id="_x0000_i1282" o:spt="75" type="#_x0000_t75" style="height:14.25pt;width:14.25pt;" o:ole="t" filled="f" o:preferrelative="t" stroked="f" coordsize="21600,21600">
                  <v:path/>
                  <v:fill on="f" focussize="0,0"/>
                  <v:stroke on="f" joinstyle="miter"/>
                  <v:imagedata r:id="rId456" o:title=""/>
                  <o:lock v:ext="edit" aspectratio="t"/>
                  <w10:wrap type="none"/>
                  <w10:anchorlock/>
                </v:shape>
                <o:OLEObject Type="Embed" ProgID="Equation.KSEE3" ShapeID="_x0000_i1282" DrawAspect="Content" ObjectID="_1468075982" r:id="rId482">
                  <o:LockedField>false</o:LockedField>
                </o:OLEObject>
              </w:object>
            </w:r>
            <w:r>
              <w:rPr>
                <w:i w:val="0"/>
                <w:iCs w:val="0"/>
                <w:szCs w:val="20"/>
              </w:rPr>
              <w:t>is the maximum amplitude of motion of pth segment.</w:t>
            </w:r>
          </w:p>
          <w:p>
            <w:pPr>
              <w:tabs>
                <w:tab w:val="center" w:pos="3300"/>
              </w:tabs>
              <w:snapToGrid w:val="0"/>
              <w:spacing w:after="120"/>
              <w:rPr>
                <w:i w:val="0"/>
                <w:iCs w:val="0"/>
                <w:szCs w:val="20"/>
              </w:rPr>
            </w:pPr>
            <w:r>
              <w:rPr>
                <w:i w:val="0"/>
                <w:iCs w:val="0"/>
                <w:position w:val="-14"/>
                <w:szCs w:val="20"/>
              </w:rPr>
              <w:object>
                <v:shape id="_x0000_i1283" o:spt="75" type="#_x0000_t75" style="height:14.25pt;width:14.25pt;" o:ole="t" filled="f" o:preferrelative="t" stroked="f" coordsize="21600,21600">
                  <v:path/>
                  <v:fill on="f" focussize="0,0"/>
                  <v:stroke on="f" joinstyle="miter"/>
                  <v:imagedata r:id="rId458" o:title=""/>
                  <o:lock v:ext="edit" aspectratio="t"/>
                  <w10:wrap type="none"/>
                  <w10:anchorlock/>
                </v:shape>
                <o:OLEObject Type="Embed" ProgID="Equation.KSEE3" ShapeID="_x0000_i1283" DrawAspect="Content" ObjectID="_1468075983" r:id="rId483">
                  <o:LockedField>false</o:LockedField>
                </o:OLEObject>
              </w:object>
            </w:r>
            <w:r>
              <w:rPr>
                <w:i w:val="0"/>
                <w:iCs w:val="0"/>
                <w:szCs w:val="20"/>
              </w:rPr>
              <w:t xml:space="preserve"> is the frequency of motion of pth segment.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3" w:hRule="atLeast"/>
          <w:jc w:val="center"/>
        </w:trPr>
        <w:tc>
          <w:tcPr>
            <w:tcW w:w="2122" w:type="dxa"/>
          </w:tcPr>
          <w:p>
            <w:pPr>
              <w:snapToGrid w:val="0"/>
              <w:spacing w:after="120"/>
              <w:rPr>
                <w:i w:val="0"/>
                <w:iCs w:val="0"/>
                <w:szCs w:val="20"/>
              </w:rPr>
            </w:pPr>
            <w:r>
              <w:rPr>
                <w:i w:val="0"/>
                <w:iCs w:val="0"/>
                <w:szCs w:val="20"/>
              </w:rPr>
              <w:t>UAV propeller rotation</w:t>
            </w:r>
          </w:p>
        </w:tc>
        <w:tc>
          <w:tcPr>
            <w:tcW w:w="7506" w:type="dxa"/>
          </w:tcPr>
          <w:p>
            <w:pPr>
              <w:tabs>
                <w:tab w:val="center" w:pos="3300"/>
              </w:tabs>
              <w:snapToGrid w:val="0"/>
              <w:spacing w:after="120"/>
              <w:rPr>
                <w:i w:val="0"/>
                <w:iCs w:val="0"/>
                <w:szCs w:val="20"/>
                <w:lang w:val="es-ES"/>
              </w:rPr>
            </w:pPr>
            <m:oMathPara>
              <m:oMath>
                <m:sSub>
                  <m:sSubPr>
                    <m:ctrlPr>
                      <w:rPr>
                        <w:rFonts w:ascii="Cambria Math" w:hAnsi="Cambria Math"/>
                        <w:i w:val="0"/>
                        <w:iCs w:val="0"/>
                        <w:szCs w:val="20"/>
                      </w:rPr>
                    </m:ctrlPr>
                  </m:sSubPr>
                  <m:e>
                    <m:acc>
                      <m:accPr>
                        <m:chr m:val="̄"/>
                        <m:ctrlPr>
                          <w:rPr>
                            <w:rFonts w:ascii="Cambria Math" w:hAnsi="Cambria Math"/>
                            <w:i w:val="0"/>
                            <w:iCs w:val="0"/>
                            <w:szCs w:val="20"/>
                          </w:rPr>
                        </m:ctrlPr>
                      </m:accPr>
                      <m:e>
                        <m:r>
                          <m:rPr>
                            <m:sty m:val="b"/>
                          </m:rPr>
                          <w:rPr>
                            <w:rFonts w:hint="default" w:ascii="Cambria Math" w:hAnsi="Cambria Math"/>
                            <w:szCs w:val="20"/>
                          </w:rPr>
                          <m:t>φ</m:t>
                        </m:r>
                        <m:ctrlPr>
                          <w:rPr>
                            <w:rFonts w:ascii="Cambria Math" w:hAnsi="Cambria Math"/>
                            <w:i w:val="0"/>
                            <w:iCs w:val="0"/>
                            <w:szCs w:val="20"/>
                          </w:rPr>
                        </m:ctrlPr>
                      </m:e>
                    </m:acc>
                    <m:ctrlPr>
                      <w:rPr>
                        <w:rFonts w:ascii="Cambria Math" w:hAnsi="Cambria Math"/>
                        <w:i w:val="0"/>
                        <w:iCs w:val="0"/>
                        <w:szCs w:val="20"/>
                      </w:rPr>
                    </m:ctrlPr>
                  </m:e>
                  <m:sub>
                    <m:r>
                      <m:rPr>
                        <m:sty m:val="p"/>
                      </m:rPr>
                      <w:rPr>
                        <w:rFonts w:hint="default" w:ascii="Cambria Math" w:hAnsi="Cambria Math"/>
                        <w:szCs w:val="20"/>
                      </w:rPr>
                      <m:t>micro</m:t>
                    </m:r>
                    <m:r>
                      <m:rPr>
                        <m:sty m:val="p"/>
                      </m:rPr>
                      <w:rPr>
                        <w:rFonts w:ascii="Cambria Math" w:hAnsi="Cambria Math"/>
                        <w:szCs w:val="20"/>
                        <w:lang w:val="es-ES"/>
                      </w:rPr>
                      <m:t>,</m:t>
                    </m:r>
                    <m:r>
                      <m:rPr>
                        <m:sty m:val="p"/>
                      </m:rPr>
                      <w:rPr>
                        <w:rFonts w:hint="default" w:ascii="Cambria Math" w:hAnsi="Cambria Math"/>
                        <w:szCs w:val="20"/>
                      </w:rPr>
                      <m:t>k</m:t>
                    </m:r>
                    <m:r>
                      <m:rPr>
                        <m:sty m:val="p"/>
                      </m:rPr>
                      <w:rPr>
                        <w:rFonts w:ascii="Cambria Math" w:hAnsi="Cambria Math"/>
                        <w:szCs w:val="20"/>
                        <w:lang w:val="es-ES"/>
                      </w:rPr>
                      <m:t>,</m:t>
                    </m:r>
                    <m:r>
                      <m:rPr>
                        <m:sty m:val="p"/>
                      </m:rPr>
                      <w:rPr>
                        <w:rFonts w:hint="default" w:ascii="Cambria Math" w:hAnsi="Cambria Math"/>
                        <w:szCs w:val="20"/>
                      </w:rPr>
                      <m:t>p</m:t>
                    </m:r>
                    <m:ctrlPr>
                      <w:rPr>
                        <w:rFonts w:ascii="Cambria Math" w:hAnsi="Cambria Math"/>
                        <w:i w:val="0"/>
                        <w:iCs w:val="0"/>
                        <w:szCs w:val="20"/>
                      </w:rPr>
                    </m:ctrlPr>
                  </m:sub>
                </m:sSub>
                <m:r>
                  <m:rPr>
                    <m:sty m:val="p"/>
                  </m:rPr>
                  <w:rPr>
                    <w:rFonts w:ascii="Cambria Math" w:hAnsi="Cambria Math"/>
                    <w:szCs w:val="20"/>
                    <w:lang w:val="es-ES"/>
                  </w:rPr>
                  <m:t>(</m:t>
                </m:r>
                <m:r>
                  <m:rPr>
                    <m:sty m:val="p"/>
                  </m:rPr>
                  <w:rPr>
                    <w:rFonts w:hint="default" w:ascii="Cambria Math" w:hAnsi="Cambria Math"/>
                    <w:szCs w:val="20"/>
                  </w:rPr>
                  <m:t>t</m:t>
                </m:r>
                <m:r>
                  <m:rPr>
                    <m:sty m:val="p"/>
                  </m:rPr>
                  <w:rPr>
                    <w:rFonts w:ascii="Cambria Math" w:hAnsi="Cambria Math"/>
                    <w:szCs w:val="20"/>
                    <w:lang w:val="es-ES"/>
                  </w:rPr>
                  <m:t>)=</m:t>
                </m:r>
                <m:sSub>
                  <m:sSubPr>
                    <m:ctrlPr>
                      <w:rPr>
                        <w:rFonts w:ascii="Cambria Math" w:hAnsi="Cambria Math"/>
                        <w:i w:val="0"/>
                        <w:iCs w:val="0"/>
                        <w:szCs w:val="20"/>
                      </w:rPr>
                    </m:ctrlPr>
                  </m:sSubPr>
                  <m:e>
                    <m:r>
                      <m:rPr>
                        <m:sty m:val="p"/>
                      </m:rPr>
                      <w:rPr>
                        <w:rFonts w:hint="default" w:ascii="Cambria Math" w:hAnsi="Cambria Math"/>
                        <w:szCs w:val="20"/>
                      </w:rPr>
                      <m:t>R</m:t>
                    </m:r>
                    <m:ctrlPr>
                      <w:rPr>
                        <w:rFonts w:ascii="Cambria Math" w:hAnsi="Cambria Math"/>
                        <w:i w:val="0"/>
                        <w:iCs w:val="0"/>
                        <w:szCs w:val="20"/>
                      </w:rPr>
                    </m:ctrlPr>
                  </m:e>
                  <m:sub>
                    <m:r>
                      <m:rPr>
                        <m:sty m:val="p"/>
                      </m:rPr>
                      <w:rPr>
                        <w:rFonts w:hint="default" w:ascii="Cambria Math" w:hAnsi="Cambria Math"/>
                        <w:szCs w:val="20"/>
                      </w:rPr>
                      <m:t>j</m:t>
                    </m:r>
                    <m:ctrlPr>
                      <w:rPr>
                        <w:rFonts w:ascii="Cambria Math" w:hAnsi="Cambria Math"/>
                        <w:i w:val="0"/>
                        <w:iCs w:val="0"/>
                        <w:szCs w:val="20"/>
                      </w:rPr>
                    </m:ctrlPr>
                  </m:sub>
                </m:sSub>
                <m:r>
                  <m:rPr>
                    <m:sty m:val="p"/>
                  </m:rPr>
                  <w:rPr>
                    <w:rFonts w:ascii="Cambria Math" w:hAnsi="Cambria Math"/>
                    <w:szCs w:val="20"/>
                    <w:lang w:val="es-ES"/>
                  </w:rPr>
                  <m:t>+</m:t>
                </m:r>
                <m:sSub>
                  <m:sSubPr>
                    <m:ctrlPr>
                      <w:rPr>
                        <w:rFonts w:ascii="Cambria Math" w:hAnsi="Cambria Math"/>
                        <w:i w:val="0"/>
                        <w:iCs w:val="0"/>
                        <w:szCs w:val="20"/>
                      </w:rPr>
                    </m:ctrlPr>
                  </m:sSubPr>
                  <m:e>
                    <m:acc>
                      <m:accPr>
                        <m:chr m:val="̄"/>
                        <m:ctrlPr>
                          <w:rPr>
                            <w:rFonts w:ascii="Cambria Math" w:hAnsi="Cambria Math"/>
                            <w:i w:val="0"/>
                            <w:iCs w:val="0"/>
                            <w:szCs w:val="20"/>
                          </w:rPr>
                        </m:ctrlPr>
                      </m:accPr>
                      <m:e>
                        <m:r>
                          <m:rPr>
                            <m:sty m:val="b"/>
                          </m:rPr>
                          <w:rPr>
                            <w:rFonts w:hint="default" w:ascii="Cambria Math" w:hAnsi="Cambria Math"/>
                            <w:szCs w:val="20"/>
                          </w:rPr>
                          <m:t>r</m:t>
                        </m:r>
                        <m:ctrlPr>
                          <w:rPr>
                            <w:rFonts w:ascii="Cambria Math" w:hAnsi="Cambria Math"/>
                            <w:i w:val="0"/>
                            <w:iCs w:val="0"/>
                            <w:szCs w:val="20"/>
                          </w:rPr>
                        </m:ctrlPr>
                      </m:e>
                    </m:acc>
                    <m:ctrlPr>
                      <w:rPr>
                        <w:rFonts w:ascii="Cambria Math" w:hAnsi="Cambria Math"/>
                        <w:i w:val="0"/>
                        <w:iCs w:val="0"/>
                        <w:szCs w:val="20"/>
                      </w:rPr>
                    </m:ctrlPr>
                  </m:e>
                  <m:sub>
                    <m:r>
                      <m:rPr>
                        <m:sty m:val="p"/>
                      </m:rPr>
                      <w:rPr>
                        <w:rFonts w:hint="default" w:ascii="Cambria Math" w:hAnsi="Cambria Math"/>
                        <w:szCs w:val="20"/>
                      </w:rPr>
                      <m:t>u</m:t>
                    </m:r>
                    <m:ctrlPr>
                      <w:rPr>
                        <w:rFonts w:ascii="Cambria Math" w:hAnsi="Cambria Math"/>
                        <w:i w:val="0"/>
                        <w:iCs w:val="0"/>
                        <w:szCs w:val="20"/>
                      </w:rPr>
                    </m:ctrlPr>
                  </m:sub>
                </m:sSub>
                <m:sSub>
                  <m:sSubPr>
                    <m:ctrlPr>
                      <w:rPr>
                        <w:rFonts w:ascii="Cambria Math" w:hAnsi="Cambria Math"/>
                        <w:i w:val="0"/>
                        <w:iCs w:val="0"/>
                        <w:szCs w:val="20"/>
                      </w:rPr>
                    </m:ctrlPr>
                  </m:sSubPr>
                  <m:e>
                    <m:r>
                      <m:rPr>
                        <m:sty m:val="p"/>
                      </m:rPr>
                      <w:rPr>
                        <w:rFonts w:hint="default" w:ascii="Cambria Math" w:hAnsi="Cambria Math"/>
                        <w:szCs w:val="20"/>
                      </w:rPr>
                      <m:t>L</m:t>
                    </m:r>
                    <m:ctrlPr>
                      <w:rPr>
                        <w:rFonts w:ascii="Cambria Math" w:hAnsi="Cambria Math"/>
                        <w:i w:val="0"/>
                        <w:iCs w:val="0"/>
                        <w:szCs w:val="20"/>
                      </w:rPr>
                    </m:ctrlPr>
                  </m:e>
                  <m:sub>
                    <m:r>
                      <m:rPr>
                        <m:sty m:val="p"/>
                      </m:rPr>
                      <w:rPr>
                        <w:rFonts w:ascii="Cambria Math" w:hAnsi="Cambria Math"/>
                        <w:szCs w:val="20"/>
                        <w:lang w:val="es-ES"/>
                      </w:rPr>
                      <m:t>2</m:t>
                    </m:r>
                    <m:ctrlPr>
                      <w:rPr>
                        <w:rFonts w:ascii="Cambria Math" w:hAnsi="Cambria Math"/>
                        <w:i w:val="0"/>
                        <w:iCs w:val="0"/>
                        <w:szCs w:val="20"/>
                      </w:rPr>
                    </m:ctrlPr>
                  </m:sub>
                </m:sSub>
                <m:r>
                  <m:rPr>
                    <m:nor/>
                    <m:sty m:val="p"/>
                  </m:rPr>
                  <w:rPr>
                    <w:rFonts w:ascii="Cambria Math" w:hAnsi="Cambria Math"/>
                    <w:b w:val="0"/>
                    <w:i w:val="0"/>
                    <w:iCs w:val="0"/>
                    <w:szCs w:val="20"/>
                    <w:lang w:val="es-ES"/>
                  </w:rPr>
                  <m:t>cos</m:t>
                </m:r>
                <m:d>
                  <m:dPr>
                    <m:ctrlPr>
                      <w:rPr>
                        <w:rFonts w:ascii="Cambria Math" w:hAnsi="Cambria Math"/>
                        <w:i w:val="0"/>
                        <w:iCs w:val="0"/>
                        <w:szCs w:val="20"/>
                      </w:rPr>
                    </m:ctrlPr>
                  </m:dPr>
                  <m:e>
                    <m:sSub>
                      <m:sSubPr>
                        <m:ctrlPr>
                          <w:rPr>
                            <w:rFonts w:ascii="Cambria Math" w:hAnsi="Cambria Math"/>
                            <w:i w:val="0"/>
                            <w:iCs w:val="0"/>
                            <w:szCs w:val="20"/>
                          </w:rPr>
                        </m:ctrlPr>
                      </m:sSubPr>
                      <m:e>
                        <m:r>
                          <m:rPr>
                            <m:sty m:val="p"/>
                          </m:rPr>
                          <w:rPr>
                            <w:rFonts w:hint="default" w:ascii="Cambria Math" w:hAnsi="Cambria Math"/>
                            <w:szCs w:val="20"/>
                          </w:rPr>
                          <m:t>Ω</m:t>
                        </m:r>
                        <m:ctrlPr>
                          <w:rPr>
                            <w:rFonts w:ascii="Cambria Math" w:hAnsi="Cambria Math"/>
                            <w:i w:val="0"/>
                            <w:iCs w:val="0"/>
                            <w:szCs w:val="20"/>
                          </w:rPr>
                        </m:ctrlPr>
                      </m:e>
                      <m:sub>
                        <m:r>
                          <m:rPr>
                            <m:sty m:val="p"/>
                          </m:rPr>
                          <w:rPr>
                            <w:rFonts w:hint="default" w:ascii="Cambria Math" w:hAnsi="Cambria Math"/>
                            <w:szCs w:val="20"/>
                          </w:rPr>
                          <m:t>j</m:t>
                        </m:r>
                        <m:ctrlPr>
                          <w:rPr>
                            <w:rFonts w:ascii="Cambria Math" w:hAnsi="Cambria Math"/>
                            <w:i w:val="0"/>
                            <w:iCs w:val="0"/>
                            <w:szCs w:val="20"/>
                          </w:rPr>
                        </m:ctrlPr>
                      </m:sub>
                    </m:sSub>
                    <m:r>
                      <m:rPr>
                        <m:sty m:val="p"/>
                      </m:rPr>
                      <w:rPr>
                        <w:rFonts w:hint="default" w:ascii="Cambria Math" w:hAnsi="Cambria Math"/>
                        <w:szCs w:val="20"/>
                      </w:rPr>
                      <m:t>t</m:t>
                    </m:r>
                    <m:r>
                      <m:rPr>
                        <m:sty m:val="p"/>
                      </m:rPr>
                      <w:rPr>
                        <w:rFonts w:ascii="Cambria Math" w:hAnsi="Cambria Math"/>
                        <w:szCs w:val="20"/>
                        <w:lang w:val="es-ES"/>
                      </w:rPr>
                      <m:t>+</m:t>
                    </m:r>
                    <m:sSub>
                      <m:sSubPr>
                        <m:ctrlPr>
                          <w:rPr>
                            <w:rFonts w:ascii="Cambria Math" w:hAnsi="Cambria Math"/>
                            <w:i w:val="0"/>
                            <w:iCs w:val="0"/>
                            <w:szCs w:val="20"/>
                          </w:rPr>
                        </m:ctrlPr>
                      </m:sSubPr>
                      <m:e>
                        <m:r>
                          <m:rPr>
                            <m:sty m:val="p"/>
                          </m:rPr>
                          <w:rPr>
                            <w:rFonts w:hint="default" w:ascii="Cambria Math" w:hAnsi="Cambria Math"/>
                            <w:szCs w:val="20"/>
                          </w:rPr>
                          <m:t>ϕ</m:t>
                        </m:r>
                        <m:ctrlPr>
                          <w:rPr>
                            <w:rFonts w:ascii="Cambria Math" w:hAnsi="Cambria Math"/>
                            <w:i w:val="0"/>
                            <w:iCs w:val="0"/>
                            <w:szCs w:val="20"/>
                          </w:rPr>
                        </m:ctrlPr>
                      </m:e>
                      <m:sub>
                        <m:r>
                          <m:rPr>
                            <m:sty m:val="p"/>
                          </m:rPr>
                          <w:rPr>
                            <w:rFonts w:hint="default" w:ascii="Cambria Math" w:hAnsi="Cambria Math"/>
                            <w:szCs w:val="20"/>
                          </w:rPr>
                          <m:t>j</m:t>
                        </m:r>
                        <m:ctrlPr>
                          <w:rPr>
                            <w:rFonts w:ascii="Cambria Math" w:hAnsi="Cambria Math"/>
                            <w:i w:val="0"/>
                            <w:iCs w:val="0"/>
                            <w:szCs w:val="20"/>
                          </w:rPr>
                        </m:ctrlPr>
                      </m:sub>
                    </m:sSub>
                    <m:r>
                      <m:rPr>
                        <m:sty m:val="p"/>
                      </m:rPr>
                      <w:rPr>
                        <w:rFonts w:ascii="Cambria Math" w:hAnsi="Cambria Math"/>
                        <w:szCs w:val="20"/>
                        <w:lang w:val="es-ES"/>
                      </w:rPr>
                      <m:t>+</m:t>
                    </m:r>
                    <m:f>
                      <m:fPr>
                        <m:ctrlPr>
                          <w:rPr>
                            <w:rFonts w:ascii="Cambria Math" w:hAnsi="Cambria Math"/>
                            <w:i w:val="0"/>
                            <w:iCs w:val="0"/>
                            <w:szCs w:val="20"/>
                          </w:rPr>
                        </m:ctrlPr>
                      </m:fPr>
                      <m:num>
                        <m:r>
                          <m:rPr>
                            <m:sty m:val="p"/>
                          </m:rPr>
                          <w:rPr>
                            <w:rFonts w:hint="default" w:ascii="Cambria Math" w:hAnsi="Cambria Math"/>
                            <w:szCs w:val="20"/>
                          </w:rPr>
                          <m:t>k</m:t>
                        </m:r>
                        <m:r>
                          <m:rPr>
                            <m:sty m:val="p"/>
                          </m:rPr>
                          <w:rPr>
                            <w:rFonts w:ascii="Cambria Math" w:hAnsi="Cambria Math"/>
                            <w:szCs w:val="20"/>
                            <w:lang w:val="es-ES"/>
                          </w:rPr>
                          <m:t>2</m:t>
                        </m:r>
                        <m:r>
                          <m:rPr>
                            <m:sty m:val="p"/>
                          </m:rPr>
                          <w:rPr>
                            <w:rFonts w:hint="default" w:ascii="Cambria Math" w:hAnsi="Cambria Math"/>
                            <w:szCs w:val="20"/>
                          </w:rPr>
                          <m:t>π</m:t>
                        </m:r>
                        <m:ctrlPr>
                          <w:rPr>
                            <w:rFonts w:ascii="Cambria Math" w:hAnsi="Cambria Math"/>
                            <w:i w:val="0"/>
                            <w:iCs w:val="0"/>
                            <w:szCs w:val="20"/>
                          </w:rPr>
                        </m:ctrlPr>
                      </m:num>
                      <m:den>
                        <m:sSub>
                          <m:sSubPr>
                            <m:ctrlPr>
                              <w:rPr>
                                <w:rFonts w:ascii="Cambria Math" w:hAnsi="Cambria Math"/>
                                <w:i w:val="0"/>
                                <w:iCs w:val="0"/>
                                <w:szCs w:val="20"/>
                              </w:rPr>
                            </m:ctrlPr>
                          </m:sSubPr>
                          <m:e>
                            <m:r>
                              <m:rPr>
                                <m:sty m:val="p"/>
                              </m:rPr>
                              <w:rPr>
                                <w:rFonts w:hint="default" w:ascii="Cambria Math" w:hAnsi="Cambria Math"/>
                                <w:szCs w:val="20"/>
                              </w:rPr>
                              <m:t>N</m:t>
                            </m:r>
                            <m:ctrlPr>
                              <w:rPr>
                                <w:rFonts w:ascii="Cambria Math" w:hAnsi="Cambria Math"/>
                                <w:i w:val="0"/>
                                <w:iCs w:val="0"/>
                                <w:szCs w:val="20"/>
                              </w:rPr>
                            </m:ctrlPr>
                          </m:e>
                          <m:sub>
                            <m:r>
                              <m:rPr>
                                <m:sty m:val="p"/>
                              </m:rPr>
                              <w:rPr>
                                <w:rFonts w:hint="default" w:ascii="Cambria Math" w:hAnsi="Cambria Math"/>
                                <w:szCs w:val="20"/>
                              </w:rPr>
                              <m:t>B</m:t>
                            </m:r>
                            <m:ctrlPr>
                              <w:rPr>
                                <w:rFonts w:ascii="Cambria Math" w:hAnsi="Cambria Math"/>
                                <w:i w:val="0"/>
                                <w:iCs w:val="0"/>
                                <w:szCs w:val="20"/>
                              </w:rPr>
                            </m:ctrlPr>
                          </m:sub>
                        </m:sSub>
                        <m:ctrlPr>
                          <w:rPr>
                            <w:rFonts w:ascii="Cambria Math" w:hAnsi="Cambria Math"/>
                            <w:i w:val="0"/>
                            <w:iCs w:val="0"/>
                            <w:szCs w:val="20"/>
                          </w:rPr>
                        </m:ctrlPr>
                      </m:den>
                    </m:f>
                    <m:ctrlPr>
                      <w:rPr>
                        <w:rFonts w:ascii="Cambria Math" w:hAnsi="Cambria Math"/>
                        <w:i w:val="0"/>
                        <w:iCs w:val="0"/>
                        <w:szCs w:val="20"/>
                      </w:rPr>
                    </m:ctrlPr>
                  </m:e>
                </m:d>
                <m:r>
                  <m:rPr>
                    <m:sty m:val="p"/>
                  </m:rPr>
                  <w:rPr>
                    <w:rFonts w:ascii="Cambria Math" w:hAnsi="Cambria Math"/>
                    <w:szCs w:val="20"/>
                    <w:lang w:val="es-ES"/>
                  </w:rPr>
                  <m:t xml:space="preserve"> </m:t>
                </m:r>
                <m:d>
                  <m:dPr>
                    <m:ctrlPr>
                      <w:rPr>
                        <w:rFonts w:ascii="Cambria Math" w:hAnsi="Cambria Math"/>
                        <w:i w:val="0"/>
                        <w:iCs w:val="0"/>
                        <w:szCs w:val="20"/>
                      </w:rPr>
                    </m:ctrlPr>
                  </m:dPr>
                  <m:e>
                    <m:r>
                      <m:rPr>
                        <m:sty m:val="p"/>
                      </m:rPr>
                      <w:rPr>
                        <w:rFonts w:hint="default" w:ascii="Cambria Math" w:hAnsi="Cambria Math"/>
                        <w:szCs w:val="20"/>
                      </w:rPr>
                      <m:t>j</m:t>
                    </m:r>
                    <m:r>
                      <m:rPr>
                        <m:sty m:val="p"/>
                      </m:rPr>
                      <w:rPr>
                        <w:rFonts w:ascii="Cambria Math" w:hAnsi="Cambria Math"/>
                        <w:szCs w:val="20"/>
                        <w:lang w:val="es-ES"/>
                      </w:rPr>
                      <m:t>=1,⋯,</m:t>
                    </m:r>
                    <m:sSub>
                      <m:sSubPr>
                        <m:ctrlPr>
                          <w:rPr>
                            <w:rFonts w:ascii="Cambria Math" w:hAnsi="Cambria Math"/>
                            <w:i w:val="0"/>
                            <w:iCs w:val="0"/>
                            <w:szCs w:val="20"/>
                          </w:rPr>
                        </m:ctrlPr>
                      </m:sSubPr>
                      <m:e>
                        <m:r>
                          <m:rPr>
                            <m:sty m:val="p"/>
                          </m:rPr>
                          <w:rPr>
                            <w:rFonts w:hint="default" w:ascii="Cambria Math" w:hAnsi="Cambria Math"/>
                            <w:szCs w:val="20"/>
                          </w:rPr>
                          <m:t>N</m:t>
                        </m:r>
                        <m:ctrlPr>
                          <w:rPr>
                            <w:rFonts w:ascii="Cambria Math" w:hAnsi="Cambria Math"/>
                            <w:i w:val="0"/>
                            <w:iCs w:val="0"/>
                            <w:szCs w:val="20"/>
                          </w:rPr>
                        </m:ctrlPr>
                      </m:e>
                      <m:sub>
                        <m:r>
                          <m:rPr>
                            <m:sty m:val="p"/>
                          </m:rPr>
                          <w:rPr>
                            <w:rFonts w:hint="default" w:ascii="Cambria Math" w:hAnsi="Cambria Math"/>
                            <w:szCs w:val="20"/>
                          </w:rPr>
                          <m:t>R</m:t>
                        </m:r>
                        <m:ctrlPr>
                          <w:rPr>
                            <w:rFonts w:ascii="Cambria Math" w:hAnsi="Cambria Math"/>
                            <w:i w:val="0"/>
                            <w:iCs w:val="0"/>
                            <w:szCs w:val="20"/>
                          </w:rPr>
                        </m:ctrlPr>
                      </m:sub>
                    </m:sSub>
                    <m:r>
                      <m:rPr>
                        <m:sty m:val="p"/>
                      </m:rPr>
                      <w:rPr>
                        <w:rFonts w:ascii="Cambria Math" w:hAnsi="Cambria Math"/>
                        <w:szCs w:val="20"/>
                        <w:lang w:val="es-ES"/>
                      </w:rPr>
                      <m:t>;</m:t>
                    </m:r>
                    <m:r>
                      <m:rPr>
                        <m:sty m:val="p"/>
                      </m:rPr>
                      <w:rPr>
                        <w:rFonts w:hint="default" w:ascii="Cambria Math" w:hAnsi="Cambria Math"/>
                        <w:szCs w:val="20"/>
                      </w:rPr>
                      <m:t>k</m:t>
                    </m:r>
                    <m:r>
                      <m:rPr>
                        <m:sty m:val="p"/>
                      </m:rPr>
                      <w:rPr>
                        <w:rFonts w:ascii="Cambria Math" w:hAnsi="Cambria Math"/>
                        <w:szCs w:val="20"/>
                        <w:lang w:val="es-ES"/>
                      </w:rPr>
                      <m:t>=0,⋯,</m:t>
                    </m:r>
                    <m:sSub>
                      <m:sSubPr>
                        <m:ctrlPr>
                          <w:rPr>
                            <w:rFonts w:ascii="Cambria Math" w:hAnsi="Cambria Math"/>
                            <w:i w:val="0"/>
                            <w:iCs w:val="0"/>
                            <w:szCs w:val="20"/>
                          </w:rPr>
                        </m:ctrlPr>
                      </m:sSubPr>
                      <m:e>
                        <m:r>
                          <m:rPr>
                            <m:sty m:val="p"/>
                          </m:rPr>
                          <w:rPr>
                            <w:rFonts w:hint="default" w:ascii="Cambria Math" w:hAnsi="Cambria Math"/>
                            <w:szCs w:val="20"/>
                          </w:rPr>
                          <m:t>N</m:t>
                        </m:r>
                        <m:ctrlPr>
                          <w:rPr>
                            <w:rFonts w:ascii="Cambria Math" w:hAnsi="Cambria Math"/>
                            <w:i w:val="0"/>
                            <w:iCs w:val="0"/>
                            <w:szCs w:val="20"/>
                          </w:rPr>
                        </m:ctrlPr>
                      </m:e>
                      <m:sub>
                        <m:r>
                          <m:rPr>
                            <m:sty m:val="p"/>
                          </m:rPr>
                          <w:rPr>
                            <w:rFonts w:hint="default" w:ascii="Cambria Math" w:hAnsi="Cambria Math"/>
                            <w:szCs w:val="20"/>
                          </w:rPr>
                          <m:t>B</m:t>
                        </m:r>
                        <m:ctrlPr>
                          <w:rPr>
                            <w:rFonts w:ascii="Cambria Math" w:hAnsi="Cambria Math"/>
                            <w:i w:val="0"/>
                            <w:iCs w:val="0"/>
                            <w:szCs w:val="20"/>
                          </w:rPr>
                        </m:ctrlPr>
                      </m:sub>
                    </m:sSub>
                    <m:r>
                      <m:rPr>
                        <m:sty m:val="p"/>
                      </m:rPr>
                      <w:rPr>
                        <w:rFonts w:ascii="Cambria Math" w:hAnsi="Cambria Math"/>
                        <w:szCs w:val="20"/>
                        <w:lang w:val="es-ES"/>
                      </w:rPr>
                      <m:t>−1</m:t>
                    </m:r>
                    <m:ctrlPr>
                      <w:rPr>
                        <w:rFonts w:ascii="Cambria Math" w:hAnsi="Cambria Math"/>
                        <w:i w:val="0"/>
                        <w:iCs w:val="0"/>
                        <w:szCs w:val="20"/>
                      </w:rPr>
                    </m:ctrlPr>
                  </m:e>
                </m:d>
              </m:oMath>
            </m:oMathPara>
          </w:p>
          <w:p>
            <w:pPr>
              <w:tabs>
                <w:tab w:val="center" w:pos="3300"/>
              </w:tabs>
              <w:snapToGrid w:val="0"/>
              <w:spacing w:after="120"/>
              <w:rPr>
                <w:i w:val="0"/>
                <w:iCs w:val="0"/>
                <w:szCs w:val="20"/>
              </w:rPr>
            </w:pPr>
            <w:r>
              <w:rPr>
                <w:i w:val="0"/>
                <w:iCs w:val="0"/>
                <w:szCs w:val="20"/>
              </w:rPr>
              <w:t>For kth rotation blade on the jth rotor of UAV</w:t>
            </w:r>
          </w:p>
          <w:p>
            <w:pPr>
              <w:tabs>
                <w:tab w:val="center" w:pos="3300"/>
              </w:tabs>
              <w:snapToGrid w:val="0"/>
              <w:spacing w:after="120"/>
              <w:rPr>
                <w:i w:val="0"/>
                <w:iCs w:val="0"/>
                <w:szCs w:val="20"/>
              </w:rPr>
            </w:pPr>
            <w:r>
              <w:rPr>
                <w:i w:val="0"/>
                <w:iCs w:val="0"/>
                <w:position w:val="-14"/>
                <w:szCs w:val="20"/>
              </w:rPr>
              <w:object>
                <v:shape id="_x0000_i1284" o:spt="75" type="#_x0000_t75" style="height:14.25pt;width:14.25pt;" o:ole="t" filled="f" o:preferrelative="t" stroked="f" coordsize="21600,21600">
                  <v:path/>
                  <v:fill on="f" focussize="0,0"/>
                  <v:stroke on="f" joinstyle="miter"/>
                  <v:imagedata r:id="rId460" o:title=""/>
                  <o:lock v:ext="edit" aspectratio="t"/>
                  <w10:wrap type="none"/>
                  <w10:anchorlock/>
                </v:shape>
                <o:OLEObject Type="Embed" ProgID="Equation.KSEE3" ShapeID="_x0000_i1284" DrawAspect="Content" ObjectID="_1468075984" r:id="rId484">
                  <o:LockedField>false</o:LockedField>
                </o:OLEObject>
              </w:object>
            </w:r>
            <w:r>
              <w:rPr>
                <w:i w:val="0"/>
                <w:iCs w:val="0"/>
                <w:szCs w:val="20"/>
              </w:rPr>
              <w:t xml:space="preserve">is the initial location offset of jth rotor and </w:t>
            </w:r>
            <w:r>
              <w:rPr>
                <w:i w:val="0"/>
                <w:iCs w:val="0"/>
                <w:position w:val="-14"/>
                <w:szCs w:val="20"/>
              </w:rPr>
              <w:object>
                <v:shape id="_x0000_i1285" o:spt="75" type="#_x0000_t75" style="height:14.25pt;width:14.25pt;" o:ole="t" filled="f" o:preferrelative="t" stroked="f" coordsize="21600,21600">
                  <v:path/>
                  <v:fill on="f" focussize="0,0"/>
                  <v:stroke on="f" joinstyle="miter"/>
                  <v:imagedata r:id="rId462" o:title=""/>
                  <o:lock v:ext="edit" aspectratio="t"/>
                  <w10:wrap type="none"/>
                  <w10:anchorlock/>
                </v:shape>
                <o:OLEObject Type="Embed" ProgID="Equation.KSEE3" ShapeID="_x0000_i1285" DrawAspect="Content" ObjectID="_1468075985" r:id="rId485">
                  <o:LockedField>false</o:LockedField>
                </o:OLEObject>
              </w:object>
            </w:r>
            <w:r>
              <w:rPr>
                <w:i w:val="0"/>
                <w:iCs w:val="0"/>
                <w:szCs w:val="20"/>
              </w:rPr>
              <w:t>is the initial phase of jth rotor.</w:t>
            </w:r>
          </w:p>
          <w:p>
            <w:pPr>
              <w:tabs>
                <w:tab w:val="center" w:pos="3300"/>
              </w:tabs>
              <w:snapToGrid w:val="0"/>
              <w:spacing w:after="120"/>
              <w:rPr>
                <w:i w:val="0"/>
                <w:iCs w:val="0"/>
                <w:szCs w:val="20"/>
              </w:rPr>
            </w:pPr>
            <w:r>
              <w:rPr>
                <w:i w:val="0"/>
                <w:iCs w:val="0"/>
                <w:position w:val="-10"/>
                <w:szCs w:val="20"/>
              </w:rPr>
              <w:object>
                <v:shape id="_x0000_i1286" o:spt="75" type="#_x0000_t75" style="height:14.25pt;width:14.25pt;" o:ole="t" filled="f" o:preferrelative="t" stroked="f" coordsize="21600,21600">
                  <v:path/>
                  <v:fill on="f" focussize="0,0"/>
                  <v:stroke on="f" joinstyle="miter"/>
                  <v:imagedata r:id="rId464" o:title=""/>
                  <o:lock v:ext="edit" aspectratio="t"/>
                  <w10:wrap type="none"/>
                  <w10:anchorlock/>
                </v:shape>
                <o:OLEObject Type="Embed" ProgID="Equation.KSEE3" ShapeID="_x0000_i1286" DrawAspect="Content" ObjectID="_1468075986" r:id="rId486">
                  <o:LockedField>false</o:LockedField>
                </o:OLEObject>
              </w:object>
            </w:r>
            <w:r>
              <w:rPr>
                <w:i w:val="0"/>
                <w:iCs w:val="0"/>
                <w:szCs w:val="20"/>
              </w:rPr>
              <w:t>is the location vector of UAV</w:t>
            </w:r>
          </w:p>
          <w:p>
            <w:pPr>
              <w:tabs>
                <w:tab w:val="center" w:pos="3300"/>
              </w:tabs>
              <w:snapToGrid w:val="0"/>
              <w:spacing w:after="120"/>
              <w:rPr>
                <w:rFonts w:eastAsia="宋体"/>
                <w:i w:val="0"/>
                <w:iCs w:val="0"/>
                <w:szCs w:val="20"/>
              </w:rPr>
            </w:pPr>
            <w:r>
              <w:rPr>
                <w:i w:val="0"/>
                <w:iCs w:val="0"/>
                <w:position w:val="-10"/>
                <w:szCs w:val="20"/>
              </w:rPr>
              <w:object>
                <v:shape id="_x0000_i1287" o:spt="75" type="#_x0000_t75" style="height:14.25pt;width:14.25pt;" o:ole="t" filled="f" o:preferrelative="t" stroked="f" coordsize="21600,21600">
                  <v:path/>
                  <v:fill on="f" focussize="0,0"/>
                  <v:stroke on="f" joinstyle="miter"/>
                  <v:imagedata r:id="rId466" o:title=""/>
                  <o:lock v:ext="edit" aspectratio="t"/>
                  <w10:wrap type="none"/>
                  <w10:anchorlock/>
                </v:shape>
                <o:OLEObject Type="Embed" ProgID="Equation.KSEE3" ShapeID="_x0000_i1287" DrawAspect="Content" ObjectID="_1468075987" r:id="rId487">
                  <o:LockedField>false</o:LockedField>
                </o:OLEObject>
              </w:object>
            </w:r>
            <w:r>
              <w:rPr>
                <w:i w:val="0"/>
                <w:iCs w:val="0"/>
                <w:szCs w:val="20"/>
              </w:rPr>
              <w:t xml:space="preserve">is the </w:t>
            </w:r>
            <w:r>
              <w:rPr>
                <w:rFonts w:eastAsia="宋体"/>
                <w:i w:val="0"/>
                <w:iCs w:val="0"/>
                <w:szCs w:val="20"/>
              </w:rPr>
              <w:t xml:space="preserve"> the distance between the center of blade and the center of the rotation</w:t>
            </w:r>
          </w:p>
          <w:p>
            <w:pPr>
              <w:snapToGrid w:val="0"/>
              <w:spacing w:after="120"/>
              <w:jc w:val="center"/>
              <w:rPr>
                <w:i w:val="0"/>
                <w:iCs w:val="0"/>
                <w:szCs w:val="20"/>
              </w:rPr>
            </w:pPr>
            <w:r>
              <w:rPr>
                <w:i w:val="0"/>
                <w:iCs w:val="0"/>
                <w:position w:val="-28"/>
                <w:szCs w:val="20"/>
              </w:rPr>
              <w:object>
                <v:shape id="_x0000_i1288" o:spt="75" type="#_x0000_t75" style="height:29.25pt;width:42.75pt;" o:ole="t" filled="f" o:preferrelative="t" stroked="f" coordsize="21600,21600">
                  <v:path/>
                  <v:fill on="f" focussize="0,0"/>
                  <v:stroke on="f" joinstyle="miter"/>
                  <v:imagedata r:id="rId468" o:title=""/>
                  <o:lock v:ext="edit" aspectratio="t"/>
                  <w10:wrap type="none"/>
                  <w10:anchorlock/>
                </v:shape>
                <o:OLEObject Type="Embed" ProgID="Equation.KSEE3" ShapeID="_x0000_i1288" DrawAspect="Content" ObjectID="_1468075988" r:id="rId488">
                  <o:LockedField>false</o:LockedField>
                </o:OLEObject>
              </w:object>
            </w:r>
            <w:r>
              <w:rPr>
                <w:i w:val="0"/>
                <w:iCs w:val="0"/>
                <w:szCs w:val="20"/>
              </w:rPr>
              <w:t xml:space="preserve"> and </w:t>
            </w:r>
            <w:r>
              <w:rPr>
                <w:i w:val="0"/>
                <w:iCs w:val="0"/>
                <w:position w:val="-14"/>
                <w:szCs w:val="20"/>
              </w:rPr>
              <w:object>
                <v:shape id="_x0000_i1289" o:spt="75" type="#_x0000_t75" style="height:14.25pt;width:14.25pt;" o:ole="t" filled="f" o:preferrelative="t" stroked="f" coordsize="21600,21600">
                  <v:path/>
                  <v:fill on="f" focussize="0,0"/>
                  <v:stroke on="f" joinstyle="miter"/>
                  <v:imagedata r:id="rId470" o:title=""/>
                  <o:lock v:ext="edit" aspectratio="t"/>
                  <w10:wrap type="none"/>
                  <w10:anchorlock/>
                </v:shape>
                <o:OLEObject Type="Embed" ProgID="Equation.KSEE3" ShapeID="_x0000_i1289" DrawAspect="Content" ObjectID="_1468075989" r:id="rId489">
                  <o:LockedField>false</o:LockedField>
                </o:OLEObject>
              </w:object>
            </w:r>
            <w:r>
              <w:rPr>
                <w:i w:val="0"/>
                <w:iCs w:val="0"/>
                <w:szCs w:val="20"/>
              </w:rPr>
              <w:t>is the frequency of  jth blade rotation.</w:t>
            </w:r>
          </w:p>
        </w:tc>
      </w:tr>
    </w:tbl>
    <w:p>
      <w:pPr>
        <w:snapToGrid w:val="0"/>
        <w:spacing w:before="180" w:after="180"/>
        <w:rPr>
          <w:i w:val="0"/>
          <w:iCs w:val="0"/>
        </w:rPr>
      </w:pPr>
      <w:r>
        <w:rPr>
          <w:rFonts w:hint="eastAsia"/>
          <w:b/>
          <w:bCs/>
          <w:i w:val="0"/>
          <w:iCs w:val="0"/>
        </w:rPr>
        <w:t xml:space="preserve">Proposal </w:t>
      </w:r>
      <w:r>
        <w:rPr>
          <w:b/>
          <w:bCs/>
          <w:i w:val="0"/>
          <w:iCs w:val="0"/>
        </w:rPr>
        <w:t>12</w:t>
      </w:r>
      <w:r>
        <w:rPr>
          <w:rFonts w:hint="eastAsia"/>
          <w:b/>
          <w:bCs/>
          <w:i w:val="0"/>
          <w:iCs w:val="0"/>
        </w:rPr>
        <w:t xml:space="preserve">: </w:t>
      </w:r>
      <w:r>
        <w:rPr>
          <w:rFonts w:hint="eastAsia"/>
          <w:i w:val="0"/>
          <w:iCs w:val="0"/>
        </w:rPr>
        <w:t xml:space="preserve">To support ISAC, update the procedure of the existing map-based hybrid channel modeling in TR 38.901. </w:t>
      </w:r>
    </w:p>
    <w:p>
      <w:pPr>
        <w:pStyle w:val="101"/>
        <w:numPr>
          <w:ilvl w:val="0"/>
          <w:numId w:val="14"/>
        </w:numPr>
        <w:tabs>
          <w:tab w:val="left" w:pos="0"/>
          <w:tab w:val="clear" w:pos="-420"/>
        </w:tabs>
        <w:snapToGrid w:val="0"/>
        <w:spacing w:before="180"/>
        <w:rPr>
          <w:i w:val="0"/>
          <w:iCs w:val="0"/>
        </w:rPr>
      </w:pPr>
      <w:r>
        <w:rPr>
          <w:rFonts w:hint="eastAsia" w:eastAsiaTheme="minorEastAsia"/>
          <w:i w:val="0"/>
          <w:iCs w:val="0"/>
          <w:lang w:eastAsia="zh-CN"/>
        </w:rPr>
        <w:t>A step 14 for ISAC is newly added at the end of section 8 of TR 38.901</w:t>
      </w:r>
    </w:p>
    <w:tbl>
      <w:tblPr>
        <w:tblStyle w:val="2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68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682" w:type="dxa"/>
          </w:tcPr>
          <w:p>
            <w:pPr>
              <w:snapToGrid w:val="0"/>
              <w:spacing w:before="120" w:after="120"/>
              <w:jc w:val="both"/>
              <w:rPr>
                <w:rFonts w:eastAsia="宋体"/>
                <w:i w:val="0"/>
                <w:iCs w:val="0"/>
                <w:szCs w:val="20"/>
              </w:rPr>
            </w:pPr>
            <w:r>
              <w:rPr>
                <w:i w:val="0"/>
                <w:iCs w:val="0"/>
                <w:szCs w:val="20"/>
                <w:u w:val="single"/>
              </w:rPr>
              <w:t>Step 1</w:t>
            </w:r>
            <w:r>
              <w:rPr>
                <w:rFonts w:hint="eastAsia" w:eastAsia="宋体"/>
                <w:i w:val="0"/>
                <w:iCs w:val="0"/>
                <w:szCs w:val="20"/>
                <w:u w:val="single"/>
              </w:rPr>
              <w:t>4</w:t>
            </w:r>
            <w:r>
              <w:rPr>
                <w:i w:val="0"/>
                <w:iCs w:val="0"/>
                <w:szCs w:val="20"/>
              </w:rPr>
              <w:t xml:space="preserve">: </w:t>
            </w:r>
            <w:r>
              <w:rPr>
                <w:rFonts w:hint="eastAsia" w:eastAsia="宋体"/>
                <w:i w:val="0"/>
                <w:iCs w:val="0"/>
                <w:szCs w:val="20"/>
              </w:rPr>
              <w:t>Generated deterministic propagation paths in sensing targets channel for ISAC</w:t>
            </w:r>
          </w:p>
          <w:p>
            <w:pPr>
              <w:pStyle w:val="91"/>
              <w:snapToGrid w:val="0"/>
              <w:spacing w:before="120" w:after="120"/>
              <w:ind w:left="482" w:leftChars="200" w:hanging="82" w:hangingChars="41"/>
              <w:jc w:val="both"/>
              <w:rPr>
                <w:rFonts w:eastAsia="宋体"/>
                <w:i w:val="0"/>
                <w:iCs w:val="0"/>
                <w:color w:val="auto"/>
                <w:sz w:val="20"/>
              </w:rPr>
            </w:pPr>
            <w:r>
              <w:rPr>
                <w:rFonts w:hint="eastAsia" w:eastAsia="宋体"/>
                <w:i w:val="0"/>
                <w:iCs w:val="0"/>
                <w:color w:val="auto"/>
                <w:sz w:val="20"/>
              </w:rPr>
              <w:t xml:space="preserve">BS and UT can be replaced by ISAC Tx and Rx in the above step 2. </w:t>
            </w:r>
          </w:p>
          <w:p>
            <w:pPr>
              <w:pStyle w:val="91"/>
              <w:snapToGrid w:val="0"/>
              <w:spacing w:before="120" w:after="120"/>
              <w:ind w:left="482" w:leftChars="200" w:hanging="82" w:hangingChars="41"/>
              <w:jc w:val="both"/>
              <w:rPr>
                <w:rFonts w:eastAsia="宋体"/>
                <w:i w:val="0"/>
                <w:iCs w:val="0"/>
                <w:color w:val="auto"/>
                <w:sz w:val="20"/>
              </w:rPr>
            </w:pPr>
            <w:r>
              <w:rPr>
                <w:rFonts w:hint="eastAsia" w:eastAsia="宋体"/>
                <w:i w:val="0"/>
                <w:iCs w:val="0"/>
                <w:color w:val="auto"/>
                <w:sz w:val="20"/>
              </w:rPr>
              <w:t xml:space="preserve">The </w:t>
            </w:r>
            <w:r>
              <w:rPr>
                <w:i w:val="0"/>
                <w:iCs w:val="0"/>
                <w:color w:val="auto"/>
                <w:sz w:val="20"/>
              </w:rPr>
              <w:t>first arrival absolute delay</w:t>
            </w:r>
            <w:r>
              <w:rPr>
                <w:rFonts w:hint="eastAsia" w:eastAsia="宋体"/>
                <w:i w:val="0"/>
                <w:iCs w:val="0"/>
                <w:color w:val="auto"/>
                <w:sz w:val="20"/>
              </w:rPr>
              <w:t xml:space="preserve"> are added for all deterministic paths in the above step 3. </w:t>
            </w:r>
          </w:p>
          <w:p>
            <w:pPr>
              <w:pStyle w:val="91"/>
              <w:snapToGrid w:val="0"/>
              <w:spacing w:before="120" w:after="120"/>
              <w:ind w:left="482" w:leftChars="200" w:hanging="82" w:hangingChars="41"/>
              <w:jc w:val="both"/>
              <w:rPr>
                <w:rFonts w:eastAsia="宋体"/>
                <w:i w:val="0"/>
                <w:iCs w:val="0"/>
                <w:color w:val="auto"/>
                <w:sz w:val="20"/>
              </w:rPr>
            </w:pPr>
            <w:r>
              <w:rPr>
                <w:rFonts w:hint="eastAsia" w:eastAsia="宋体"/>
                <w:i w:val="0"/>
                <w:iCs w:val="0"/>
                <w:color w:val="auto"/>
                <w:sz w:val="20"/>
              </w:rPr>
              <w:t xml:space="preserve">The deterministic paths and random paths generated in above step 3 and 4 can include low power paths whose power similar as or larger than that of sensing objects. </w:t>
            </w:r>
          </w:p>
          <w:p>
            <w:pPr>
              <w:pStyle w:val="87"/>
              <w:numPr>
                <w:ilvl w:val="255"/>
                <w:numId w:val="0"/>
              </w:numPr>
              <w:snapToGrid w:val="0"/>
              <w:spacing w:before="120" w:after="120"/>
              <w:ind w:left="300"/>
              <w:jc w:val="both"/>
              <w:rPr>
                <w:rFonts w:eastAsia="宋体"/>
                <w:i w:val="0"/>
                <w:iCs w:val="0"/>
                <w:lang w:val="en-US" w:eastAsia="zh-CN"/>
              </w:rPr>
            </w:pPr>
            <w:r>
              <w:rPr>
                <w:rFonts w:hint="eastAsia" w:eastAsia="宋体"/>
                <w:i w:val="0"/>
                <w:iCs w:val="0"/>
                <w:lang w:val="en-US" w:eastAsia="zh-CN"/>
              </w:rPr>
              <w:t>a) Import sensing object(s) in the digitized map. The sensing object(s) should at least contain the following information:</w:t>
            </w:r>
          </w:p>
          <w:p>
            <w:pPr>
              <w:pStyle w:val="87"/>
              <w:numPr>
                <w:ilvl w:val="255"/>
                <w:numId w:val="0"/>
              </w:numPr>
              <w:snapToGrid w:val="0"/>
              <w:spacing w:before="120" w:after="120"/>
              <w:ind w:left="300"/>
              <w:jc w:val="both"/>
              <w:rPr>
                <w:i w:val="0"/>
                <w:iCs w:val="0"/>
                <w:lang w:eastAsia="zh-CN"/>
              </w:rPr>
            </w:pPr>
            <w:r>
              <w:rPr>
                <w:rFonts w:hint="eastAsia" w:eastAsia="宋体"/>
                <w:i w:val="0"/>
                <w:iCs w:val="0"/>
                <w:lang w:val="en-US" w:eastAsia="zh-CN"/>
              </w:rPr>
              <w:t xml:space="preserve">   -  </w:t>
            </w:r>
            <w:r>
              <w:rPr>
                <w:rFonts w:hint="eastAsia"/>
                <w:i w:val="0"/>
                <w:iCs w:val="0"/>
                <w:lang w:eastAsia="zh-CN"/>
              </w:rPr>
              <w:t xml:space="preserve">The 3D geometric </w:t>
            </w:r>
            <w:r>
              <w:rPr>
                <w:i w:val="0"/>
                <w:iCs w:val="0"/>
                <w:lang w:eastAsia="zh-CN"/>
              </w:rPr>
              <w:t>information</w:t>
            </w:r>
            <w:r>
              <w:rPr>
                <w:rFonts w:hint="eastAsia"/>
                <w:i w:val="0"/>
                <w:iCs w:val="0"/>
                <w:lang w:eastAsia="zh-CN"/>
              </w:rPr>
              <w:t>.</w:t>
            </w:r>
          </w:p>
          <w:p>
            <w:pPr>
              <w:pStyle w:val="87"/>
              <w:numPr>
                <w:ilvl w:val="255"/>
                <w:numId w:val="0"/>
              </w:numPr>
              <w:snapToGrid w:val="0"/>
              <w:spacing w:before="120" w:after="120"/>
              <w:ind w:left="300"/>
              <w:jc w:val="both"/>
              <w:rPr>
                <w:i w:val="0"/>
                <w:iCs w:val="0"/>
                <w:lang w:val="en-US" w:eastAsia="zh-CN"/>
              </w:rPr>
            </w:pPr>
            <w:r>
              <w:rPr>
                <w:rFonts w:hint="eastAsia"/>
                <w:i w:val="0"/>
                <w:iCs w:val="0"/>
                <w:lang w:val="en-US" w:eastAsia="zh-CN"/>
              </w:rPr>
              <w:t xml:space="preserve">   - The material and shape as well as the corresponding electromagnetic properties including permittivity and conductivity; </w:t>
            </w:r>
          </w:p>
          <w:p>
            <w:pPr>
              <w:pStyle w:val="87"/>
              <w:numPr>
                <w:ilvl w:val="255"/>
                <w:numId w:val="0"/>
              </w:numPr>
              <w:snapToGrid w:val="0"/>
              <w:spacing w:before="120" w:after="120"/>
              <w:ind w:left="300"/>
              <w:jc w:val="both"/>
              <w:rPr>
                <w:i w:val="0"/>
                <w:iCs w:val="0"/>
                <w:lang w:val="en-US" w:eastAsia="zh-CN"/>
              </w:rPr>
            </w:pPr>
            <w:r>
              <w:rPr>
                <w:rFonts w:hint="eastAsia"/>
                <w:i w:val="0"/>
                <w:iCs w:val="0"/>
                <w:lang w:val="en-US" w:eastAsia="zh-CN"/>
              </w:rPr>
              <w:t xml:space="preserve">   -  The velocity</w:t>
            </w:r>
          </w:p>
          <w:p>
            <w:pPr>
              <w:pStyle w:val="87"/>
              <w:numPr>
                <w:ilvl w:val="255"/>
                <w:numId w:val="0"/>
              </w:numPr>
              <w:snapToGrid w:val="0"/>
              <w:spacing w:before="120" w:after="120"/>
              <w:ind w:left="300"/>
              <w:jc w:val="both"/>
              <w:rPr>
                <w:i w:val="0"/>
                <w:iCs w:val="0"/>
                <w:lang w:val="en-US" w:eastAsia="zh-CN"/>
              </w:rPr>
            </w:pPr>
            <w:r>
              <w:rPr>
                <w:rFonts w:hint="eastAsia"/>
                <w:i w:val="0"/>
                <w:iCs w:val="0"/>
                <w:lang w:val="en-US" w:eastAsia="zh-CN"/>
              </w:rPr>
              <w:t xml:space="preserve">b) Generate power, absolute delay, angle, XPR, Doppler, etc. based on ray tracing for </w:t>
            </w:r>
            <w:r>
              <w:rPr>
                <w:rFonts w:hint="eastAsia" w:eastAsia="宋体"/>
                <w:i w:val="0"/>
                <w:iCs w:val="0"/>
                <w:lang w:val="en-US" w:eastAsia="zh-CN"/>
              </w:rPr>
              <w:t>deterministic propagation paths which interact with sensing object channel.</w:t>
            </w:r>
          </w:p>
          <w:p>
            <w:pPr>
              <w:pStyle w:val="87"/>
              <w:numPr>
                <w:ilvl w:val="255"/>
                <w:numId w:val="0"/>
              </w:numPr>
              <w:snapToGrid w:val="0"/>
              <w:spacing w:before="120" w:after="120"/>
              <w:ind w:left="800" w:leftChars="300" w:hanging="200" w:hangingChars="100"/>
              <w:jc w:val="both"/>
              <w:rPr>
                <w:i w:val="0"/>
                <w:iCs w:val="0"/>
                <w:lang w:val="en-US" w:eastAsia="zh-CN"/>
              </w:rPr>
            </w:pPr>
            <w:r>
              <w:rPr>
                <w:rFonts w:hint="eastAsia"/>
                <w:i w:val="0"/>
                <w:iCs w:val="0"/>
                <w:lang w:val="en-US" w:eastAsia="zh-CN"/>
              </w:rPr>
              <w:t>-  T</w:t>
            </w:r>
            <w:r>
              <w:rPr>
                <w:i w:val="0"/>
                <w:iCs w:val="0"/>
                <w:lang w:eastAsia="zh-CN"/>
              </w:rPr>
              <w:t xml:space="preserve">o support for true motion, i.e. the case when a trajectory is specified for </w:t>
            </w:r>
            <w:r>
              <w:rPr>
                <w:rFonts w:hint="eastAsia"/>
                <w:i w:val="0"/>
                <w:iCs w:val="0"/>
                <w:lang w:val="en-US" w:eastAsia="zh-CN"/>
              </w:rPr>
              <w:t>a sensing object</w:t>
            </w:r>
            <w:r>
              <w:rPr>
                <w:i w:val="0"/>
                <w:iCs w:val="0"/>
                <w:lang w:eastAsia="zh-CN"/>
              </w:rPr>
              <w:t xml:space="preserve">, a </w:t>
            </w:r>
            <w:r>
              <w:rPr>
                <w:rFonts w:hint="eastAsia"/>
                <w:i w:val="0"/>
                <w:iCs w:val="0"/>
                <w:lang w:val="en-US" w:eastAsia="zh-CN"/>
              </w:rPr>
              <w:t xml:space="preserve">sensing </w:t>
            </w:r>
            <w:r>
              <w:rPr>
                <w:i w:val="0"/>
                <w:iCs w:val="0"/>
                <w:lang w:eastAsia="zh-CN"/>
              </w:rPr>
              <w:t xml:space="preserve">path ID is associated for each deterministic path. The same ID is associated for a path across a number of </w:t>
            </w:r>
            <w:r>
              <w:rPr>
                <w:rFonts w:hint="eastAsia"/>
                <w:i w:val="0"/>
                <w:iCs w:val="0"/>
                <w:lang w:val="en-US" w:eastAsia="zh-CN"/>
              </w:rPr>
              <w:t>sensing object</w:t>
            </w:r>
            <w:r>
              <w:rPr>
                <w:i w:val="0"/>
                <w:iCs w:val="0"/>
                <w:lang w:eastAsia="zh-CN"/>
              </w:rPr>
              <w:t xml:space="preserve"> locations as far as 1) it has same interaction types in the same order and 2) its interactions occur in same walls or other surfaces.</w:t>
            </w:r>
          </w:p>
          <w:p>
            <w:pPr>
              <w:snapToGrid w:val="0"/>
              <w:spacing w:before="120" w:after="120"/>
              <w:ind w:firstLine="400" w:firstLineChars="200"/>
              <w:jc w:val="both"/>
              <w:rPr>
                <w:i w:val="0"/>
                <w:iCs w:val="0"/>
                <w:szCs w:val="20"/>
              </w:rPr>
            </w:pPr>
            <w:r>
              <w:rPr>
                <w:rFonts w:hint="eastAsia" w:eastAsia="宋体"/>
                <w:i w:val="0"/>
                <w:iCs w:val="0"/>
                <w:szCs w:val="20"/>
              </w:rPr>
              <w:t xml:space="preserve">c) Combine the sensing channel in step 14(b) and channel step13. </w:t>
            </w:r>
          </w:p>
        </w:tc>
      </w:tr>
    </w:tbl>
    <w:p>
      <w:pPr>
        <w:pStyle w:val="101"/>
        <w:snapToGrid w:val="0"/>
        <w:spacing w:before="180"/>
        <w:ind w:left="0"/>
        <w:jc w:val="both"/>
        <w:rPr>
          <w:rFonts w:hint="eastAsia" w:eastAsia="MS Mincho"/>
          <w:i w:val="0"/>
          <w:iCs w:val="0"/>
        </w:rPr>
      </w:pPr>
    </w:p>
    <w:sectPr>
      <w:headerReference r:id="rId5" w:type="first"/>
      <w:footerReference r:id="rId8" w:type="first"/>
      <w:headerReference r:id="rId3" w:type="default"/>
      <w:footerReference r:id="rId6" w:type="default"/>
      <w:headerReference r:id="rId4" w:type="even"/>
      <w:footerReference r:id="rId7" w:type="even"/>
      <w:pgSz w:w="11906" w:h="16838"/>
      <w:pgMar w:top="720" w:right="720" w:bottom="720" w:left="720" w:header="720" w:footer="720" w:gutter="0"/>
      <w:cols w:space="720" w:num="1"/>
      <w:docGrid w:type="lines" w:linePitch="360"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仿宋_GB2312">
    <w:altName w:val="仿宋"/>
    <w:panose1 w:val="00000000000000000000"/>
    <w:charset w:val="86"/>
    <w:family w:val="modern"/>
    <w:pitch w:val="default"/>
    <w:sig w:usb0="00000000" w:usb1="00000000" w:usb2="00000010" w:usb3="00000000" w:csb0="00040000" w:csb1="00000000"/>
  </w:font>
  <w:font w:name="Calibri">
    <w:panose1 w:val="020F0502020204030204"/>
    <w:charset w:val="00"/>
    <w:family w:val="swiss"/>
    <w:pitch w:val="default"/>
    <w:sig w:usb0="E4002EFF" w:usb1="C200247B" w:usb2="00000009" w:usb3="00000000" w:csb0="200001FF" w:csb1="00000000"/>
  </w:font>
  <w:font w:name="Tahoma">
    <w:panose1 w:val="020B0604030504040204"/>
    <w:charset w:val="00"/>
    <w:family w:val="swiss"/>
    <w:pitch w:val="default"/>
    <w:sig w:usb0="E1002EFF" w:usb1="C000605B" w:usb2="00000029" w:usb3="00000000" w:csb0="200101FF" w:csb1="20280000"/>
  </w:font>
  <w:font w:name="MS Mincho">
    <w:altName w:val="Yu Gothic UI"/>
    <w:panose1 w:val="02020609040205080304"/>
    <w:charset w:val="80"/>
    <w:family w:val="modern"/>
    <w:pitch w:val="default"/>
    <w:sig w:usb0="00000000" w:usb1="00000000" w:usb2="08000012" w:usb3="00000000" w:csb0="0002009F" w:csb1="00000000"/>
  </w:font>
  <w:font w:name="Malgun Gothic">
    <w:panose1 w:val="020B0503020000020004"/>
    <w:charset w:val="81"/>
    <w:family w:val="swiss"/>
    <w:pitch w:val="default"/>
    <w:sig w:usb0="9000002F" w:usb1="29D77CFB" w:usb2="00000012" w:usb3="00000000" w:csb0="00080001" w:csb1="00000000"/>
  </w:font>
  <w:font w:name="楷体_GB2312">
    <w:altName w:val="楷体"/>
    <w:panose1 w:val="00000000000000000000"/>
    <w:charset w:val="86"/>
    <w:family w:val="modern"/>
    <w:pitch w:val="default"/>
    <w:sig w:usb0="00000000" w:usb1="00000000" w:usb2="00000010" w:usb3="00000000" w:csb0="00040000" w:csb1="00000000"/>
  </w:font>
  <w:font w:name="Batang">
    <w:altName w:val="Malgun Gothic"/>
    <w:panose1 w:val="02030600000101010101"/>
    <w:charset w:val="81"/>
    <w:family w:val="roman"/>
    <w:pitch w:val="default"/>
    <w:sig w:usb0="00000000" w:usb1="00000000" w:usb2="00000030" w:usb3="00000000" w:csb0="0008009F" w:csb1="00000000"/>
  </w:font>
  <w:font w:name="Times">
    <w:altName w:val="Times New Roman"/>
    <w:panose1 w:val="02020603050405020304"/>
    <w:charset w:val="00"/>
    <w:family w:val="roman"/>
    <w:pitch w:val="default"/>
    <w:sig w:usb0="00000000" w:usb1="00000000" w:usb2="00000009" w:usb3="00000000" w:csb0="000001FF" w:csb1="00000000"/>
  </w:font>
  <w:font w:name="Cambria Math">
    <w:panose1 w:val="02040503050406030204"/>
    <w:charset w:val="00"/>
    <w:family w:val="roman"/>
    <w:pitch w:val="default"/>
    <w:sig w:usb0="E00006FF" w:usb1="420024FF" w:usb2="02000000" w:usb3="00000000" w:csb0="2000019F" w:csb1="00000000"/>
  </w:font>
  <w:font w:name="等线">
    <w:panose1 w:val="02010600030101010101"/>
    <w:charset w:val="86"/>
    <w:family w:val="auto"/>
    <w:pitch w:val="default"/>
    <w:sig w:usb0="A00002BF" w:usb1="38CF7CFA" w:usb2="00000016" w:usb3="00000000" w:csb0="0004000F" w:csb1="00000000"/>
  </w:font>
  <w:font w:name="仿宋">
    <w:panose1 w:val="02010609060101010101"/>
    <w:charset w:val="86"/>
    <w:family w:val="modern"/>
    <w:pitch w:val="default"/>
    <w:sig w:usb0="800002BF" w:usb1="38CF7CFA" w:usb2="00000016" w:usb3="00000000" w:csb0="00040001" w:csb1="00000000"/>
  </w:font>
  <w:font w:name="微软雅黑">
    <w:panose1 w:val="020B0503020204020204"/>
    <w:charset w:val="86"/>
    <w:family w:val="auto"/>
    <w:pitch w:val="default"/>
    <w:sig w:usb0="80000287" w:usb1="2ACF3C50" w:usb2="00000016" w:usb3="00000000" w:csb0="0004001F" w:csb1="00000000"/>
  </w:font>
  <w:font w:name="Arial">
    <w:panose1 w:val="020B0604020202020204"/>
    <w:charset w:val="00"/>
    <w:family w:val="auto"/>
    <w:pitch w:val="default"/>
    <w:sig w:usb0="E0002EFF" w:usb1="C000785B" w:usb2="00000009" w:usb3="00000000" w:csb0="400001FF" w:csb1="FFFF0000"/>
  </w:font>
  <w:font w:name="Yu Gothic UI">
    <w:panose1 w:val="020B0500000000000000"/>
    <w:charset w:val="80"/>
    <w:family w:val="auto"/>
    <w:pitch w:val="default"/>
    <w:sig w:usb0="E00002FF" w:usb1="2AC7FDFF" w:usb2="00000016" w:usb3="00000000" w:csb0="2002009F"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9655235"/>
    </w:sdtPr>
    <w:sdtContent>
      <w:p>
        <w:pPr>
          <w:pStyle w:val="22"/>
          <w:spacing w:before="120" w:after="120"/>
          <w:jc w:val="center"/>
        </w:pPr>
        <w:r>
          <w:fldChar w:fldCharType="begin"/>
        </w:r>
        <w:r>
          <w:instrText xml:space="preserve"> PAGE   \* MERGEFORMAT </w:instrText>
        </w:r>
        <w:r>
          <w:fldChar w:fldCharType="separate"/>
        </w:r>
        <w:r>
          <w:rPr>
            <w:lang w:val="zh-CN"/>
          </w:rPr>
          <w:t>56</w:t>
        </w:r>
        <w:r>
          <w:rPr>
            <w:lang w:val="zh-CN"/>
          </w:rPr>
          <w:fldChar w:fldCharType="end"/>
        </w:r>
      </w:p>
    </w:sdtContent>
  </w:sdt>
  <w:p>
    <w:pPr>
      <w:pStyle w:val="22"/>
      <w:spacing w:before="120" w:after="12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2"/>
      <w:spacing w:before="120" w:after="12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2"/>
      <w:spacing w:before="120" w:after="120"/>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3"/>
      <w:pBdr>
        <w:bottom w:val="none" w:color="auto" w:sz="0" w:space="0"/>
      </w:pBdr>
      <w:spacing w:before="120" w:after="12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3"/>
      <w:spacing w:before="120" w:after="12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3"/>
      <w:spacing w:before="120" w:after="12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EB02901"/>
    <w:multiLevelType w:val="multilevel"/>
    <w:tmpl w:val="9EB02901"/>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tabs>
          <w:tab w:val="left" w:pos="840"/>
        </w:tabs>
        <w:ind w:left="840" w:hanging="420"/>
      </w:pPr>
      <w:rPr>
        <w:rFonts w:hint="default" w:ascii="等线" w:hAnsi="等线"/>
      </w:rPr>
    </w:lvl>
    <w:lvl w:ilvl="2" w:tentative="0">
      <w:start w:val="1"/>
      <w:numFmt w:val="bullet"/>
      <w:lvlText w:val=""/>
      <w:lvlJc w:val="left"/>
      <w:pPr>
        <w:tabs>
          <w:tab w:val="left" w:pos="1260"/>
        </w:tabs>
        <w:ind w:left="1260" w:hanging="420"/>
      </w:pPr>
      <w:rPr>
        <w:rFonts w:hint="default" w:ascii="等线" w:hAnsi="等线"/>
      </w:rPr>
    </w:lvl>
    <w:lvl w:ilvl="3" w:tentative="0">
      <w:start w:val="1"/>
      <w:numFmt w:val="bullet"/>
      <w:lvlText w:val=""/>
      <w:lvlJc w:val="left"/>
      <w:pPr>
        <w:tabs>
          <w:tab w:val="left" w:pos="1680"/>
        </w:tabs>
        <w:ind w:left="1680" w:hanging="420"/>
      </w:pPr>
      <w:rPr>
        <w:rFonts w:hint="default" w:ascii="等线" w:hAnsi="等线"/>
      </w:rPr>
    </w:lvl>
    <w:lvl w:ilvl="4" w:tentative="0">
      <w:start w:val="1"/>
      <w:numFmt w:val="bullet"/>
      <w:lvlText w:val=""/>
      <w:lvlJc w:val="left"/>
      <w:pPr>
        <w:tabs>
          <w:tab w:val="left" w:pos="2100"/>
        </w:tabs>
        <w:ind w:left="2100" w:hanging="420"/>
      </w:pPr>
      <w:rPr>
        <w:rFonts w:hint="default" w:ascii="等线" w:hAnsi="等线"/>
      </w:rPr>
    </w:lvl>
    <w:lvl w:ilvl="5" w:tentative="0">
      <w:start w:val="1"/>
      <w:numFmt w:val="bullet"/>
      <w:lvlText w:val=""/>
      <w:lvlJc w:val="left"/>
      <w:pPr>
        <w:tabs>
          <w:tab w:val="left" w:pos="2520"/>
        </w:tabs>
        <w:ind w:left="2520" w:hanging="420"/>
      </w:pPr>
      <w:rPr>
        <w:rFonts w:hint="default" w:ascii="等线" w:hAnsi="等线"/>
      </w:rPr>
    </w:lvl>
    <w:lvl w:ilvl="6" w:tentative="0">
      <w:start w:val="1"/>
      <w:numFmt w:val="bullet"/>
      <w:lvlText w:val=""/>
      <w:lvlJc w:val="left"/>
      <w:pPr>
        <w:tabs>
          <w:tab w:val="left" w:pos="2940"/>
        </w:tabs>
        <w:ind w:left="2940" w:hanging="420"/>
      </w:pPr>
      <w:rPr>
        <w:rFonts w:hint="default" w:ascii="等线" w:hAnsi="等线"/>
      </w:rPr>
    </w:lvl>
    <w:lvl w:ilvl="7" w:tentative="0">
      <w:start w:val="1"/>
      <w:numFmt w:val="bullet"/>
      <w:lvlText w:val=""/>
      <w:lvlJc w:val="left"/>
      <w:pPr>
        <w:tabs>
          <w:tab w:val="left" w:pos="3360"/>
        </w:tabs>
        <w:ind w:left="3360" w:hanging="420"/>
      </w:pPr>
      <w:rPr>
        <w:rFonts w:hint="default" w:ascii="等线" w:hAnsi="等线"/>
      </w:rPr>
    </w:lvl>
    <w:lvl w:ilvl="8" w:tentative="0">
      <w:start w:val="1"/>
      <w:numFmt w:val="bullet"/>
      <w:lvlText w:val=""/>
      <w:lvlJc w:val="left"/>
      <w:pPr>
        <w:tabs>
          <w:tab w:val="left" w:pos="3780"/>
        </w:tabs>
        <w:ind w:left="3780" w:hanging="420"/>
      </w:pPr>
      <w:rPr>
        <w:rFonts w:hint="default" w:ascii="等线" w:hAnsi="等线"/>
      </w:rPr>
    </w:lvl>
  </w:abstractNum>
  <w:abstractNum w:abstractNumId="1">
    <w:nsid w:val="B29FEAA1"/>
    <w:multiLevelType w:val="multilevel"/>
    <w:tmpl w:val="B29FEAA1"/>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tabs>
          <w:tab w:val="left" w:pos="840"/>
        </w:tabs>
        <w:ind w:left="840" w:hanging="420"/>
      </w:pPr>
      <w:rPr>
        <w:rFonts w:hint="default" w:ascii="Wingdings" w:hAnsi="Wingdings"/>
      </w:rPr>
    </w:lvl>
    <w:lvl w:ilvl="2" w:tentative="0">
      <w:start w:val="1"/>
      <w:numFmt w:val="bullet"/>
      <w:lvlText w:val=""/>
      <w:lvlJc w:val="left"/>
      <w:pPr>
        <w:tabs>
          <w:tab w:val="left" w:pos="1260"/>
        </w:tabs>
        <w:ind w:left="1260" w:hanging="420"/>
      </w:pPr>
      <w:rPr>
        <w:rFonts w:hint="default" w:ascii="Wingdings" w:hAnsi="Wingdings"/>
      </w:rPr>
    </w:lvl>
    <w:lvl w:ilvl="3" w:tentative="0">
      <w:start w:val="1"/>
      <w:numFmt w:val="bullet"/>
      <w:lvlText w:val=""/>
      <w:lvlJc w:val="left"/>
      <w:pPr>
        <w:tabs>
          <w:tab w:val="left" w:pos="1680"/>
        </w:tabs>
        <w:ind w:left="1680" w:hanging="420"/>
      </w:pPr>
      <w:rPr>
        <w:rFonts w:hint="default" w:ascii="Wingdings" w:hAnsi="Wingdings"/>
      </w:rPr>
    </w:lvl>
    <w:lvl w:ilvl="4" w:tentative="0">
      <w:start w:val="1"/>
      <w:numFmt w:val="bullet"/>
      <w:lvlText w:val=""/>
      <w:lvlJc w:val="left"/>
      <w:pPr>
        <w:tabs>
          <w:tab w:val="left" w:pos="2100"/>
        </w:tabs>
        <w:ind w:left="2100" w:hanging="420"/>
      </w:pPr>
      <w:rPr>
        <w:rFonts w:hint="default" w:ascii="Wingdings" w:hAnsi="Wingdings"/>
      </w:rPr>
    </w:lvl>
    <w:lvl w:ilvl="5" w:tentative="0">
      <w:start w:val="1"/>
      <w:numFmt w:val="bullet"/>
      <w:lvlText w:val=""/>
      <w:lvlJc w:val="left"/>
      <w:pPr>
        <w:tabs>
          <w:tab w:val="left" w:pos="2520"/>
        </w:tabs>
        <w:ind w:left="2520" w:hanging="420"/>
      </w:pPr>
      <w:rPr>
        <w:rFonts w:hint="default" w:ascii="Wingdings" w:hAnsi="Wingdings"/>
      </w:rPr>
    </w:lvl>
    <w:lvl w:ilvl="6" w:tentative="0">
      <w:start w:val="1"/>
      <w:numFmt w:val="bullet"/>
      <w:lvlText w:val=""/>
      <w:lvlJc w:val="left"/>
      <w:pPr>
        <w:tabs>
          <w:tab w:val="left" w:pos="2940"/>
        </w:tabs>
        <w:ind w:left="2940" w:hanging="420"/>
      </w:pPr>
      <w:rPr>
        <w:rFonts w:hint="default" w:ascii="Wingdings" w:hAnsi="Wingdings"/>
      </w:rPr>
    </w:lvl>
    <w:lvl w:ilvl="7" w:tentative="0">
      <w:start w:val="1"/>
      <w:numFmt w:val="bullet"/>
      <w:lvlText w:val=""/>
      <w:lvlJc w:val="left"/>
      <w:pPr>
        <w:tabs>
          <w:tab w:val="left" w:pos="3360"/>
        </w:tabs>
        <w:ind w:left="3360" w:hanging="420"/>
      </w:pPr>
      <w:rPr>
        <w:rFonts w:hint="default" w:ascii="Wingdings" w:hAnsi="Wingdings"/>
      </w:rPr>
    </w:lvl>
    <w:lvl w:ilvl="8" w:tentative="0">
      <w:start w:val="1"/>
      <w:numFmt w:val="bullet"/>
      <w:lvlText w:val=""/>
      <w:lvlJc w:val="left"/>
      <w:pPr>
        <w:tabs>
          <w:tab w:val="left" w:pos="3780"/>
        </w:tabs>
        <w:ind w:left="3780" w:hanging="420"/>
      </w:pPr>
      <w:rPr>
        <w:rFonts w:hint="default" w:ascii="Wingdings" w:hAnsi="Wingdings"/>
      </w:rPr>
    </w:lvl>
  </w:abstractNum>
  <w:abstractNum w:abstractNumId="2">
    <w:nsid w:val="F05103D0"/>
    <w:multiLevelType w:val="singleLevel"/>
    <w:tmpl w:val="F05103D0"/>
    <w:lvl w:ilvl="0" w:tentative="0">
      <w:start w:val="1"/>
      <w:numFmt w:val="bullet"/>
      <w:lvlText w:val="▪"/>
      <w:lvlJc w:val="left"/>
      <w:pPr>
        <w:ind w:left="420" w:hanging="420"/>
      </w:pPr>
      <w:rPr>
        <w:rFonts w:hint="default" w:ascii="Arial" w:hAnsi="Arial" w:cs="Arial"/>
      </w:rPr>
    </w:lvl>
  </w:abstractNum>
  <w:abstractNum w:abstractNumId="3">
    <w:nsid w:val="266A5F52"/>
    <w:multiLevelType w:val="multilevel"/>
    <w:tmpl w:val="266A5F52"/>
    <w:lvl w:ilvl="0" w:tentative="0">
      <w:start w:val="1"/>
      <w:numFmt w:val="bullet"/>
      <w:lvlText w:val=""/>
      <w:lvlJc w:val="left"/>
      <w:pPr>
        <w:tabs>
          <w:tab w:val="left" w:pos="0"/>
        </w:tabs>
        <w:ind w:left="420" w:hanging="420"/>
      </w:pPr>
      <w:rPr>
        <w:rFonts w:hint="default" w:ascii="Wingdings" w:hAnsi="Wingdings" w:cs="Wingdings"/>
      </w:rPr>
    </w:lvl>
    <w:lvl w:ilvl="1" w:tentative="0">
      <w:start w:val="0"/>
      <w:numFmt w:val="bullet"/>
      <w:lvlText w:val="-"/>
      <w:lvlJc w:val="left"/>
      <w:pPr>
        <w:tabs>
          <w:tab w:val="left" w:pos="0"/>
        </w:tabs>
        <w:ind w:left="840" w:hanging="420"/>
      </w:pPr>
      <w:rPr>
        <w:rFonts w:hint="default" w:ascii="Times" w:hAnsi="Times" w:cs="Times"/>
      </w:rPr>
    </w:lvl>
    <w:lvl w:ilvl="2" w:tentative="0">
      <w:start w:val="1"/>
      <w:numFmt w:val="bullet"/>
      <w:lvlText w:val="o"/>
      <w:lvlJc w:val="left"/>
      <w:pPr>
        <w:tabs>
          <w:tab w:val="left" w:pos="0"/>
        </w:tabs>
        <w:ind w:left="1260" w:hanging="420"/>
      </w:pPr>
      <w:rPr>
        <w:rFonts w:hint="default" w:ascii="Courier New" w:hAnsi="Courier New" w:cs="Courier New"/>
      </w:rPr>
    </w:lvl>
    <w:lvl w:ilvl="3" w:tentative="0">
      <w:start w:val="1"/>
      <w:numFmt w:val="bullet"/>
      <w:lvlText w:val=""/>
      <w:lvlJc w:val="left"/>
      <w:pPr>
        <w:tabs>
          <w:tab w:val="left" w:pos="0"/>
        </w:tabs>
        <w:ind w:left="1680" w:hanging="420"/>
      </w:pPr>
      <w:rPr>
        <w:rFonts w:hint="default" w:ascii="Wingdings" w:hAnsi="Wingdings" w:cs="Wingdings"/>
      </w:rPr>
    </w:lvl>
    <w:lvl w:ilvl="4" w:tentative="0">
      <w:start w:val="1"/>
      <w:numFmt w:val="bullet"/>
      <w:lvlText w:val=""/>
      <w:lvlJc w:val="left"/>
      <w:pPr>
        <w:tabs>
          <w:tab w:val="left" w:pos="0"/>
        </w:tabs>
        <w:ind w:left="2100" w:hanging="420"/>
      </w:pPr>
      <w:rPr>
        <w:rFonts w:hint="default" w:ascii="Wingdings" w:hAnsi="Wingdings" w:cs="Wingdings"/>
      </w:rPr>
    </w:lvl>
    <w:lvl w:ilvl="5" w:tentative="0">
      <w:start w:val="1"/>
      <w:numFmt w:val="bullet"/>
      <w:lvlText w:val=""/>
      <w:lvlJc w:val="left"/>
      <w:pPr>
        <w:tabs>
          <w:tab w:val="left" w:pos="0"/>
        </w:tabs>
        <w:ind w:left="2520" w:hanging="420"/>
      </w:pPr>
      <w:rPr>
        <w:rFonts w:hint="default" w:ascii="Wingdings" w:hAnsi="Wingdings" w:cs="Wingdings"/>
      </w:rPr>
    </w:lvl>
    <w:lvl w:ilvl="6" w:tentative="0">
      <w:start w:val="1"/>
      <w:numFmt w:val="bullet"/>
      <w:lvlText w:val=""/>
      <w:lvlJc w:val="left"/>
      <w:pPr>
        <w:tabs>
          <w:tab w:val="left" w:pos="0"/>
        </w:tabs>
        <w:ind w:left="2940" w:hanging="420"/>
      </w:pPr>
      <w:rPr>
        <w:rFonts w:hint="default" w:ascii="Wingdings" w:hAnsi="Wingdings" w:cs="Wingdings"/>
      </w:rPr>
    </w:lvl>
    <w:lvl w:ilvl="7" w:tentative="0">
      <w:start w:val="1"/>
      <w:numFmt w:val="bullet"/>
      <w:lvlText w:val=""/>
      <w:lvlJc w:val="left"/>
      <w:pPr>
        <w:tabs>
          <w:tab w:val="left" w:pos="0"/>
        </w:tabs>
        <w:ind w:left="3360" w:hanging="420"/>
      </w:pPr>
      <w:rPr>
        <w:rFonts w:hint="default" w:ascii="Wingdings" w:hAnsi="Wingdings" w:cs="Wingdings"/>
      </w:rPr>
    </w:lvl>
    <w:lvl w:ilvl="8" w:tentative="0">
      <w:start w:val="1"/>
      <w:numFmt w:val="bullet"/>
      <w:lvlText w:val=""/>
      <w:lvlJc w:val="left"/>
      <w:pPr>
        <w:tabs>
          <w:tab w:val="left" w:pos="0"/>
        </w:tabs>
        <w:ind w:left="3780" w:hanging="420"/>
      </w:pPr>
      <w:rPr>
        <w:rFonts w:hint="default" w:ascii="Wingdings" w:hAnsi="Wingdings" w:cs="Wingdings"/>
      </w:rPr>
    </w:lvl>
  </w:abstractNum>
  <w:abstractNum w:abstractNumId="4">
    <w:nsid w:val="28F86914"/>
    <w:multiLevelType w:val="multilevel"/>
    <w:tmpl w:val="28F86914"/>
    <w:lvl w:ilvl="0" w:tentative="0">
      <w:start w:val="1"/>
      <w:numFmt w:val="decimal"/>
      <w:lvlText w:val="%1."/>
      <w:lvlJc w:val="left"/>
      <w:pPr>
        <w:ind w:left="425" w:hanging="425"/>
      </w:pPr>
    </w:lvl>
    <w:lvl w:ilvl="1" w:tentative="0">
      <w:start w:val="1"/>
      <w:numFmt w:val="decimal"/>
      <w:pStyle w:val="120"/>
      <w:lvlText w:val="%1.%2."/>
      <w:lvlJc w:val="left"/>
      <w:pPr>
        <w:ind w:left="567" w:hanging="567"/>
      </w:pPr>
    </w:lvl>
    <w:lvl w:ilvl="2" w:tentative="0">
      <w:start w:val="1"/>
      <w:numFmt w:val="decimal"/>
      <w:pStyle w:val="119"/>
      <w:lvlText w:val="%1.%2.%3."/>
      <w:lvlJc w:val="left"/>
      <w:pPr>
        <w:ind w:left="709" w:hanging="709"/>
      </w:pPr>
    </w:lvl>
    <w:lvl w:ilvl="3" w:tentative="0">
      <w:start w:val="1"/>
      <w:numFmt w:val="decimal"/>
      <w:lvlText w:val="%1.%2.%3.%4."/>
      <w:lvlJc w:val="left"/>
      <w:pPr>
        <w:ind w:left="851" w:hanging="851"/>
      </w:pPr>
    </w:lvl>
    <w:lvl w:ilvl="4" w:tentative="0">
      <w:start w:val="1"/>
      <w:numFmt w:val="decimal"/>
      <w:lvlText w:val="%1.%2.%3.%4.%5."/>
      <w:lvlJc w:val="left"/>
      <w:pPr>
        <w:ind w:left="992" w:hanging="992"/>
      </w:pPr>
    </w:lvl>
    <w:lvl w:ilvl="5" w:tentative="0">
      <w:start w:val="1"/>
      <w:numFmt w:val="decimal"/>
      <w:lvlText w:val="%1.%2.%3.%4.%5.%6."/>
      <w:lvlJc w:val="left"/>
      <w:pPr>
        <w:ind w:left="1134" w:hanging="1134"/>
      </w:pPr>
    </w:lvl>
    <w:lvl w:ilvl="6" w:tentative="0">
      <w:start w:val="1"/>
      <w:numFmt w:val="decimal"/>
      <w:lvlText w:val="%1.%2.%3.%4.%5.%6.%7."/>
      <w:lvlJc w:val="left"/>
      <w:pPr>
        <w:ind w:left="1276" w:hanging="1276"/>
      </w:pPr>
    </w:lvl>
    <w:lvl w:ilvl="7" w:tentative="0">
      <w:start w:val="1"/>
      <w:numFmt w:val="decimal"/>
      <w:lvlText w:val="%1.%2.%3.%4.%5.%6.%7.%8."/>
      <w:lvlJc w:val="left"/>
      <w:pPr>
        <w:ind w:left="1418" w:hanging="1418"/>
      </w:pPr>
    </w:lvl>
    <w:lvl w:ilvl="8" w:tentative="0">
      <w:start w:val="1"/>
      <w:numFmt w:val="decimal"/>
      <w:lvlText w:val="%1.%2.%3.%4.%5.%6.%7.%8.%9."/>
      <w:lvlJc w:val="left"/>
      <w:pPr>
        <w:ind w:left="1559" w:hanging="1559"/>
      </w:pPr>
    </w:lvl>
  </w:abstractNum>
  <w:abstractNum w:abstractNumId="5">
    <w:nsid w:val="32A63C66"/>
    <w:multiLevelType w:val="multilevel"/>
    <w:tmpl w:val="32A63C66"/>
    <w:lvl w:ilvl="0" w:tentative="0">
      <w:start w:val="1"/>
      <w:numFmt w:val="bullet"/>
      <w:lvlText w:val=""/>
      <w:lvlJc w:val="left"/>
      <w:pPr>
        <w:tabs>
          <w:tab w:val="left" w:pos="0"/>
        </w:tabs>
        <w:ind w:left="420" w:hanging="420"/>
      </w:pPr>
      <w:rPr>
        <w:rFonts w:hint="default" w:ascii="Wingdings" w:hAnsi="Wingdings" w:cs="Wingdings"/>
      </w:rPr>
    </w:lvl>
    <w:lvl w:ilvl="1" w:tentative="0">
      <w:start w:val="150"/>
      <w:numFmt w:val="bullet"/>
      <w:lvlText w:val="-"/>
      <w:lvlJc w:val="left"/>
      <w:pPr>
        <w:tabs>
          <w:tab w:val="left" w:pos="0"/>
        </w:tabs>
        <w:ind w:left="840" w:hanging="420"/>
      </w:pPr>
      <w:rPr>
        <w:rFonts w:hint="default" w:ascii="Arial" w:hAnsi="Arial" w:cs="Arial" w:eastAsiaTheme="minorEastAsia"/>
      </w:rPr>
    </w:lvl>
    <w:lvl w:ilvl="2" w:tentative="0">
      <w:start w:val="1"/>
      <w:numFmt w:val="bullet"/>
      <w:lvlText w:val="o"/>
      <w:lvlJc w:val="left"/>
      <w:pPr>
        <w:tabs>
          <w:tab w:val="left" w:pos="0"/>
        </w:tabs>
        <w:ind w:left="1260" w:hanging="420"/>
      </w:pPr>
      <w:rPr>
        <w:rFonts w:hint="default" w:ascii="Courier New" w:hAnsi="Courier New" w:cs="Courier New"/>
      </w:rPr>
    </w:lvl>
    <w:lvl w:ilvl="3" w:tentative="0">
      <w:start w:val="1"/>
      <w:numFmt w:val="bullet"/>
      <w:lvlText w:val="•"/>
      <w:lvlJc w:val="left"/>
      <w:pPr>
        <w:tabs>
          <w:tab w:val="left" w:pos="0"/>
        </w:tabs>
        <w:ind w:left="1680" w:hanging="420"/>
      </w:pPr>
      <w:rPr>
        <w:rFonts w:hint="default" w:ascii="Arial" w:hAnsi="Arial" w:cs="Arial"/>
        <w:i w:val="0"/>
        <w:iCs/>
      </w:rPr>
    </w:lvl>
    <w:lvl w:ilvl="4" w:tentative="0">
      <w:start w:val="1"/>
      <w:numFmt w:val="bullet"/>
      <w:lvlText w:val=""/>
      <w:lvlJc w:val="left"/>
      <w:pPr>
        <w:tabs>
          <w:tab w:val="left" w:pos="0"/>
        </w:tabs>
        <w:ind w:left="2100" w:hanging="420"/>
      </w:pPr>
      <w:rPr>
        <w:rFonts w:hint="default" w:ascii="Wingdings" w:hAnsi="Wingdings" w:cs="Wingdings"/>
      </w:rPr>
    </w:lvl>
    <w:lvl w:ilvl="5" w:tentative="0">
      <w:start w:val="1"/>
      <w:numFmt w:val="bullet"/>
      <w:lvlText w:val=""/>
      <w:lvlJc w:val="left"/>
      <w:pPr>
        <w:tabs>
          <w:tab w:val="left" w:pos="0"/>
        </w:tabs>
        <w:ind w:left="2520" w:hanging="420"/>
      </w:pPr>
      <w:rPr>
        <w:rFonts w:hint="default" w:ascii="Wingdings" w:hAnsi="Wingdings" w:cs="Wingdings"/>
      </w:rPr>
    </w:lvl>
    <w:lvl w:ilvl="6" w:tentative="0">
      <w:start w:val="1"/>
      <w:numFmt w:val="bullet"/>
      <w:lvlText w:val=""/>
      <w:lvlJc w:val="left"/>
      <w:pPr>
        <w:tabs>
          <w:tab w:val="left" w:pos="0"/>
        </w:tabs>
        <w:ind w:left="2940" w:hanging="420"/>
      </w:pPr>
      <w:rPr>
        <w:rFonts w:hint="default" w:ascii="Wingdings" w:hAnsi="Wingdings" w:cs="Wingdings"/>
      </w:rPr>
    </w:lvl>
    <w:lvl w:ilvl="7" w:tentative="0">
      <w:start w:val="1"/>
      <w:numFmt w:val="bullet"/>
      <w:lvlText w:val=""/>
      <w:lvlJc w:val="left"/>
      <w:pPr>
        <w:tabs>
          <w:tab w:val="left" w:pos="0"/>
        </w:tabs>
        <w:ind w:left="3360" w:hanging="420"/>
      </w:pPr>
      <w:rPr>
        <w:rFonts w:hint="default" w:ascii="Wingdings" w:hAnsi="Wingdings" w:cs="Wingdings"/>
      </w:rPr>
    </w:lvl>
    <w:lvl w:ilvl="8" w:tentative="0">
      <w:start w:val="1"/>
      <w:numFmt w:val="bullet"/>
      <w:lvlText w:val=""/>
      <w:lvlJc w:val="left"/>
      <w:pPr>
        <w:tabs>
          <w:tab w:val="left" w:pos="0"/>
        </w:tabs>
        <w:ind w:left="3780" w:hanging="420"/>
      </w:pPr>
      <w:rPr>
        <w:rFonts w:hint="default" w:ascii="Wingdings" w:hAnsi="Wingdings" w:cs="Wingdings"/>
      </w:rPr>
    </w:lvl>
  </w:abstractNum>
  <w:abstractNum w:abstractNumId="6">
    <w:nsid w:val="3747940D"/>
    <w:multiLevelType w:val="multilevel"/>
    <w:tmpl w:val="3747940D"/>
    <w:lvl w:ilvl="0" w:tentative="0">
      <w:start w:val="1"/>
      <w:numFmt w:val="decimal"/>
      <w:pStyle w:val="2"/>
      <w:lvlText w:val="%1."/>
      <w:lvlJc w:val="left"/>
      <w:pPr>
        <w:ind w:left="432" w:hanging="432"/>
      </w:pPr>
      <w:rPr>
        <w:rFonts w:hint="default"/>
      </w:rPr>
    </w:lvl>
    <w:lvl w:ilvl="1" w:tentative="0">
      <w:start w:val="1"/>
      <w:numFmt w:val="decimal"/>
      <w:pStyle w:val="3"/>
      <w:lvlText w:val="%1.%2."/>
      <w:lvlJc w:val="left"/>
      <w:pPr>
        <w:ind w:left="575" w:hanging="575"/>
      </w:pPr>
      <w:rPr>
        <w:rFonts w:hint="default"/>
      </w:rPr>
    </w:lvl>
    <w:lvl w:ilvl="2" w:tentative="0">
      <w:start w:val="1"/>
      <w:numFmt w:val="decimal"/>
      <w:lvlText w:val="%1.%2.%3."/>
      <w:lvlJc w:val="left"/>
      <w:pPr>
        <w:ind w:left="720" w:hanging="720"/>
      </w:pPr>
      <w:rPr>
        <w:rFonts w:hint="default"/>
      </w:rPr>
    </w:lvl>
    <w:lvl w:ilvl="3" w:tentative="0">
      <w:start w:val="1"/>
      <w:numFmt w:val="decimal"/>
      <w:lvlText w:val="%1.%2.%3.%4."/>
      <w:lvlJc w:val="left"/>
      <w:pPr>
        <w:ind w:left="864" w:hanging="864"/>
      </w:pPr>
      <w:rPr>
        <w:rFonts w:hint="default"/>
      </w:rPr>
    </w:lvl>
    <w:lvl w:ilvl="4" w:tentative="0">
      <w:start w:val="1"/>
      <w:numFmt w:val="decimal"/>
      <w:lvlText w:val="%1.%2.%3.%4.%5."/>
      <w:lvlJc w:val="left"/>
      <w:pPr>
        <w:ind w:left="1008" w:hanging="1008"/>
      </w:pPr>
      <w:rPr>
        <w:rFonts w:hint="default"/>
      </w:rPr>
    </w:lvl>
    <w:lvl w:ilvl="5" w:tentative="0">
      <w:start w:val="1"/>
      <w:numFmt w:val="decimal"/>
      <w:pStyle w:val="7"/>
      <w:lvlText w:val="%1.%2.%3.%4.%5.%6."/>
      <w:lvlJc w:val="left"/>
      <w:pPr>
        <w:ind w:left="1151" w:hanging="1151"/>
      </w:pPr>
      <w:rPr>
        <w:rFonts w:hint="default"/>
      </w:rPr>
    </w:lvl>
    <w:lvl w:ilvl="6" w:tentative="0">
      <w:start w:val="1"/>
      <w:numFmt w:val="decimal"/>
      <w:pStyle w:val="8"/>
      <w:lvlText w:val="%1.%2.%3.%4.%5.%6.%7."/>
      <w:lvlJc w:val="left"/>
      <w:pPr>
        <w:ind w:left="1296" w:hanging="1296"/>
      </w:pPr>
      <w:rPr>
        <w:rFonts w:hint="default"/>
      </w:rPr>
    </w:lvl>
    <w:lvl w:ilvl="7" w:tentative="0">
      <w:start w:val="1"/>
      <w:numFmt w:val="decimal"/>
      <w:pStyle w:val="9"/>
      <w:lvlText w:val="%1.%2.%3.%4.%5.%6.%7.%8."/>
      <w:lvlJc w:val="left"/>
      <w:pPr>
        <w:ind w:left="1440" w:hanging="1440"/>
      </w:pPr>
      <w:rPr>
        <w:rFonts w:hint="default"/>
      </w:rPr>
    </w:lvl>
    <w:lvl w:ilvl="8" w:tentative="0">
      <w:start w:val="1"/>
      <w:numFmt w:val="decimal"/>
      <w:pStyle w:val="10"/>
      <w:lvlText w:val="%1.%2.%3.%4.%5.%6.%7.%8.%9."/>
      <w:lvlJc w:val="left"/>
      <w:pPr>
        <w:ind w:left="1583" w:hanging="1583"/>
      </w:pPr>
      <w:rPr>
        <w:rFonts w:hint="default"/>
      </w:rPr>
    </w:lvl>
  </w:abstractNum>
  <w:abstractNum w:abstractNumId="7">
    <w:nsid w:val="417F6AFB"/>
    <w:multiLevelType w:val="multilevel"/>
    <w:tmpl w:val="417F6AFB"/>
    <w:lvl w:ilvl="0" w:tentative="0">
      <w:start w:val="1"/>
      <w:numFmt w:val="bullet"/>
      <w:pStyle w:val="98"/>
      <w:lvlText w:val="●"/>
      <w:lvlJc w:val="left"/>
      <w:pPr>
        <w:ind w:left="284" w:hanging="284"/>
      </w:pPr>
      <w:rPr>
        <w:rFonts w:hint="default" w:ascii="Times New Roman" w:hAnsi="Times New Roman" w:cs="Times New Roman"/>
        <w:color w:val="auto"/>
        <w:sz w:val="22"/>
      </w:rPr>
    </w:lvl>
    <w:lvl w:ilvl="1" w:tentative="0">
      <w:start w:val="1"/>
      <w:numFmt w:val="bullet"/>
      <w:lvlText w:val="○"/>
      <w:lvlJc w:val="left"/>
      <w:pPr>
        <w:ind w:left="567" w:hanging="283"/>
      </w:pPr>
      <w:rPr>
        <w:rFonts w:hint="default" w:ascii="Times New Roman" w:hAnsi="Times New Roman" w:cs="Times New Roman"/>
        <w:color w:val="auto"/>
        <w:sz w:val="22"/>
      </w:rPr>
    </w:lvl>
    <w:lvl w:ilvl="2" w:tentative="0">
      <w:start w:val="1"/>
      <w:numFmt w:val="bullet"/>
      <w:lvlText w:val="♦"/>
      <w:lvlJc w:val="left"/>
      <w:pPr>
        <w:ind w:left="851" w:hanging="284"/>
      </w:pPr>
      <w:rPr>
        <w:rFonts w:hint="default" w:ascii="Times New Roman" w:hAnsi="Times New Roman" w:cs="Times New Roman"/>
        <w:color w:val="auto"/>
        <w:sz w:val="22"/>
      </w:rPr>
    </w:lvl>
    <w:lvl w:ilvl="3" w:tentative="0">
      <w:start w:val="1"/>
      <w:numFmt w:val="bullet"/>
      <w:lvlText w:val="□"/>
      <w:lvlJc w:val="left"/>
      <w:pPr>
        <w:ind w:left="1134" w:hanging="283"/>
      </w:pPr>
      <w:rPr>
        <w:rFonts w:hint="default" w:ascii="Times New Roman" w:hAnsi="Times New Roman" w:cs="Times New Roman"/>
        <w:color w:val="auto"/>
      </w:rPr>
    </w:lvl>
    <w:lvl w:ilvl="4" w:tentative="0">
      <w:start w:val="1"/>
      <w:numFmt w:val="bullet"/>
      <w:lvlText w:val="▪"/>
      <w:lvlJc w:val="left"/>
      <w:pPr>
        <w:ind w:left="1418" w:hanging="284"/>
      </w:pPr>
      <w:rPr>
        <w:rFonts w:hint="default" w:ascii="Times New Roman" w:hAnsi="Times New Roman" w:cs="Times New Roman"/>
        <w:color w:val="auto"/>
      </w:rPr>
    </w:lvl>
    <w:lvl w:ilvl="5" w:tentative="0">
      <w:start w:val="1"/>
      <w:numFmt w:val="lowerRoman"/>
      <w:lvlText w:val="(%6)"/>
      <w:lvlJc w:val="left"/>
      <w:pPr>
        <w:ind w:left="2160" w:hanging="360"/>
      </w:pPr>
      <w:rPr>
        <w:rFonts w:hint="default"/>
      </w:rPr>
    </w:lvl>
    <w:lvl w:ilvl="6" w:tentative="0">
      <w:start w:val="1"/>
      <w:numFmt w:val="decimal"/>
      <w:lvlText w:val="%7."/>
      <w:lvlJc w:val="left"/>
      <w:pPr>
        <w:ind w:left="2520" w:hanging="360"/>
      </w:pPr>
      <w:rPr>
        <w:rFonts w:hint="default"/>
      </w:rPr>
    </w:lvl>
    <w:lvl w:ilvl="7" w:tentative="0">
      <w:start w:val="1"/>
      <w:numFmt w:val="lowerLetter"/>
      <w:lvlText w:val="%8."/>
      <w:lvlJc w:val="left"/>
      <w:pPr>
        <w:ind w:left="2880" w:hanging="360"/>
      </w:pPr>
      <w:rPr>
        <w:rFonts w:hint="default"/>
      </w:rPr>
    </w:lvl>
    <w:lvl w:ilvl="8" w:tentative="0">
      <w:start w:val="1"/>
      <w:numFmt w:val="lowerRoman"/>
      <w:lvlText w:val="%9."/>
      <w:lvlJc w:val="left"/>
      <w:pPr>
        <w:ind w:left="3240" w:hanging="360"/>
      </w:pPr>
      <w:rPr>
        <w:rFonts w:hint="default"/>
      </w:rPr>
    </w:lvl>
  </w:abstractNum>
  <w:abstractNum w:abstractNumId="8">
    <w:nsid w:val="438A3D9D"/>
    <w:multiLevelType w:val="multilevel"/>
    <w:tmpl w:val="438A3D9D"/>
    <w:lvl w:ilvl="0" w:tentative="0">
      <w:start w:val="1"/>
      <w:numFmt w:val="bullet"/>
      <w:lvlText w:val=""/>
      <w:lvlJc w:val="left"/>
      <w:pPr>
        <w:tabs>
          <w:tab w:val="left" w:pos="-420"/>
        </w:tabs>
        <w:ind w:left="300" w:hanging="360"/>
      </w:pPr>
      <w:rPr>
        <w:rFonts w:hint="default" w:ascii="Symbol" w:hAnsi="Symbol"/>
      </w:rPr>
    </w:lvl>
    <w:lvl w:ilvl="1" w:tentative="0">
      <w:start w:val="1"/>
      <w:numFmt w:val="bullet"/>
      <w:lvlText w:val="o"/>
      <w:lvlJc w:val="left"/>
      <w:pPr>
        <w:tabs>
          <w:tab w:val="left" w:pos="-420"/>
        </w:tabs>
        <w:ind w:left="1020" w:hanging="360"/>
      </w:pPr>
      <w:rPr>
        <w:rFonts w:hint="default" w:ascii="Courier New" w:hAnsi="Courier New" w:cs="Courier New"/>
      </w:rPr>
    </w:lvl>
    <w:lvl w:ilvl="2" w:tentative="0">
      <w:start w:val="1"/>
      <w:numFmt w:val="bullet"/>
      <w:lvlText w:val=""/>
      <w:lvlJc w:val="left"/>
      <w:pPr>
        <w:tabs>
          <w:tab w:val="left" w:pos="-420"/>
        </w:tabs>
        <w:ind w:left="1740" w:hanging="360"/>
      </w:pPr>
      <w:rPr>
        <w:rFonts w:hint="default" w:ascii="Wingdings" w:hAnsi="Wingdings"/>
      </w:rPr>
    </w:lvl>
    <w:lvl w:ilvl="3" w:tentative="0">
      <w:start w:val="1"/>
      <w:numFmt w:val="bullet"/>
      <w:lvlText w:val=""/>
      <w:lvlJc w:val="left"/>
      <w:pPr>
        <w:tabs>
          <w:tab w:val="left" w:pos="-420"/>
        </w:tabs>
        <w:ind w:left="2460" w:hanging="360"/>
      </w:pPr>
      <w:rPr>
        <w:rFonts w:hint="default" w:ascii="Symbol" w:hAnsi="Symbol"/>
      </w:rPr>
    </w:lvl>
    <w:lvl w:ilvl="4" w:tentative="0">
      <w:start w:val="1"/>
      <w:numFmt w:val="bullet"/>
      <w:lvlText w:val="o"/>
      <w:lvlJc w:val="left"/>
      <w:pPr>
        <w:tabs>
          <w:tab w:val="left" w:pos="-420"/>
        </w:tabs>
        <w:ind w:left="3180" w:hanging="360"/>
      </w:pPr>
      <w:rPr>
        <w:rFonts w:hint="default" w:ascii="Courier New" w:hAnsi="Courier New" w:cs="Courier New"/>
      </w:rPr>
    </w:lvl>
    <w:lvl w:ilvl="5" w:tentative="0">
      <w:start w:val="1"/>
      <w:numFmt w:val="bullet"/>
      <w:lvlText w:val=""/>
      <w:lvlJc w:val="left"/>
      <w:pPr>
        <w:tabs>
          <w:tab w:val="left" w:pos="-420"/>
        </w:tabs>
        <w:ind w:left="3900" w:hanging="360"/>
      </w:pPr>
      <w:rPr>
        <w:rFonts w:hint="default" w:ascii="Wingdings" w:hAnsi="Wingdings"/>
      </w:rPr>
    </w:lvl>
    <w:lvl w:ilvl="6" w:tentative="0">
      <w:start w:val="1"/>
      <w:numFmt w:val="bullet"/>
      <w:lvlText w:val=""/>
      <w:lvlJc w:val="left"/>
      <w:pPr>
        <w:tabs>
          <w:tab w:val="left" w:pos="-420"/>
        </w:tabs>
        <w:ind w:left="4620" w:hanging="360"/>
      </w:pPr>
      <w:rPr>
        <w:rFonts w:hint="default" w:ascii="Symbol" w:hAnsi="Symbol"/>
      </w:rPr>
    </w:lvl>
    <w:lvl w:ilvl="7" w:tentative="0">
      <w:start w:val="1"/>
      <w:numFmt w:val="bullet"/>
      <w:lvlText w:val="o"/>
      <w:lvlJc w:val="left"/>
      <w:pPr>
        <w:tabs>
          <w:tab w:val="left" w:pos="-420"/>
        </w:tabs>
        <w:ind w:left="5340" w:hanging="360"/>
      </w:pPr>
      <w:rPr>
        <w:rFonts w:hint="default" w:ascii="Courier New" w:hAnsi="Courier New" w:cs="Courier New"/>
      </w:rPr>
    </w:lvl>
    <w:lvl w:ilvl="8" w:tentative="0">
      <w:start w:val="1"/>
      <w:numFmt w:val="bullet"/>
      <w:lvlText w:val=""/>
      <w:lvlJc w:val="left"/>
      <w:pPr>
        <w:tabs>
          <w:tab w:val="left" w:pos="-420"/>
        </w:tabs>
        <w:ind w:left="6060" w:hanging="360"/>
      </w:pPr>
      <w:rPr>
        <w:rFonts w:hint="default" w:ascii="Wingdings" w:hAnsi="Wingdings"/>
      </w:rPr>
    </w:lvl>
  </w:abstractNum>
  <w:abstractNum w:abstractNumId="9">
    <w:nsid w:val="45092E67"/>
    <w:multiLevelType w:val="multilevel"/>
    <w:tmpl w:val="45092E67"/>
    <w:lvl w:ilvl="0" w:tentative="0">
      <w:start w:val="1"/>
      <w:numFmt w:val="bullet"/>
      <w:lvlText w:val="•"/>
      <w:lvlJc w:val="left"/>
      <w:pPr>
        <w:ind w:left="420" w:hanging="420"/>
      </w:pPr>
      <w:rPr>
        <w:rFonts w:hint="default" w:ascii="Arial" w:hAnsi="Arial"/>
        <w:i w:val="0"/>
        <w:iCs/>
      </w:rPr>
    </w:lvl>
    <w:lvl w:ilvl="1" w:tentative="0">
      <w:start w:val="1"/>
      <w:numFmt w:val="bullet"/>
      <w:lvlText w:val="-"/>
      <w:lvlJc w:val="left"/>
      <w:pPr>
        <w:tabs>
          <w:tab w:val="left" w:pos="840"/>
        </w:tabs>
        <w:ind w:left="840" w:hanging="420"/>
      </w:pPr>
      <w:rPr>
        <w:rFonts w:hint="default" w:ascii="Times New Roman" w:hAnsi="Times New Roman" w:cs="Times New Roman"/>
      </w:rPr>
    </w:lvl>
    <w:lvl w:ilvl="2" w:tentative="0">
      <w:start w:val="1"/>
      <w:numFmt w:val="bullet"/>
      <w:lvlText w:val="o"/>
      <w:lvlJc w:val="left"/>
      <w:pPr>
        <w:tabs>
          <w:tab w:val="left" w:pos="1260"/>
        </w:tabs>
        <w:ind w:left="1260" w:hanging="420"/>
      </w:pPr>
      <w:rPr>
        <w:rFonts w:hint="default" w:ascii="Courier New" w:hAnsi="Courier New" w:cs="Courier New"/>
      </w:rPr>
    </w:lvl>
    <w:lvl w:ilvl="3" w:tentative="0">
      <w:start w:val="1"/>
      <w:numFmt w:val="bullet"/>
      <w:lvlText w:val=""/>
      <w:lvlJc w:val="left"/>
      <w:pPr>
        <w:tabs>
          <w:tab w:val="left" w:pos="1680"/>
        </w:tabs>
        <w:ind w:left="1680" w:hanging="420"/>
      </w:pPr>
      <w:rPr>
        <w:rFonts w:hint="default" w:ascii="Wingdings" w:hAnsi="Wingdings"/>
      </w:rPr>
    </w:lvl>
    <w:lvl w:ilvl="4" w:tentative="0">
      <w:start w:val="1"/>
      <w:numFmt w:val="bullet"/>
      <w:lvlText w:val=""/>
      <w:lvlJc w:val="left"/>
      <w:pPr>
        <w:tabs>
          <w:tab w:val="left" w:pos="2100"/>
        </w:tabs>
        <w:ind w:left="2100" w:hanging="420"/>
      </w:pPr>
      <w:rPr>
        <w:rFonts w:hint="default" w:ascii="Wingdings" w:hAnsi="Wingdings"/>
      </w:rPr>
    </w:lvl>
    <w:lvl w:ilvl="5" w:tentative="0">
      <w:start w:val="1"/>
      <w:numFmt w:val="bullet"/>
      <w:lvlText w:val=""/>
      <w:lvlJc w:val="left"/>
      <w:pPr>
        <w:tabs>
          <w:tab w:val="left" w:pos="2520"/>
        </w:tabs>
        <w:ind w:left="2520" w:hanging="420"/>
      </w:pPr>
      <w:rPr>
        <w:rFonts w:hint="default" w:ascii="Wingdings" w:hAnsi="Wingdings"/>
      </w:rPr>
    </w:lvl>
    <w:lvl w:ilvl="6" w:tentative="0">
      <w:start w:val="1"/>
      <w:numFmt w:val="bullet"/>
      <w:lvlText w:val=""/>
      <w:lvlJc w:val="left"/>
      <w:pPr>
        <w:tabs>
          <w:tab w:val="left" w:pos="2940"/>
        </w:tabs>
        <w:ind w:left="2940" w:hanging="420"/>
      </w:pPr>
      <w:rPr>
        <w:rFonts w:hint="default" w:ascii="Wingdings" w:hAnsi="Wingdings"/>
      </w:rPr>
    </w:lvl>
    <w:lvl w:ilvl="7" w:tentative="0">
      <w:start w:val="1"/>
      <w:numFmt w:val="bullet"/>
      <w:lvlText w:val=""/>
      <w:lvlJc w:val="left"/>
      <w:pPr>
        <w:tabs>
          <w:tab w:val="left" w:pos="3360"/>
        </w:tabs>
        <w:ind w:left="3360" w:hanging="420"/>
      </w:pPr>
      <w:rPr>
        <w:rFonts w:hint="default" w:ascii="Wingdings" w:hAnsi="Wingdings"/>
      </w:rPr>
    </w:lvl>
    <w:lvl w:ilvl="8" w:tentative="0">
      <w:start w:val="1"/>
      <w:numFmt w:val="bullet"/>
      <w:lvlText w:val=""/>
      <w:lvlJc w:val="left"/>
      <w:pPr>
        <w:tabs>
          <w:tab w:val="left" w:pos="3780"/>
        </w:tabs>
        <w:ind w:left="3780" w:hanging="420"/>
      </w:pPr>
      <w:rPr>
        <w:rFonts w:hint="default" w:ascii="Wingdings" w:hAnsi="Wingdings"/>
      </w:rPr>
    </w:lvl>
  </w:abstractNum>
  <w:abstractNum w:abstractNumId="10">
    <w:nsid w:val="48966D46"/>
    <w:multiLevelType w:val="multilevel"/>
    <w:tmpl w:val="48966D46"/>
    <w:lvl w:ilvl="0" w:tentative="0">
      <w:start w:val="1"/>
      <w:numFmt w:val="bullet"/>
      <w:lvlText w:val="•"/>
      <w:lvlJc w:val="left"/>
      <w:pPr>
        <w:ind w:left="420" w:hanging="420"/>
      </w:pPr>
      <w:rPr>
        <w:rFonts w:hint="default" w:ascii="Arial" w:hAnsi="Arial" w:cs="Times New Roman"/>
      </w:rPr>
    </w:lvl>
    <w:lvl w:ilvl="1" w:tentative="0">
      <w:start w:val="150"/>
      <w:numFmt w:val="bullet"/>
      <w:lvlText w:val="-"/>
      <w:lvlJc w:val="left"/>
      <w:pPr>
        <w:ind w:left="840" w:hanging="420"/>
      </w:pPr>
      <w:rPr>
        <w:rFonts w:hint="default" w:ascii="Arial" w:hAnsi="Arial" w:cs="Arial" w:eastAsiaTheme="minorEastAsia"/>
      </w:rPr>
    </w:lvl>
    <w:lvl w:ilvl="2" w:tentative="0">
      <w:start w:val="1"/>
      <w:numFmt w:val="bullet"/>
      <w:lvlText w:val="•"/>
      <w:lvlJc w:val="left"/>
      <w:pPr>
        <w:ind w:left="1260" w:hanging="420"/>
      </w:pPr>
      <w:rPr>
        <w:rFonts w:hint="default" w:ascii="Arial" w:hAnsi="Arial" w:cs="Times New Roman"/>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11">
    <w:nsid w:val="5A903B55"/>
    <w:multiLevelType w:val="singleLevel"/>
    <w:tmpl w:val="5A903B55"/>
    <w:lvl w:ilvl="0" w:tentative="0">
      <w:start w:val="1"/>
      <w:numFmt w:val="lowerLetter"/>
      <w:suff w:val="space"/>
      <w:lvlText w:val="(%1)"/>
      <w:lvlJc w:val="left"/>
    </w:lvl>
  </w:abstractNum>
  <w:abstractNum w:abstractNumId="12">
    <w:nsid w:val="71FF15FC"/>
    <w:multiLevelType w:val="multilevel"/>
    <w:tmpl w:val="71FF15FC"/>
    <w:lvl w:ilvl="0" w:tentative="0">
      <w:start w:val="1"/>
      <w:numFmt w:val="bullet"/>
      <w:lvlText w:val="•"/>
      <w:lvlJc w:val="left"/>
      <w:pPr>
        <w:ind w:left="420" w:hanging="420"/>
      </w:pPr>
      <w:rPr>
        <w:rFonts w:hint="default" w:ascii="Arial" w:hAnsi="Arial"/>
      </w:rPr>
    </w:lvl>
    <w:lvl w:ilvl="1" w:tentative="0">
      <w:start w:val="0"/>
      <w:numFmt w:val="bullet"/>
      <w:lvlText w:val="-"/>
      <w:lvlJc w:val="left"/>
      <w:pPr>
        <w:ind w:left="840" w:hanging="420"/>
      </w:pPr>
      <w:rPr>
        <w:rFonts w:hint="default" w:ascii="Times New Roman" w:hAnsi="Times New Roman" w:eastAsia="MS Mincho" w:cs="Times New Roman"/>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13">
    <w:nsid w:val="724806FA"/>
    <w:multiLevelType w:val="multilevel"/>
    <w:tmpl w:val="724806FA"/>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num w:numId="1">
    <w:abstractNumId w:val="6"/>
  </w:num>
  <w:num w:numId="2">
    <w:abstractNumId w:val="7"/>
  </w:num>
  <w:num w:numId="3">
    <w:abstractNumId w:val="4"/>
  </w:num>
  <w:num w:numId="4">
    <w:abstractNumId w:val="5"/>
  </w:num>
  <w:num w:numId="5">
    <w:abstractNumId w:val="1"/>
  </w:num>
  <w:num w:numId="6">
    <w:abstractNumId w:val="9"/>
  </w:num>
  <w:num w:numId="7">
    <w:abstractNumId w:val="3"/>
  </w:num>
  <w:num w:numId="8">
    <w:abstractNumId w:val="0"/>
  </w:num>
  <w:num w:numId="9">
    <w:abstractNumId w:val="13"/>
  </w:num>
  <w:num w:numId="10">
    <w:abstractNumId w:val="11"/>
  </w:num>
  <w:num w:numId="11">
    <w:abstractNumId w:val="12"/>
  </w:num>
  <w:num w:numId="12">
    <w:abstractNumId w:val="10"/>
  </w:num>
  <w:num w:numId="13">
    <w:abstractNumId w:val="2"/>
  </w:num>
  <w:num w:numId="14">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doNotDisplayPageBoundaries w:val="1"/>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72A27"/>
    <w:rsid w:val="00001F81"/>
    <w:rsid w:val="0000300B"/>
    <w:rsid w:val="00005B18"/>
    <w:rsid w:val="0000627D"/>
    <w:rsid w:val="0000653B"/>
    <w:rsid w:val="000227D0"/>
    <w:rsid w:val="00025FBF"/>
    <w:rsid w:val="000314A8"/>
    <w:rsid w:val="000334D9"/>
    <w:rsid w:val="00034EFE"/>
    <w:rsid w:val="00036DBC"/>
    <w:rsid w:val="00042103"/>
    <w:rsid w:val="00043662"/>
    <w:rsid w:val="0005295A"/>
    <w:rsid w:val="00067478"/>
    <w:rsid w:val="000727C4"/>
    <w:rsid w:val="00091B25"/>
    <w:rsid w:val="00094B07"/>
    <w:rsid w:val="000B4B40"/>
    <w:rsid w:val="000C0B25"/>
    <w:rsid w:val="000C5603"/>
    <w:rsid w:val="000D47A8"/>
    <w:rsid w:val="000E423C"/>
    <w:rsid w:val="000F45BC"/>
    <w:rsid w:val="00113E84"/>
    <w:rsid w:val="00131D70"/>
    <w:rsid w:val="001473E1"/>
    <w:rsid w:val="00161138"/>
    <w:rsid w:val="001623CC"/>
    <w:rsid w:val="0016607F"/>
    <w:rsid w:val="00166F71"/>
    <w:rsid w:val="0017013F"/>
    <w:rsid w:val="00170403"/>
    <w:rsid w:val="00172A27"/>
    <w:rsid w:val="00176A33"/>
    <w:rsid w:val="00177848"/>
    <w:rsid w:val="0018787A"/>
    <w:rsid w:val="00190C78"/>
    <w:rsid w:val="00195468"/>
    <w:rsid w:val="001B1D61"/>
    <w:rsid w:val="001C0157"/>
    <w:rsid w:val="001C1E76"/>
    <w:rsid w:val="001D04FD"/>
    <w:rsid w:val="001E5AE0"/>
    <w:rsid w:val="001F1BFC"/>
    <w:rsid w:val="001F282A"/>
    <w:rsid w:val="00205200"/>
    <w:rsid w:val="0021217F"/>
    <w:rsid w:val="00221932"/>
    <w:rsid w:val="002308FE"/>
    <w:rsid w:val="0023234C"/>
    <w:rsid w:val="00233CE2"/>
    <w:rsid w:val="00237092"/>
    <w:rsid w:val="0024582B"/>
    <w:rsid w:val="00252C10"/>
    <w:rsid w:val="00265440"/>
    <w:rsid w:val="002833CC"/>
    <w:rsid w:val="00292086"/>
    <w:rsid w:val="002A5ED5"/>
    <w:rsid w:val="002B01D5"/>
    <w:rsid w:val="002B25E3"/>
    <w:rsid w:val="002D4AEC"/>
    <w:rsid w:val="002E422A"/>
    <w:rsid w:val="002E5358"/>
    <w:rsid w:val="00316D67"/>
    <w:rsid w:val="00324CD3"/>
    <w:rsid w:val="00325456"/>
    <w:rsid w:val="00327297"/>
    <w:rsid w:val="003311AC"/>
    <w:rsid w:val="00337A03"/>
    <w:rsid w:val="00367928"/>
    <w:rsid w:val="003828E7"/>
    <w:rsid w:val="00385642"/>
    <w:rsid w:val="00390966"/>
    <w:rsid w:val="00390AE0"/>
    <w:rsid w:val="003A1757"/>
    <w:rsid w:val="003A3417"/>
    <w:rsid w:val="003B0C34"/>
    <w:rsid w:val="003B4E7B"/>
    <w:rsid w:val="003C601D"/>
    <w:rsid w:val="003D5344"/>
    <w:rsid w:val="00401639"/>
    <w:rsid w:val="00405A07"/>
    <w:rsid w:val="00423083"/>
    <w:rsid w:val="004241EE"/>
    <w:rsid w:val="00444DB3"/>
    <w:rsid w:val="0045458B"/>
    <w:rsid w:val="004546AA"/>
    <w:rsid w:val="00455A46"/>
    <w:rsid w:val="00461DC7"/>
    <w:rsid w:val="00466E30"/>
    <w:rsid w:val="0047043B"/>
    <w:rsid w:val="00474B7B"/>
    <w:rsid w:val="00485D27"/>
    <w:rsid w:val="0049527C"/>
    <w:rsid w:val="00496730"/>
    <w:rsid w:val="004976F6"/>
    <w:rsid w:val="004A3589"/>
    <w:rsid w:val="004B13D2"/>
    <w:rsid w:val="004B1698"/>
    <w:rsid w:val="004C5BB3"/>
    <w:rsid w:val="004D41A2"/>
    <w:rsid w:val="004D60F0"/>
    <w:rsid w:val="00504967"/>
    <w:rsid w:val="00510023"/>
    <w:rsid w:val="00524FC6"/>
    <w:rsid w:val="005313CC"/>
    <w:rsid w:val="00550D6E"/>
    <w:rsid w:val="0056048C"/>
    <w:rsid w:val="00564C69"/>
    <w:rsid w:val="00582267"/>
    <w:rsid w:val="00591965"/>
    <w:rsid w:val="00595245"/>
    <w:rsid w:val="005B03CF"/>
    <w:rsid w:val="005B2E29"/>
    <w:rsid w:val="005B5FF6"/>
    <w:rsid w:val="005C3FD3"/>
    <w:rsid w:val="005C49B6"/>
    <w:rsid w:val="005D7E4C"/>
    <w:rsid w:val="005E279A"/>
    <w:rsid w:val="00603D37"/>
    <w:rsid w:val="00635F13"/>
    <w:rsid w:val="006375F3"/>
    <w:rsid w:val="00641027"/>
    <w:rsid w:val="006450DB"/>
    <w:rsid w:val="00671746"/>
    <w:rsid w:val="00672AA6"/>
    <w:rsid w:val="00693992"/>
    <w:rsid w:val="00697331"/>
    <w:rsid w:val="006A0560"/>
    <w:rsid w:val="006A4881"/>
    <w:rsid w:val="006A4A3F"/>
    <w:rsid w:val="006A50AF"/>
    <w:rsid w:val="006A7219"/>
    <w:rsid w:val="006B7CFB"/>
    <w:rsid w:val="006C43CD"/>
    <w:rsid w:val="006E2AAB"/>
    <w:rsid w:val="006F1D9C"/>
    <w:rsid w:val="0070495B"/>
    <w:rsid w:val="007117FA"/>
    <w:rsid w:val="0071327C"/>
    <w:rsid w:val="00716934"/>
    <w:rsid w:val="00716D2D"/>
    <w:rsid w:val="0073530F"/>
    <w:rsid w:val="00752360"/>
    <w:rsid w:val="00754C47"/>
    <w:rsid w:val="00761E02"/>
    <w:rsid w:val="00765740"/>
    <w:rsid w:val="0077734E"/>
    <w:rsid w:val="007820F0"/>
    <w:rsid w:val="00792C37"/>
    <w:rsid w:val="007A1F83"/>
    <w:rsid w:val="007A5530"/>
    <w:rsid w:val="007A597E"/>
    <w:rsid w:val="007A6211"/>
    <w:rsid w:val="007B1E4D"/>
    <w:rsid w:val="007C1AC6"/>
    <w:rsid w:val="007C2F04"/>
    <w:rsid w:val="007F2F30"/>
    <w:rsid w:val="008000AD"/>
    <w:rsid w:val="00800780"/>
    <w:rsid w:val="00801619"/>
    <w:rsid w:val="00813048"/>
    <w:rsid w:val="008169A6"/>
    <w:rsid w:val="008231D5"/>
    <w:rsid w:val="0082503F"/>
    <w:rsid w:val="00845664"/>
    <w:rsid w:val="00853614"/>
    <w:rsid w:val="0087312B"/>
    <w:rsid w:val="00881F43"/>
    <w:rsid w:val="008A2C83"/>
    <w:rsid w:val="008A69DC"/>
    <w:rsid w:val="008A6A09"/>
    <w:rsid w:val="008B0904"/>
    <w:rsid w:val="008C32F0"/>
    <w:rsid w:val="008C4094"/>
    <w:rsid w:val="008C743C"/>
    <w:rsid w:val="008D4D8B"/>
    <w:rsid w:val="008D70C9"/>
    <w:rsid w:val="008E26FA"/>
    <w:rsid w:val="008E7048"/>
    <w:rsid w:val="008F2313"/>
    <w:rsid w:val="008F57B9"/>
    <w:rsid w:val="008F5B33"/>
    <w:rsid w:val="0090543C"/>
    <w:rsid w:val="00910BFB"/>
    <w:rsid w:val="0091109B"/>
    <w:rsid w:val="009200B2"/>
    <w:rsid w:val="00920CC4"/>
    <w:rsid w:val="009242CC"/>
    <w:rsid w:val="009544A2"/>
    <w:rsid w:val="009579D9"/>
    <w:rsid w:val="00960780"/>
    <w:rsid w:val="00960B2B"/>
    <w:rsid w:val="00961E7F"/>
    <w:rsid w:val="00962045"/>
    <w:rsid w:val="009628F3"/>
    <w:rsid w:val="00964D61"/>
    <w:rsid w:val="00974E6F"/>
    <w:rsid w:val="009907C9"/>
    <w:rsid w:val="009B7B96"/>
    <w:rsid w:val="009C4FDD"/>
    <w:rsid w:val="009C5B62"/>
    <w:rsid w:val="009E0B40"/>
    <w:rsid w:val="009E4239"/>
    <w:rsid w:val="009E71FC"/>
    <w:rsid w:val="009F41AC"/>
    <w:rsid w:val="00A04541"/>
    <w:rsid w:val="00A112F2"/>
    <w:rsid w:val="00A13454"/>
    <w:rsid w:val="00A41A36"/>
    <w:rsid w:val="00A44B30"/>
    <w:rsid w:val="00A55896"/>
    <w:rsid w:val="00A7296A"/>
    <w:rsid w:val="00A854F6"/>
    <w:rsid w:val="00AA102C"/>
    <w:rsid w:val="00AA5AB1"/>
    <w:rsid w:val="00AC3CA0"/>
    <w:rsid w:val="00AD2011"/>
    <w:rsid w:val="00AE27B9"/>
    <w:rsid w:val="00AE6C99"/>
    <w:rsid w:val="00AF3029"/>
    <w:rsid w:val="00B106D0"/>
    <w:rsid w:val="00B11E1F"/>
    <w:rsid w:val="00B11E92"/>
    <w:rsid w:val="00B11F5E"/>
    <w:rsid w:val="00B22C29"/>
    <w:rsid w:val="00B27B30"/>
    <w:rsid w:val="00B47BB1"/>
    <w:rsid w:val="00B60050"/>
    <w:rsid w:val="00B65A51"/>
    <w:rsid w:val="00B67FC2"/>
    <w:rsid w:val="00B774B5"/>
    <w:rsid w:val="00B8773D"/>
    <w:rsid w:val="00B90B35"/>
    <w:rsid w:val="00B93793"/>
    <w:rsid w:val="00B94086"/>
    <w:rsid w:val="00BA75AC"/>
    <w:rsid w:val="00BC0573"/>
    <w:rsid w:val="00BC2779"/>
    <w:rsid w:val="00BC57C1"/>
    <w:rsid w:val="00BD0FDF"/>
    <w:rsid w:val="00BD7842"/>
    <w:rsid w:val="00BD7AC7"/>
    <w:rsid w:val="00BE14C6"/>
    <w:rsid w:val="00BF48AA"/>
    <w:rsid w:val="00C0110E"/>
    <w:rsid w:val="00C10544"/>
    <w:rsid w:val="00C145AC"/>
    <w:rsid w:val="00C15484"/>
    <w:rsid w:val="00C246DB"/>
    <w:rsid w:val="00C3272E"/>
    <w:rsid w:val="00C40E9B"/>
    <w:rsid w:val="00C54646"/>
    <w:rsid w:val="00C5679C"/>
    <w:rsid w:val="00C67CE0"/>
    <w:rsid w:val="00C77B8D"/>
    <w:rsid w:val="00C838CE"/>
    <w:rsid w:val="00C84D0D"/>
    <w:rsid w:val="00C936CB"/>
    <w:rsid w:val="00C96E69"/>
    <w:rsid w:val="00C9761C"/>
    <w:rsid w:val="00CB08A8"/>
    <w:rsid w:val="00CC1A8B"/>
    <w:rsid w:val="00CC3955"/>
    <w:rsid w:val="00CD002D"/>
    <w:rsid w:val="00CD5575"/>
    <w:rsid w:val="00CE3CF3"/>
    <w:rsid w:val="00D20C80"/>
    <w:rsid w:val="00D25D59"/>
    <w:rsid w:val="00D25DAE"/>
    <w:rsid w:val="00D2604F"/>
    <w:rsid w:val="00D27311"/>
    <w:rsid w:val="00D35451"/>
    <w:rsid w:val="00D37495"/>
    <w:rsid w:val="00D4530F"/>
    <w:rsid w:val="00D535CC"/>
    <w:rsid w:val="00D57F48"/>
    <w:rsid w:val="00D60D61"/>
    <w:rsid w:val="00D8639F"/>
    <w:rsid w:val="00D86F17"/>
    <w:rsid w:val="00DA0F7C"/>
    <w:rsid w:val="00DD1834"/>
    <w:rsid w:val="00DE578E"/>
    <w:rsid w:val="00DF1251"/>
    <w:rsid w:val="00DF15F5"/>
    <w:rsid w:val="00DF19D8"/>
    <w:rsid w:val="00E11EC8"/>
    <w:rsid w:val="00E12357"/>
    <w:rsid w:val="00E1755D"/>
    <w:rsid w:val="00E307E6"/>
    <w:rsid w:val="00E40397"/>
    <w:rsid w:val="00E45C2D"/>
    <w:rsid w:val="00E46FCD"/>
    <w:rsid w:val="00E57FB5"/>
    <w:rsid w:val="00E85C07"/>
    <w:rsid w:val="00E87980"/>
    <w:rsid w:val="00E93C88"/>
    <w:rsid w:val="00E94BC9"/>
    <w:rsid w:val="00EA5D68"/>
    <w:rsid w:val="00EB12D1"/>
    <w:rsid w:val="00EB20CA"/>
    <w:rsid w:val="00EB3D22"/>
    <w:rsid w:val="00EC5D0C"/>
    <w:rsid w:val="00EC6749"/>
    <w:rsid w:val="00ED428C"/>
    <w:rsid w:val="00EE58A9"/>
    <w:rsid w:val="00EF1433"/>
    <w:rsid w:val="00EF37BF"/>
    <w:rsid w:val="00EF673C"/>
    <w:rsid w:val="00F05E02"/>
    <w:rsid w:val="00F13524"/>
    <w:rsid w:val="00F1646B"/>
    <w:rsid w:val="00F24DE0"/>
    <w:rsid w:val="00F31A7B"/>
    <w:rsid w:val="00F3434A"/>
    <w:rsid w:val="00F37EF5"/>
    <w:rsid w:val="00F45A6B"/>
    <w:rsid w:val="00F57232"/>
    <w:rsid w:val="00F57508"/>
    <w:rsid w:val="00F651EF"/>
    <w:rsid w:val="00F71C68"/>
    <w:rsid w:val="00F7274C"/>
    <w:rsid w:val="00F86B5E"/>
    <w:rsid w:val="00F93344"/>
    <w:rsid w:val="00F95E3D"/>
    <w:rsid w:val="00F968E5"/>
    <w:rsid w:val="00FB65A2"/>
    <w:rsid w:val="00FC0FC9"/>
    <w:rsid w:val="00FD4833"/>
    <w:rsid w:val="00FD6599"/>
    <w:rsid w:val="00FE2AC5"/>
    <w:rsid w:val="00FE2C9B"/>
    <w:rsid w:val="00FF6412"/>
    <w:rsid w:val="00FF7ABF"/>
    <w:rsid w:val="0102466B"/>
    <w:rsid w:val="0105579D"/>
    <w:rsid w:val="011A413E"/>
    <w:rsid w:val="01234CC4"/>
    <w:rsid w:val="015E7915"/>
    <w:rsid w:val="017D284B"/>
    <w:rsid w:val="017E428B"/>
    <w:rsid w:val="018127C7"/>
    <w:rsid w:val="01BF40D7"/>
    <w:rsid w:val="01BF7B17"/>
    <w:rsid w:val="01C326AA"/>
    <w:rsid w:val="01F867FE"/>
    <w:rsid w:val="02012836"/>
    <w:rsid w:val="0208181F"/>
    <w:rsid w:val="021C4986"/>
    <w:rsid w:val="02260B12"/>
    <w:rsid w:val="02364A86"/>
    <w:rsid w:val="02523B6C"/>
    <w:rsid w:val="026577A3"/>
    <w:rsid w:val="0267390F"/>
    <w:rsid w:val="027F3A06"/>
    <w:rsid w:val="02927447"/>
    <w:rsid w:val="02AE5476"/>
    <w:rsid w:val="02BC639B"/>
    <w:rsid w:val="02C67BA4"/>
    <w:rsid w:val="02E64A76"/>
    <w:rsid w:val="030F0107"/>
    <w:rsid w:val="03485420"/>
    <w:rsid w:val="03537694"/>
    <w:rsid w:val="03617992"/>
    <w:rsid w:val="0378135E"/>
    <w:rsid w:val="03927575"/>
    <w:rsid w:val="03A00F1C"/>
    <w:rsid w:val="03A34FC5"/>
    <w:rsid w:val="03A35208"/>
    <w:rsid w:val="03A4019A"/>
    <w:rsid w:val="03A66959"/>
    <w:rsid w:val="03FC7C13"/>
    <w:rsid w:val="04142E0D"/>
    <w:rsid w:val="041F2DF2"/>
    <w:rsid w:val="04552A50"/>
    <w:rsid w:val="045E532F"/>
    <w:rsid w:val="04A43B06"/>
    <w:rsid w:val="04AA531B"/>
    <w:rsid w:val="052A278C"/>
    <w:rsid w:val="05537D58"/>
    <w:rsid w:val="05550486"/>
    <w:rsid w:val="055737BE"/>
    <w:rsid w:val="056624C3"/>
    <w:rsid w:val="05731480"/>
    <w:rsid w:val="05785B85"/>
    <w:rsid w:val="05793607"/>
    <w:rsid w:val="058730B3"/>
    <w:rsid w:val="058B2628"/>
    <w:rsid w:val="059B25D8"/>
    <w:rsid w:val="05B73264"/>
    <w:rsid w:val="05BD11F9"/>
    <w:rsid w:val="05CF31A3"/>
    <w:rsid w:val="05DA01A8"/>
    <w:rsid w:val="05FF430A"/>
    <w:rsid w:val="060F05B9"/>
    <w:rsid w:val="062101AA"/>
    <w:rsid w:val="06274B1D"/>
    <w:rsid w:val="0633077A"/>
    <w:rsid w:val="06364941"/>
    <w:rsid w:val="065E61DF"/>
    <w:rsid w:val="0668768A"/>
    <w:rsid w:val="0676175D"/>
    <w:rsid w:val="068C1203"/>
    <w:rsid w:val="06923F6D"/>
    <w:rsid w:val="06AC3C62"/>
    <w:rsid w:val="06C04ECB"/>
    <w:rsid w:val="06C21BCC"/>
    <w:rsid w:val="06C268F9"/>
    <w:rsid w:val="06D30152"/>
    <w:rsid w:val="06FE2F33"/>
    <w:rsid w:val="071933EF"/>
    <w:rsid w:val="074C36B1"/>
    <w:rsid w:val="07854B6B"/>
    <w:rsid w:val="07E23A01"/>
    <w:rsid w:val="07FC7575"/>
    <w:rsid w:val="08085476"/>
    <w:rsid w:val="08120649"/>
    <w:rsid w:val="082D45E6"/>
    <w:rsid w:val="083C7212"/>
    <w:rsid w:val="087800AC"/>
    <w:rsid w:val="087F7D62"/>
    <w:rsid w:val="08807182"/>
    <w:rsid w:val="08980FA6"/>
    <w:rsid w:val="08A92F65"/>
    <w:rsid w:val="08B64828"/>
    <w:rsid w:val="08BB205C"/>
    <w:rsid w:val="08BB4606"/>
    <w:rsid w:val="08C32C90"/>
    <w:rsid w:val="08C50E1B"/>
    <w:rsid w:val="08FF20B9"/>
    <w:rsid w:val="09073DAD"/>
    <w:rsid w:val="09217A62"/>
    <w:rsid w:val="093402E8"/>
    <w:rsid w:val="09433F6B"/>
    <w:rsid w:val="096603D4"/>
    <w:rsid w:val="096C5E7D"/>
    <w:rsid w:val="0981781E"/>
    <w:rsid w:val="09861A3C"/>
    <w:rsid w:val="09862309"/>
    <w:rsid w:val="098E5559"/>
    <w:rsid w:val="099F4F9C"/>
    <w:rsid w:val="09B01A72"/>
    <w:rsid w:val="09C13BAB"/>
    <w:rsid w:val="09C26537"/>
    <w:rsid w:val="09CD28D9"/>
    <w:rsid w:val="09D467AF"/>
    <w:rsid w:val="0A1C1422"/>
    <w:rsid w:val="0A284881"/>
    <w:rsid w:val="0A472E7B"/>
    <w:rsid w:val="0A6B2889"/>
    <w:rsid w:val="0AC839D5"/>
    <w:rsid w:val="0B056B21"/>
    <w:rsid w:val="0B124644"/>
    <w:rsid w:val="0B502408"/>
    <w:rsid w:val="0B562131"/>
    <w:rsid w:val="0B74045A"/>
    <w:rsid w:val="0B9207F7"/>
    <w:rsid w:val="0BB50EC3"/>
    <w:rsid w:val="0BB9723C"/>
    <w:rsid w:val="0BC474A3"/>
    <w:rsid w:val="0BCE173F"/>
    <w:rsid w:val="0BDE6B9D"/>
    <w:rsid w:val="0BE1300C"/>
    <w:rsid w:val="0BE33000"/>
    <w:rsid w:val="0C0569BE"/>
    <w:rsid w:val="0C121A6C"/>
    <w:rsid w:val="0C132444"/>
    <w:rsid w:val="0C1F36C4"/>
    <w:rsid w:val="0C6D523A"/>
    <w:rsid w:val="0C74627E"/>
    <w:rsid w:val="0C7B7E4B"/>
    <w:rsid w:val="0C9973B4"/>
    <w:rsid w:val="0CC23C76"/>
    <w:rsid w:val="0CDA4FE3"/>
    <w:rsid w:val="0CFC1709"/>
    <w:rsid w:val="0D0E1BF1"/>
    <w:rsid w:val="0D17239A"/>
    <w:rsid w:val="0D2A42A8"/>
    <w:rsid w:val="0D324B68"/>
    <w:rsid w:val="0D4A42D4"/>
    <w:rsid w:val="0D5D6EEC"/>
    <w:rsid w:val="0D6B560C"/>
    <w:rsid w:val="0D6D02E0"/>
    <w:rsid w:val="0D75119F"/>
    <w:rsid w:val="0D7E08A2"/>
    <w:rsid w:val="0D81625D"/>
    <w:rsid w:val="0DBC086D"/>
    <w:rsid w:val="0DBD0C52"/>
    <w:rsid w:val="0DC51F28"/>
    <w:rsid w:val="0DDA3EC2"/>
    <w:rsid w:val="0DE506B0"/>
    <w:rsid w:val="0E1527FD"/>
    <w:rsid w:val="0E1637CF"/>
    <w:rsid w:val="0E1B2BFF"/>
    <w:rsid w:val="0E3C2D2C"/>
    <w:rsid w:val="0E85264D"/>
    <w:rsid w:val="0EAA75B1"/>
    <w:rsid w:val="0EBE3F8B"/>
    <w:rsid w:val="0ED313FB"/>
    <w:rsid w:val="0ED53206"/>
    <w:rsid w:val="0F034EA1"/>
    <w:rsid w:val="0F332F4E"/>
    <w:rsid w:val="0F5C120F"/>
    <w:rsid w:val="0F773AEC"/>
    <w:rsid w:val="0FA2598C"/>
    <w:rsid w:val="0FA74433"/>
    <w:rsid w:val="0FCF3CE9"/>
    <w:rsid w:val="0FE26226"/>
    <w:rsid w:val="0FE7086E"/>
    <w:rsid w:val="0FED5673"/>
    <w:rsid w:val="0FFE5DC7"/>
    <w:rsid w:val="0FFF1232"/>
    <w:rsid w:val="10491C02"/>
    <w:rsid w:val="10514AD4"/>
    <w:rsid w:val="10657CE5"/>
    <w:rsid w:val="1074036A"/>
    <w:rsid w:val="11056B77"/>
    <w:rsid w:val="110B73A7"/>
    <w:rsid w:val="110E330B"/>
    <w:rsid w:val="110E5ACA"/>
    <w:rsid w:val="114F39FF"/>
    <w:rsid w:val="115A5658"/>
    <w:rsid w:val="116804C4"/>
    <w:rsid w:val="118F0AD8"/>
    <w:rsid w:val="11AE4684"/>
    <w:rsid w:val="11C220E1"/>
    <w:rsid w:val="11D94BA5"/>
    <w:rsid w:val="11EF0540"/>
    <w:rsid w:val="1244380D"/>
    <w:rsid w:val="124E72A0"/>
    <w:rsid w:val="125D1EF7"/>
    <w:rsid w:val="128E2D08"/>
    <w:rsid w:val="12BE7CDF"/>
    <w:rsid w:val="12FC4517"/>
    <w:rsid w:val="13090AFA"/>
    <w:rsid w:val="130F013F"/>
    <w:rsid w:val="131B632D"/>
    <w:rsid w:val="134B6026"/>
    <w:rsid w:val="13675DE1"/>
    <w:rsid w:val="136B5FEC"/>
    <w:rsid w:val="138D354B"/>
    <w:rsid w:val="13AA1E9E"/>
    <w:rsid w:val="13CD1830"/>
    <w:rsid w:val="13DA472D"/>
    <w:rsid w:val="13DB157B"/>
    <w:rsid w:val="13DD4F3A"/>
    <w:rsid w:val="13E24F8D"/>
    <w:rsid w:val="13EC0014"/>
    <w:rsid w:val="13F0790D"/>
    <w:rsid w:val="13FF1D8F"/>
    <w:rsid w:val="142E7563"/>
    <w:rsid w:val="142F1C05"/>
    <w:rsid w:val="14311D45"/>
    <w:rsid w:val="14383D19"/>
    <w:rsid w:val="143A4CE6"/>
    <w:rsid w:val="144B766F"/>
    <w:rsid w:val="14780BF1"/>
    <w:rsid w:val="1486651F"/>
    <w:rsid w:val="14943AA4"/>
    <w:rsid w:val="14D61ED0"/>
    <w:rsid w:val="14D71FD1"/>
    <w:rsid w:val="14D94278"/>
    <w:rsid w:val="14DF6C69"/>
    <w:rsid w:val="14E55BEF"/>
    <w:rsid w:val="14EB410C"/>
    <w:rsid w:val="14EC67D2"/>
    <w:rsid w:val="14EF0366"/>
    <w:rsid w:val="14F20261"/>
    <w:rsid w:val="14FF10B3"/>
    <w:rsid w:val="15121B0D"/>
    <w:rsid w:val="15434A60"/>
    <w:rsid w:val="15456904"/>
    <w:rsid w:val="154D73AD"/>
    <w:rsid w:val="15754EF4"/>
    <w:rsid w:val="1578677D"/>
    <w:rsid w:val="1580373A"/>
    <w:rsid w:val="15B60294"/>
    <w:rsid w:val="15D921CD"/>
    <w:rsid w:val="15DB2D4D"/>
    <w:rsid w:val="160C1D44"/>
    <w:rsid w:val="16107737"/>
    <w:rsid w:val="161648AB"/>
    <w:rsid w:val="164B2ABD"/>
    <w:rsid w:val="16544767"/>
    <w:rsid w:val="165B2050"/>
    <w:rsid w:val="16865B4F"/>
    <w:rsid w:val="169527F3"/>
    <w:rsid w:val="16AF7E8A"/>
    <w:rsid w:val="16B06C4C"/>
    <w:rsid w:val="16B07251"/>
    <w:rsid w:val="16B1384A"/>
    <w:rsid w:val="16C06DD7"/>
    <w:rsid w:val="16C77150"/>
    <w:rsid w:val="16D5350E"/>
    <w:rsid w:val="16E01DBE"/>
    <w:rsid w:val="16EF10E2"/>
    <w:rsid w:val="16FF3949"/>
    <w:rsid w:val="1706562F"/>
    <w:rsid w:val="17067238"/>
    <w:rsid w:val="17141E29"/>
    <w:rsid w:val="17256CF8"/>
    <w:rsid w:val="173A03D2"/>
    <w:rsid w:val="173C613B"/>
    <w:rsid w:val="177120C1"/>
    <w:rsid w:val="17751688"/>
    <w:rsid w:val="17837F31"/>
    <w:rsid w:val="178E5AFC"/>
    <w:rsid w:val="17933579"/>
    <w:rsid w:val="17AF79FE"/>
    <w:rsid w:val="17B90E6A"/>
    <w:rsid w:val="17C1085B"/>
    <w:rsid w:val="17F67CA8"/>
    <w:rsid w:val="18205555"/>
    <w:rsid w:val="18252B87"/>
    <w:rsid w:val="18465707"/>
    <w:rsid w:val="18761609"/>
    <w:rsid w:val="187A1FFE"/>
    <w:rsid w:val="189448FE"/>
    <w:rsid w:val="18D42CAA"/>
    <w:rsid w:val="191564B6"/>
    <w:rsid w:val="191C35C5"/>
    <w:rsid w:val="193252E6"/>
    <w:rsid w:val="19666311"/>
    <w:rsid w:val="196B5015"/>
    <w:rsid w:val="196F10E0"/>
    <w:rsid w:val="197B7EC9"/>
    <w:rsid w:val="19AD70DE"/>
    <w:rsid w:val="19DF70C5"/>
    <w:rsid w:val="19EA3A97"/>
    <w:rsid w:val="19EF0454"/>
    <w:rsid w:val="1A1C2E5E"/>
    <w:rsid w:val="1A2D5BC8"/>
    <w:rsid w:val="1A371E92"/>
    <w:rsid w:val="1A7660CB"/>
    <w:rsid w:val="1A876835"/>
    <w:rsid w:val="1A886129"/>
    <w:rsid w:val="1AB05C4B"/>
    <w:rsid w:val="1ADD46E3"/>
    <w:rsid w:val="1AE873B9"/>
    <w:rsid w:val="1B1950E1"/>
    <w:rsid w:val="1B253A1B"/>
    <w:rsid w:val="1B271377"/>
    <w:rsid w:val="1B2A17A7"/>
    <w:rsid w:val="1B2C67E3"/>
    <w:rsid w:val="1B490109"/>
    <w:rsid w:val="1B6A6AD4"/>
    <w:rsid w:val="1B8873A8"/>
    <w:rsid w:val="1BA10039"/>
    <w:rsid w:val="1BA91AC0"/>
    <w:rsid w:val="1BD11D23"/>
    <w:rsid w:val="1BD83A19"/>
    <w:rsid w:val="1BDC1502"/>
    <w:rsid w:val="1BF96736"/>
    <w:rsid w:val="1C13269C"/>
    <w:rsid w:val="1C191906"/>
    <w:rsid w:val="1C1B7E11"/>
    <w:rsid w:val="1C20191D"/>
    <w:rsid w:val="1C217E65"/>
    <w:rsid w:val="1C241F22"/>
    <w:rsid w:val="1C5348F4"/>
    <w:rsid w:val="1C62718F"/>
    <w:rsid w:val="1C64058D"/>
    <w:rsid w:val="1C7B041A"/>
    <w:rsid w:val="1C99356F"/>
    <w:rsid w:val="1CA902A2"/>
    <w:rsid w:val="1CB15043"/>
    <w:rsid w:val="1CBC23AF"/>
    <w:rsid w:val="1CC14644"/>
    <w:rsid w:val="1CE76B7F"/>
    <w:rsid w:val="1CE77C4A"/>
    <w:rsid w:val="1CEA31A7"/>
    <w:rsid w:val="1CF24871"/>
    <w:rsid w:val="1CF75E7B"/>
    <w:rsid w:val="1D002A84"/>
    <w:rsid w:val="1D431621"/>
    <w:rsid w:val="1D4F17BA"/>
    <w:rsid w:val="1D643122"/>
    <w:rsid w:val="1D645C87"/>
    <w:rsid w:val="1D826834"/>
    <w:rsid w:val="1D9600AA"/>
    <w:rsid w:val="1D96092E"/>
    <w:rsid w:val="1DD06042"/>
    <w:rsid w:val="1DDC0ED2"/>
    <w:rsid w:val="1DE51406"/>
    <w:rsid w:val="1DE600E1"/>
    <w:rsid w:val="1DF052E5"/>
    <w:rsid w:val="1DF07007"/>
    <w:rsid w:val="1DF23D0A"/>
    <w:rsid w:val="1E092B57"/>
    <w:rsid w:val="1E116E56"/>
    <w:rsid w:val="1E1353E1"/>
    <w:rsid w:val="1E1E3636"/>
    <w:rsid w:val="1E4D3EBF"/>
    <w:rsid w:val="1E665A3B"/>
    <w:rsid w:val="1ECD3BE7"/>
    <w:rsid w:val="1EDF7642"/>
    <w:rsid w:val="1EE116A5"/>
    <w:rsid w:val="1EF0090B"/>
    <w:rsid w:val="1EF33837"/>
    <w:rsid w:val="1EFD177F"/>
    <w:rsid w:val="1F022369"/>
    <w:rsid w:val="1F2348AD"/>
    <w:rsid w:val="1F27438F"/>
    <w:rsid w:val="1F303A5C"/>
    <w:rsid w:val="1F332403"/>
    <w:rsid w:val="1F34477E"/>
    <w:rsid w:val="1F4202D5"/>
    <w:rsid w:val="1F4C1316"/>
    <w:rsid w:val="1F660041"/>
    <w:rsid w:val="1F6E7EA0"/>
    <w:rsid w:val="1F9131A8"/>
    <w:rsid w:val="1FCB37FF"/>
    <w:rsid w:val="1FCC4C6E"/>
    <w:rsid w:val="1FD91FE2"/>
    <w:rsid w:val="1FDE51A8"/>
    <w:rsid w:val="1FE256BD"/>
    <w:rsid w:val="1FEE50A3"/>
    <w:rsid w:val="1FEF0EF4"/>
    <w:rsid w:val="200224D8"/>
    <w:rsid w:val="20047259"/>
    <w:rsid w:val="201673B4"/>
    <w:rsid w:val="201C34BC"/>
    <w:rsid w:val="2024649E"/>
    <w:rsid w:val="203717D3"/>
    <w:rsid w:val="203C3B6C"/>
    <w:rsid w:val="20400390"/>
    <w:rsid w:val="20424F07"/>
    <w:rsid w:val="204773FC"/>
    <w:rsid w:val="204A26DA"/>
    <w:rsid w:val="204B710E"/>
    <w:rsid w:val="204E28A5"/>
    <w:rsid w:val="208A5FE2"/>
    <w:rsid w:val="209317E1"/>
    <w:rsid w:val="209864CA"/>
    <w:rsid w:val="209A691B"/>
    <w:rsid w:val="209E1112"/>
    <w:rsid w:val="20E02EBF"/>
    <w:rsid w:val="20E17D82"/>
    <w:rsid w:val="20F17DA3"/>
    <w:rsid w:val="21053439"/>
    <w:rsid w:val="212249FB"/>
    <w:rsid w:val="212C00F7"/>
    <w:rsid w:val="2139255E"/>
    <w:rsid w:val="213A34AF"/>
    <w:rsid w:val="213B4094"/>
    <w:rsid w:val="216D5CBC"/>
    <w:rsid w:val="21753721"/>
    <w:rsid w:val="21774798"/>
    <w:rsid w:val="21850A89"/>
    <w:rsid w:val="21AC0ABD"/>
    <w:rsid w:val="21C01382"/>
    <w:rsid w:val="220739F5"/>
    <w:rsid w:val="22076A76"/>
    <w:rsid w:val="22113265"/>
    <w:rsid w:val="222F107E"/>
    <w:rsid w:val="22316DAC"/>
    <w:rsid w:val="223C144B"/>
    <w:rsid w:val="224131C1"/>
    <w:rsid w:val="224B120B"/>
    <w:rsid w:val="224C3750"/>
    <w:rsid w:val="2251554A"/>
    <w:rsid w:val="22525A03"/>
    <w:rsid w:val="226868F6"/>
    <w:rsid w:val="22686E47"/>
    <w:rsid w:val="2280028D"/>
    <w:rsid w:val="22991352"/>
    <w:rsid w:val="22C80038"/>
    <w:rsid w:val="22E82E3A"/>
    <w:rsid w:val="22F039E5"/>
    <w:rsid w:val="22F35308"/>
    <w:rsid w:val="22F81C96"/>
    <w:rsid w:val="22FD7D58"/>
    <w:rsid w:val="230B72CD"/>
    <w:rsid w:val="23137077"/>
    <w:rsid w:val="23362CF4"/>
    <w:rsid w:val="235D0588"/>
    <w:rsid w:val="235F5C0D"/>
    <w:rsid w:val="236B742B"/>
    <w:rsid w:val="23767D48"/>
    <w:rsid w:val="238C4DE4"/>
    <w:rsid w:val="23B33EC4"/>
    <w:rsid w:val="23BA478B"/>
    <w:rsid w:val="23BC77FD"/>
    <w:rsid w:val="23D93C2D"/>
    <w:rsid w:val="23DC6E9B"/>
    <w:rsid w:val="23DE0664"/>
    <w:rsid w:val="23E62EDF"/>
    <w:rsid w:val="23E91CD3"/>
    <w:rsid w:val="23F6004F"/>
    <w:rsid w:val="242A2CE1"/>
    <w:rsid w:val="24303A60"/>
    <w:rsid w:val="244E389F"/>
    <w:rsid w:val="247C1DB8"/>
    <w:rsid w:val="24877059"/>
    <w:rsid w:val="2496729F"/>
    <w:rsid w:val="249E4B2A"/>
    <w:rsid w:val="24A73E04"/>
    <w:rsid w:val="24AD7A37"/>
    <w:rsid w:val="24D402EB"/>
    <w:rsid w:val="250437BB"/>
    <w:rsid w:val="250E05A3"/>
    <w:rsid w:val="25306EC1"/>
    <w:rsid w:val="255360C3"/>
    <w:rsid w:val="255C4399"/>
    <w:rsid w:val="256E5AB2"/>
    <w:rsid w:val="256F25B1"/>
    <w:rsid w:val="25711007"/>
    <w:rsid w:val="25783C4C"/>
    <w:rsid w:val="257F4C32"/>
    <w:rsid w:val="25A953FA"/>
    <w:rsid w:val="25BC0CF5"/>
    <w:rsid w:val="25C37B72"/>
    <w:rsid w:val="25D9408B"/>
    <w:rsid w:val="25EE4508"/>
    <w:rsid w:val="25F37822"/>
    <w:rsid w:val="26437911"/>
    <w:rsid w:val="264562B9"/>
    <w:rsid w:val="264E5716"/>
    <w:rsid w:val="264F6850"/>
    <w:rsid w:val="265D6482"/>
    <w:rsid w:val="26613C06"/>
    <w:rsid w:val="26A26323"/>
    <w:rsid w:val="26AD4BAA"/>
    <w:rsid w:val="26F17A91"/>
    <w:rsid w:val="27020DF8"/>
    <w:rsid w:val="27187EB1"/>
    <w:rsid w:val="27210F07"/>
    <w:rsid w:val="274072D7"/>
    <w:rsid w:val="274973E7"/>
    <w:rsid w:val="27681252"/>
    <w:rsid w:val="27742993"/>
    <w:rsid w:val="27760181"/>
    <w:rsid w:val="277D5B37"/>
    <w:rsid w:val="2787548C"/>
    <w:rsid w:val="27A6259E"/>
    <w:rsid w:val="27B460A9"/>
    <w:rsid w:val="27BF51FF"/>
    <w:rsid w:val="27C34075"/>
    <w:rsid w:val="27C34CC8"/>
    <w:rsid w:val="27DC637F"/>
    <w:rsid w:val="27F67F79"/>
    <w:rsid w:val="27F92A22"/>
    <w:rsid w:val="28021B08"/>
    <w:rsid w:val="28147652"/>
    <w:rsid w:val="281F2493"/>
    <w:rsid w:val="28292197"/>
    <w:rsid w:val="286145FF"/>
    <w:rsid w:val="287B6FAD"/>
    <w:rsid w:val="288D5FBE"/>
    <w:rsid w:val="288F0A81"/>
    <w:rsid w:val="28A15F53"/>
    <w:rsid w:val="28C15FB6"/>
    <w:rsid w:val="290269A9"/>
    <w:rsid w:val="2904708E"/>
    <w:rsid w:val="29120F71"/>
    <w:rsid w:val="29141FED"/>
    <w:rsid w:val="29473D2D"/>
    <w:rsid w:val="29475CCC"/>
    <w:rsid w:val="295F7703"/>
    <w:rsid w:val="298D1E81"/>
    <w:rsid w:val="298D33D1"/>
    <w:rsid w:val="29C672EC"/>
    <w:rsid w:val="29C82B13"/>
    <w:rsid w:val="29CB03BC"/>
    <w:rsid w:val="29CF4F3F"/>
    <w:rsid w:val="29D123FC"/>
    <w:rsid w:val="29D14BA5"/>
    <w:rsid w:val="29DD3CFB"/>
    <w:rsid w:val="2A071A72"/>
    <w:rsid w:val="2A1D0F12"/>
    <w:rsid w:val="2A2D5F1F"/>
    <w:rsid w:val="2A601472"/>
    <w:rsid w:val="2A7B1AAF"/>
    <w:rsid w:val="2A802DDB"/>
    <w:rsid w:val="2A8039A1"/>
    <w:rsid w:val="2ABB5D65"/>
    <w:rsid w:val="2AC563B9"/>
    <w:rsid w:val="2AC80088"/>
    <w:rsid w:val="2ACF5A62"/>
    <w:rsid w:val="2AE40CF6"/>
    <w:rsid w:val="2B0802A3"/>
    <w:rsid w:val="2B0B6D7A"/>
    <w:rsid w:val="2B110EAD"/>
    <w:rsid w:val="2B1B14D4"/>
    <w:rsid w:val="2B4F0AEF"/>
    <w:rsid w:val="2B5B085D"/>
    <w:rsid w:val="2B644BB9"/>
    <w:rsid w:val="2B8F718C"/>
    <w:rsid w:val="2B917F92"/>
    <w:rsid w:val="2B923372"/>
    <w:rsid w:val="2BA8649D"/>
    <w:rsid w:val="2BAB3657"/>
    <w:rsid w:val="2BAD08B5"/>
    <w:rsid w:val="2BD27135"/>
    <w:rsid w:val="2BD97C8C"/>
    <w:rsid w:val="2BDB4153"/>
    <w:rsid w:val="2BFB0E09"/>
    <w:rsid w:val="2C0F0959"/>
    <w:rsid w:val="2C12010A"/>
    <w:rsid w:val="2C1B4B0D"/>
    <w:rsid w:val="2C2C6B72"/>
    <w:rsid w:val="2C2D1B32"/>
    <w:rsid w:val="2C46695E"/>
    <w:rsid w:val="2C767577"/>
    <w:rsid w:val="2C8F2065"/>
    <w:rsid w:val="2C915338"/>
    <w:rsid w:val="2C9E03E6"/>
    <w:rsid w:val="2CC078E1"/>
    <w:rsid w:val="2CE24B06"/>
    <w:rsid w:val="2CEC1659"/>
    <w:rsid w:val="2D00634F"/>
    <w:rsid w:val="2D252C85"/>
    <w:rsid w:val="2D2E4A66"/>
    <w:rsid w:val="2D4432ED"/>
    <w:rsid w:val="2D5524E0"/>
    <w:rsid w:val="2D7104FC"/>
    <w:rsid w:val="2D8222E7"/>
    <w:rsid w:val="2D9C089A"/>
    <w:rsid w:val="2DA014BB"/>
    <w:rsid w:val="2DBA0995"/>
    <w:rsid w:val="2E047982"/>
    <w:rsid w:val="2E160E31"/>
    <w:rsid w:val="2E1E4953"/>
    <w:rsid w:val="2E29045C"/>
    <w:rsid w:val="2E6E20E1"/>
    <w:rsid w:val="2E961ECF"/>
    <w:rsid w:val="2EAD1661"/>
    <w:rsid w:val="2EB36A0D"/>
    <w:rsid w:val="2EBB19A6"/>
    <w:rsid w:val="2EC42B2F"/>
    <w:rsid w:val="2EC71DCC"/>
    <w:rsid w:val="2EE859F4"/>
    <w:rsid w:val="2F207C38"/>
    <w:rsid w:val="2F2866E3"/>
    <w:rsid w:val="2F393B55"/>
    <w:rsid w:val="2F4B75B1"/>
    <w:rsid w:val="2F4E7ECE"/>
    <w:rsid w:val="2F561AA3"/>
    <w:rsid w:val="2F66096D"/>
    <w:rsid w:val="2F745A6C"/>
    <w:rsid w:val="2F780638"/>
    <w:rsid w:val="2F780AC1"/>
    <w:rsid w:val="2F7B1AAC"/>
    <w:rsid w:val="2FC66CAC"/>
    <w:rsid w:val="2FD6272C"/>
    <w:rsid w:val="2FEC2562"/>
    <w:rsid w:val="2FF66F74"/>
    <w:rsid w:val="2FF8714D"/>
    <w:rsid w:val="300541EB"/>
    <w:rsid w:val="30090737"/>
    <w:rsid w:val="3020489E"/>
    <w:rsid w:val="302865AE"/>
    <w:rsid w:val="30B17A0E"/>
    <w:rsid w:val="30BC6578"/>
    <w:rsid w:val="30DB3A35"/>
    <w:rsid w:val="30F85831"/>
    <w:rsid w:val="31096678"/>
    <w:rsid w:val="311741DE"/>
    <w:rsid w:val="313A7CCD"/>
    <w:rsid w:val="314B4FC2"/>
    <w:rsid w:val="31774904"/>
    <w:rsid w:val="31A5723B"/>
    <w:rsid w:val="31B72ED3"/>
    <w:rsid w:val="31CF5D25"/>
    <w:rsid w:val="31D616CE"/>
    <w:rsid w:val="31D75713"/>
    <w:rsid w:val="31FF0BC3"/>
    <w:rsid w:val="321B76C0"/>
    <w:rsid w:val="323E22E9"/>
    <w:rsid w:val="3256795E"/>
    <w:rsid w:val="325A1F40"/>
    <w:rsid w:val="325D75B1"/>
    <w:rsid w:val="32632844"/>
    <w:rsid w:val="326438BC"/>
    <w:rsid w:val="32681254"/>
    <w:rsid w:val="326E63CA"/>
    <w:rsid w:val="327460A1"/>
    <w:rsid w:val="32782FA2"/>
    <w:rsid w:val="328C5DE5"/>
    <w:rsid w:val="3294244B"/>
    <w:rsid w:val="32B24489"/>
    <w:rsid w:val="32B84F09"/>
    <w:rsid w:val="32BD6959"/>
    <w:rsid w:val="32CA25CA"/>
    <w:rsid w:val="32CC3E41"/>
    <w:rsid w:val="32F10F42"/>
    <w:rsid w:val="32F675A7"/>
    <w:rsid w:val="32FC60BF"/>
    <w:rsid w:val="33080129"/>
    <w:rsid w:val="330C3B3C"/>
    <w:rsid w:val="332E2B00"/>
    <w:rsid w:val="33475D5D"/>
    <w:rsid w:val="336757F8"/>
    <w:rsid w:val="337F6768"/>
    <w:rsid w:val="33950FE4"/>
    <w:rsid w:val="33B10A87"/>
    <w:rsid w:val="33B13EAD"/>
    <w:rsid w:val="33B6009F"/>
    <w:rsid w:val="33D53E86"/>
    <w:rsid w:val="33E92392"/>
    <w:rsid w:val="33EE4E6B"/>
    <w:rsid w:val="33EE63B3"/>
    <w:rsid w:val="341536E1"/>
    <w:rsid w:val="34477AB4"/>
    <w:rsid w:val="3468161F"/>
    <w:rsid w:val="348A30E8"/>
    <w:rsid w:val="348E3E46"/>
    <w:rsid w:val="34984057"/>
    <w:rsid w:val="34CD43CA"/>
    <w:rsid w:val="34FC7CFD"/>
    <w:rsid w:val="350730DB"/>
    <w:rsid w:val="35282710"/>
    <w:rsid w:val="352C6D07"/>
    <w:rsid w:val="353A1638"/>
    <w:rsid w:val="35423483"/>
    <w:rsid w:val="3547039C"/>
    <w:rsid w:val="355B37E9"/>
    <w:rsid w:val="357D3535"/>
    <w:rsid w:val="35823C32"/>
    <w:rsid w:val="35851197"/>
    <w:rsid w:val="35AA386B"/>
    <w:rsid w:val="35B16527"/>
    <w:rsid w:val="35B83C70"/>
    <w:rsid w:val="35C146B3"/>
    <w:rsid w:val="35D16F70"/>
    <w:rsid w:val="35D663D1"/>
    <w:rsid w:val="35F2184C"/>
    <w:rsid w:val="360075AB"/>
    <w:rsid w:val="36266A02"/>
    <w:rsid w:val="362C36B9"/>
    <w:rsid w:val="364028D1"/>
    <w:rsid w:val="364B1210"/>
    <w:rsid w:val="36500AB8"/>
    <w:rsid w:val="36575ACB"/>
    <w:rsid w:val="36583C94"/>
    <w:rsid w:val="36774FEB"/>
    <w:rsid w:val="36A95D00"/>
    <w:rsid w:val="36B25BB2"/>
    <w:rsid w:val="36B85FBC"/>
    <w:rsid w:val="36CE3794"/>
    <w:rsid w:val="36D0731A"/>
    <w:rsid w:val="36DD703A"/>
    <w:rsid w:val="36E205C8"/>
    <w:rsid w:val="36E83A98"/>
    <w:rsid w:val="36F074B7"/>
    <w:rsid w:val="36FE1C3A"/>
    <w:rsid w:val="3729550B"/>
    <w:rsid w:val="37340E6B"/>
    <w:rsid w:val="373C3C3A"/>
    <w:rsid w:val="373D1DB6"/>
    <w:rsid w:val="374C7B94"/>
    <w:rsid w:val="37732862"/>
    <w:rsid w:val="37741451"/>
    <w:rsid w:val="37827974"/>
    <w:rsid w:val="3786787E"/>
    <w:rsid w:val="37A300E0"/>
    <w:rsid w:val="37B424D9"/>
    <w:rsid w:val="37BE7500"/>
    <w:rsid w:val="38075B06"/>
    <w:rsid w:val="38740BF6"/>
    <w:rsid w:val="38741A24"/>
    <w:rsid w:val="387D3C65"/>
    <w:rsid w:val="388C789F"/>
    <w:rsid w:val="38904D2A"/>
    <w:rsid w:val="38A10ACF"/>
    <w:rsid w:val="38C5677B"/>
    <w:rsid w:val="38C64812"/>
    <w:rsid w:val="38CA1127"/>
    <w:rsid w:val="38CA3693"/>
    <w:rsid w:val="38FA1486"/>
    <w:rsid w:val="393873DF"/>
    <w:rsid w:val="3960496D"/>
    <w:rsid w:val="39797D07"/>
    <w:rsid w:val="39A17320"/>
    <w:rsid w:val="39A840A3"/>
    <w:rsid w:val="39D34C89"/>
    <w:rsid w:val="3A1E3351"/>
    <w:rsid w:val="3A282F99"/>
    <w:rsid w:val="3A315583"/>
    <w:rsid w:val="3A39563F"/>
    <w:rsid w:val="3A553DA1"/>
    <w:rsid w:val="3A62694C"/>
    <w:rsid w:val="3A646F9C"/>
    <w:rsid w:val="3A741B52"/>
    <w:rsid w:val="3A7C1983"/>
    <w:rsid w:val="3A9A5A4C"/>
    <w:rsid w:val="3AA9140A"/>
    <w:rsid w:val="3ABE293D"/>
    <w:rsid w:val="3AD317E1"/>
    <w:rsid w:val="3ADF71D3"/>
    <w:rsid w:val="3AE037C1"/>
    <w:rsid w:val="3AFD1F27"/>
    <w:rsid w:val="3B02185C"/>
    <w:rsid w:val="3B042005"/>
    <w:rsid w:val="3B1F4FB7"/>
    <w:rsid w:val="3B2E51E9"/>
    <w:rsid w:val="3B3302FD"/>
    <w:rsid w:val="3B420C53"/>
    <w:rsid w:val="3B4F27BE"/>
    <w:rsid w:val="3B4F383D"/>
    <w:rsid w:val="3B5106BA"/>
    <w:rsid w:val="3B574CB4"/>
    <w:rsid w:val="3B5E49D2"/>
    <w:rsid w:val="3B6312E8"/>
    <w:rsid w:val="3BBA4495"/>
    <w:rsid w:val="3BCE7CAB"/>
    <w:rsid w:val="3BD0438D"/>
    <w:rsid w:val="3BD50D2E"/>
    <w:rsid w:val="3BF14996"/>
    <w:rsid w:val="3BFD2D78"/>
    <w:rsid w:val="3C10225E"/>
    <w:rsid w:val="3C975DEB"/>
    <w:rsid w:val="3CA01523"/>
    <w:rsid w:val="3CCD5F5F"/>
    <w:rsid w:val="3CCF3324"/>
    <w:rsid w:val="3CD839E0"/>
    <w:rsid w:val="3CDB50CB"/>
    <w:rsid w:val="3D061293"/>
    <w:rsid w:val="3D1E73BF"/>
    <w:rsid w:val="3D2D3493"/>
    <w:rsid w:val="3D3A584E"/>
    <w:rsid w:val="3D3B48E8"/>
    <w:rsid w:val="3D3C62AA"/>
    <w:rsid w:val="3D4F146E"/>
    <w:rsid w:val="3D62458D"/>
    <w:rsid w:val="3D69335B"/>
    <w:rsid w:val="3D772B63"/>
    <w:rsid w:val="3D812DE2"/>
    <w:rsid w:val="3DAF5531"/>
    <w:rsid w:val="3DB002D3"/>
    <w:rsid w:val="3DCA190F"/>
    <w:rsid w:val="3DCB683C"/>
    <w:rsid w:val="3DCD7CE4"/>
    <w:rsid w:val="3DF10EAF"/>
    <w:rsid w:val="3E112A51"/>
    <w:rsid w:val="3E415531"/>
    <w:rsid w:val="3E4A3BE0"/>
    <w:rsid w:val="3E4A6721"/>
    <w:rsid w:val="3E530242"/>
    <w:rsid w:val="3E59011D"/>
    <w:rsid w:val="3E6A66F5"/>
    <w:rsid w:val="3E8331FC"/>
    <w:rsid w:val="3E9052B0"/>
    <w:rsid w:val="3EAA5AE9"/>
    <w:rsid w:val="3EB166E5"/>
    <w:rsid w:val="3EDF4135"/>
    <w:rsid w:val="3EE97E24"/>
    <w:rsid w:val="3F01429C"/>
    <w:rsid w:val="3F015D3C"/>
    <w:rsid w:val="3F017A74"/>
    <w:rsid w:val="3F1F711D"/>
    <w:rsid w:val="3F2679BA"/>
    <w:rsid w:val="3F27609E"/>
    <w:rsid w:val="3F2F0184"/>
    <w:rsid w:val="3F3439D9"/>
    <w:rsid w:val="3F3F5BF4"/>
    <w:rsid w:val="3F44168D"/>
    <w:rsid w:val="3F507A61"/>
    <w:rsid w:val="3F6F2B7D"/>
    <w:rsid w:val="3F7D3107"/>
    <w:rsid w:val="3F8A63AC"/>
    <w:rsid w:val="3F8F4624"/>
    <w:rsid w:val="3F9F18ED"/>
    <w:rsid w:val="3FCB1B09"/>
    <w:rsid w:val="3FE30940"/>
    <w:rsid w:val="3FEC3AFA"/>
    <w:rsid w:val="401977DF"/>
    <w:rsid w:val="40365CBF"/>
    <w:rsid w:val="40373E68"/>
    <w:rsid w:val="40407EA7"/>
    <w:rsid w:val="404A4EDF"/>
    <w:rsid w:val="40655236"/>
    <w:rsid w:val="406F22C2"/>
    <w:rsid w:val="40AB237F"/>
    <w:rsid w:val="40AB64F4"/>
    <w:rsid w:val="40C247CD"/>
    <w:rsid w:val="40C94C89"/>
    <w:rsid w:val="40E27035"/>
    <w:rsid w:val="41091B5E"/>
    <w:rsid w:val="414168A8"/>
    <w:rsid w:val="415C48D0"/>
    <w:rsid w:val="416D7976"/>
    <w:rsid w:val="41731BCB"/>
    <w:rsid w:val="41732D6F"/>
    <w:rsid w:val="419C2B0F"/>
    <w:rsid w:val="419D471F"/>
    <w:rsid w:val="419F002C"/>
    <w:rsid w:val="41B114BE"/>
    <w:rsid w:val="41CE0AB3"/>
    <w:rsid w:val="41E0527D"/>
    <w:rsid w:val="41F10B3A"/>
    <w:rsid w:val="41F76AC8"/>
    <w:rsid w:val="424E7626"/>
    <w:rsid w:val="4257225B"/>
    <w:rsid w:val="426A5F63"/>
    <w:rsid w:val="426C679C"/>
    <w:rsid w:val="427E7A77"/>
    <w:rsid w:val="42881FAE"/>
    <w:rsid w:val="42B53FCC"/>
    <w:rsid w:val="42BA6AC5"/>
    <w:rsid w:val="42E163B6"/>
    <w:rsid w:val="42E51E6B"/>
    <w:rsid w:val="42F61873"/>
    <w:rsid w:val="42FA344F"/>
    <w:rsid w:val="43013CDA"/>
    <w:rsid w:val="43056A83"/>
    <w:rsid w:val="432A45EF"/>
    <w:rsid w:val="432A699F"/>
    <w:rsid w:val="43451DBA"/>
    <w:rsid w:val="43462418"/>
    <w:rsid w:val="43557BA6"/>
    <w:rsid w:val="435B1A11"/>
    <w:rsid w:val="43850656"/>
    <w:rsid w:val="438C7FE1"/>
    <w:rsid w:val="43973E66"/>
    <w:rsid w:val="439A4218"/>
    <w:rsid w:val="43A978EB"/>
    <w:rsid w:val="43D25F29"/>
    <w:rsid w:val="43D84B01"/>
    <w:rsid w:val="43EF6F10"/>
    <w:rsid w:val="43F223BD"/>
    <w:rsid w:val="43F54BF4"/>
    <w:rsid w:val="43F932C9"/>
    <w:rsid w:val="44004B70"/>
    <w:rsid w:val="44146144"/>
    <w:rsid w:val="441773D1"/>
    <w:rsid w:val="44402075"/>
    <w:rsid w:val="44415E24"/>
    <w:rsid w:val="44425572"/>
    <w:rsid w:val="445C46C7"/>
    <w:rsid w:val="44630AEE"/>
    <w:rsid w:val="44740FA3"/>
    <w:rsid w:val="449E63FA"/>
    <w:rsid w:val="44C5276D"/>
    <w:rsid w:val="44F44DA9"/>
    <w:rsid w:val="44FC2644"/>
    <w:rsid w:val="44FF295E"/>
    <w:rsid w:val="450833B2"/>
    <w:rsid w:val="451C3BF0"/>
    <w:rsid w:val="455E27BD"/>
    <w:rsid w:val="456241D7"/>
    <w:rsid w:val="45771D66"/>
    <w:rsid w:val="457835A8"/>
    <w:rsid w:val="45786E79"/>
    <w:rsid w:val="457F3DF5"/>
    <w:rsid w:val="45960809"/>
    <w:rsid w:val="459945B9"/>
    <w:rsid w:val="45B845CD"/>
    <w:rsid w:val="45C47FA5"/>
    <w:rsid w:val="45D12309"/>
    <w:rsid w:val="45D83915"/>
    <w:rsid w:val="46324BEA"/>
    <w:rsid w:val="463C4240"/>
    <w:rsid w:val="46433F46"/>
    <w:rsid w:val="466D326C"/>
    <w:rsid w:val="468B3A87"/>
    <w:rsid w:val="46987644"/>
    <w:rsid w:val="46A72E52"/>
    <w:rsid w:val="46D201AA"/>
    <w:rsid w:val="46D23D58"/>
    <w:rsid w:val="46E25B18"/>
    <w:rsid w:val="470051D0"/>
    <w:rsid w:val="470B291B"/>
    <w:rsid w:val="47354952"/>
    <w:rsid w:val="47404143"/>
    <w:rsid w:val="47653FF3"/>
    <w:rsid w:val="476A0A33"/>
    <w:rsid w:val="476E2864"/>
    <w:rsid w:val="4792556E"/>
    <w:rsid w:val="47F40E1A"/>
    <w:rsid w:val="47FB6D11"/>
    <w:rsid w:val="4808561C"/>
    <w:rsid w:val="48174852"/>
    <w:rsid w:val="481954E2"/>
    <w:rsid w:val="4838326B"/>
    <w:rsid w:val="48437328"/>
    <w:rsid w:val="484A17DC"/>
    <w:rsid w:val="48566CF1"/>
    <w:rsid w:val="48866A71"/>
    <w:rsid w:val="4888580A"/>
    <w:rsid w:val="489F0DA6"/>
    <w:rsid w:val="48A14172"/>
    <w:rsid w:val="48AE442C"/>
    <w:rsid w:val="48AF6871"/>
    <w:rsid w:val="48C0399E"/>
    <w:rsid w:val="48D40488"/>
    <w:rsid w:val="48D86147"/>
    <w:rsid w:val="48DB7613"/>
    <w:rsid w:val="48EB62C2"/>
    <w:rsid w:val="48F30A3C"/>
    <w:rsid w:val="48F378E5"/>
    <w:rsid w:val="48FF4CD1"/>
    <w:rsid w:val="4902013C"/>
    <w:rsid w:val="492C3A03"/>
    <w:rsid w:val="49350089"/>
    <w:rsid w:val="493F29DA"/>
    <w:rsid w:val="493F3D7F"/>
    <w:rsid w:val="494A7E67"/>
    <w:rsid w:val="495209AA"/>
    <w:rsid w:val="496510F7"/>
    <w:rsid w:val="497B49A2"/>
    <w:rsid w:val="498D475F"/>
    <w:rsid w:val="499633B0"/>
    <w:rsid w:val="49AD54C8"/>
    <w:rsid w:val="49B220AF"/>
    <w:rsid w:val="49C75CB5"/>
    <w:rsid w:val="49CF0333"/>
    <w:rsid w:val="49E63200"/>
    <w:rsid w:val="4A220D25"/>
    <w:rsid w:val="4A486353"/>
    <w:rsid w:val="4A51009C"/>
    <w:rsid w:val="4A5C4A8C"/>
    <w:rsid w:val="4A754D3E"/>
    <w:rsid w:val="4A7960C5"/>
    <w:rsid w:val="4A88641A"/>
    <w:rsid w:val="4A9216E3"/>
    <w:rsid w:val="4A9500E9"/>
    <w:rsid w:val="4AA013DD"/>
    <w:rsid w:val="4AAE5D90"/>
    <w:rsid w:val="4AD64342"/>
    <w:rsid w:val="4ADC085D"/>
    <w:rsid w:val="4AE00884"/>
    <w:rsid w:val="4AF10803"/>
    <w:rsid w:val="4B0C30A4"/>
    <w:rsid w:val="4B15553F"/>
    <w:rsid w:val="4B2D59C2"/>
    <w:rsid w:val="4B346CEE"/>
    <w:rsid w:val="4B4206B6"/>
    <w:rsid w:val="4B7022C8"/>
    <w:rsid w:val="4B954413"/>
    <w:rsid w:val="4BD1159D"/>
    <w:rsid w:val="4BE677CD"/>
    <w:rsid w:val="4BEA2F99"/>
    <w:rsid w:val="4C090427"/>
    <w:rsid w:val="4C0C03BE"/>
    <w:rsid w:val="4C15185F"/>
    <w:rsid w:val="4C1E65D4"/>
    <w:rsid w:val="4C2D0770"/>
    <w:rsid w:val="4C2E784D"/>
    <w:rsid w:val="4C2F04B8"/>
    <w:rsid w:val="4C4002EA"/>
    <w:rsid w:val="4C6E231A"/>
    <w:rsid w:val="4C6F3645"/>
    <w:rsid w:val="4C74477D"/>
    <w:rsid w:val="4C814298"/>
    <w:rsid w:val="4C864D04"/>
    <w:rsid w:val="4CA45C4B"/>
    <w:rsid w:val="4CBC7526"/>
    <w:rsid w:val="4CC92607"/>
    <w:rsid w:val="4CEA6606"/>
    <w:rsid w:val="4CEB0F31"/>
    <w:rsid w:val="4CF43D37"/>
    <w:rsid w:val="4CFC3377"/>
    <w:rsid w:val="4D101DCC"/>
    <w:rsid w:val="4D1B1344"/>
    <w:rsid w:val="4D3D2ECE"/>
    <w:rsid w:val="4D414E9A"/>
    <w:rsid w:val="4D671A28"/>
    <w:rsid w:val="4D7B6C5B"/>
    <w:rsid w:val="4DA47096"/>
    <w:rsid w:val="4DC03370"/>
    <w:rsid w:val="4DDD2D62"/>
    <w:rsid w:val="4DE12FE0"/>
    <w:rsid w:val="4DE80860"/>
    <w:rsid w:val="4DF957AA"/>
    <w:rsid w:val="4E135570"/>
    <w:rsid w:val="4E253FE0"/>
    <w:rsid w:val="4E270904"/>
    <w:rsid w:val="4E4D2A0C"/>
    <w:rsid w:val="4E6A6DCB"/>
    <w:rsid w:val="4E743B30"/>
    <w:rsid w:val="4E9F2E8A"/>
    <w:rsid w:val="4EA05E32"/>
    <w:rsid w:val="4ECB47D4"/>
    <w:rsid w:val="4ED432AF"/>
    <w:rsid w:val="4EE77910"/>
    <w:rsid w:val="4EED6326"/>
    <w:rsid w:val="4EF637FC"/>
    <w:rsid w:val="4F155DA1"/>
    <w:rsid w:val="4F271E86"/>
    <w:rsid w:val="4F275969"/>
    <w:rsid w:val="4F3B1644"/>
    <w:rsid w:val="4F4E4F5B"/>
    <w:rsid w:val="4F5E48FD"/>
    <w:rsid w:val="4F7B1BA6"/>
    <w:rsid w:val="4F824218"/>
    <w:rsid w:val="4F8933C5"/>
    <w:rsid w:val="4FA36501"/>
    <w:rsid w:val="4FC91931"/>
    <w:rsid w:val="4FED0EF6"/>
    <w:rsid w:val="4FF02615"/>
    <w:rsid w:val="500109DB"/>
    <w:rsid w:val="504C60D4"/>
    <w:rsid w:val="504D071C"/>
    <w:rsid w:val="505D1E75"/>
    <w:rsid w:val="50645F4E"/>
    <w:rsid w:val="509D4221"/>
    <w:rsid w:val="50A22F13"/>
    <w:rsid w:val="50B63D9B"/>
    <w:rsid w:val="50BD0267"/>
    <w:rsid w:val="50BF3383"/>
    <w:rsid w:val="50C04BB5"/>
    <w:rsid w:val="50C77066"/>
    <w:rsid w:val="50CF6322"/>
    <w:rsid w:val="50D63F93"/>
    <w:rsid w:val="50D83A48"/>
    <w:rsid w:val="50F57125"/>
    <w:rsid w:val="5105085D"/>
    <w:rsid w:val="510D3012"/>
    <w:rsid w:val="518A45A1"/>
    <w:rsid w:val="51AB0E79"/>
    <w:rsid w:val="51E51D80"/>
    <w:rsid w:val="51EC3E00"/>
    <w:rsid w:val="51ED0D4E"/>
    <w:rsid w:val="51F03098"/>
    <w:rsid w:val="52030942"/>
    <w:rsid w:val="5211321E"/>
    <w:rsid w:val="52161808"/>
    <w:rsid w:val="521A5623"/>
    <w:rsid w:val="524C3059"/>
    <w:rsid w:val="524E747D"/>
    <w:rsid w:val="525973A7"/>
    <w:rsid w:val="5261076D"/>
    <w:rsid w:val="5264720C"/>
    <w:rsid w:val="52656155"/>
    <w:rsid w:val="52787DCA"/>
    <w:rsid w:val="529510BC"/>
    <w:rsid w:val="529E0AD4"/>
    <w:rsid w:val="52A91000"/>
    <w:rsid w:val="52C6210C"/>
    <w:rsid w:val="52D1565B"/>
    <w:rsid w:val="52F50027"/>
    <w:rsid w:val="531C572F"/>
    <w:rsid w:val="53232F4D"/>
    <w:rsid w:val="533B0757"/>
    <w:rsid w:val="53517353"/>
    <w:rsid w:val="5354252D"/>
    <w:rsid w:val="5357444A"/>
    <w:rsid w:val="53575A7A"/>
    <w:rsid w:val="5378233E"/>
    <w:rsid w:val="539A5A8A"/>
    <w:rsid w:val="53A7128A"/>
    <w:rsid w:val="53AA5663"/>
    <w:rsid w:val="53C34104"/>
    <w:rsid w:val="53CB412D"/>
    <w:rsid w:val="53D055E6"/>
    <w:rsid w:val="53F03FC1"/>
    <w:rsid w:val="54194508"/>
    <w:rsid w:val="5460054E"/>
    <w:rsid w:val="547E1CAE"/>
    <w:rsid w:val="55143CF8"/>
    <w:rsid w:val="553B12D2"/>
    <w:rsid w:val="55652EB2"/>
    <w:rsid w:val="55875F60"/>
    <w:rsid w:val="55910410"/>
    <w:rsid w:val="55A131FA"/>
    <w:rsid w:val="55B65AC7"/>
    <w:rsid w:val="55C206AB"/>
    <w:rsid w:val="55C908F2"/>
    <w:rsid w:val="55D630A0"/>
    <w:rsid w:val="55E80E86"/>
    <w:rsid w:val="5605746F"/>
    <w:rsid w:val="56091D12"/>
    <w:rsid w:val="561C182E"/>
    <w:rsid w:val="561D09CE"/>
    <w:rsid w:val="561D4361"/>
    <w:rsid w:val="561E146B"/>
    <w:rsid w:val="56593FEC"/>
    <w:rsid w:val="56696093"/>
    <w:rsid w:val="566E7288"/>
    <w:rsid w:val="568C14C9"/>
    <w:rsid w:val="5693226C"/>
    <w:rsid w:val="569348F9"/>
    <w:rsid w:val="56A340AE"/>
    <w:rsid w:val="56C65C42"/>
    <w:rsid w:val="56D368FF"/>
    <w:rsid w:val="57000144"/>
    <w:rsid w:val="571F3AC0"/>
    <w:rsid w:val="572E4364"/>
    <w:rsid w:val="573A53AA"/>
    <w:rsid w:val="573C4AD5"/>
    <w:rsid w:val="5745343C"/>
    <w:rsid w:val="57563262"/>
    <w:rsid w:val="57753DF4"/>
    <w:rsid w:val="57833D02"/>
    <w:rsid w:val="579D5F45"/>
    <w:rsid w:val="57AA3D3F"/>
    <w:rsid w:val="57AC2400"/>
    <w:rsid w:val="57C869B8"/>
    <w:rsid w:val="57E50139"/>
    <w:rsid w:val="580D222B"/>
    <w:rsid w:val="58324117"/>
    <w:rsid w:val="584E2D76"/>
    <w:rsid w:val="586475A6"/>
    <w:rsid w:val="587902B5"/>
    <w:rsid w:val="58887115"/>
    <w:rsid w:val="58936DD9"/>
    <w:rsid w:val="58A933A3"/>
    <w:rsid w:val="58BD1CA3"/>
    <w:rsid w:val="58D87491"/>
    <w:rsid w:val="58E135DE"/>
    <w:rsid w:val="59151203"/>
    <w:rsid w:val="59487688"/>
    <w:rsid w:val="597118A4"/>
    <w:rsid w:val="597E2EF5"/>
    <w:rsid w:val="597F5127"/>
    <w:rsid w:val="59802EAB"/>
    <w:rsid w:val="598D0ACB"/>
    <w:rsid w:val="599D6D92"/>
    <w:rsid w:val="59C3202D"/>
    <w:rsid w:val="59EF09F5"/>
    <w:rsid w:val="59EF555B"/>
    <w:rsid w:val="5A0A7B49"/>
    <w:rsid w:val="5A142C39"/>
    <w:rsid w:val="5A484D0D"/>
    <w:rsid w:val="5A4A272E"/>
    <w:rsid w:val="5A524197"/>
    <w:rsid w:val="5A5332F4"/>
    <w:rsid w:val="5A6A0A65"/>
    <w:rsid w:val="5A6A37D0"/>
    <w:rsid w:val="5A8C6C19"/>
    <w:rsid w:val="5A997DF2"/>
    <w:rsid w:val="5ABC71EA"/>
    <w:rsid w:val="5ABF7D9F"/>
    <w:rsid w:val="5ACC112E"/>
    <w:rsid w:val="5ADF20C3"/>
    <w:rsid w:val="5AEC2644"/>
    <w:rsid w:val="5AEE4686"/>
    <w:rsid w:val="5AF276C4"/>
    <w:rsid w:val="5B1530FC"/>
    <w:rsid w:val="5B2310CD"/>
    <w:rsid w:val="5B3B3860"/>
    <w:rsid w:val="5B4D48A1"/>
    <w:rsid w:val="5B8B5524"/>
    <w:rsid w:val="5BB87278"/>
    <w:rsid w:val="5BF9619A"/>
    <w:rsid w:val="5C0622C5"/>
    <w:rsid w:val="5C1012E9"/>
    <w:rsid w:val="5C1C712B"/>
    <w:rsid w:val="5C592C9F"/>
    <w:rsid w:val="5C5E3F2D"/>
    <w:rsid w:val="5C8C21E3"/>
    <w:rsid w:val="5CA13541"/>
    <w:rsid w:val="5CA74F4B"/>
    <w:rsid w:val="5CAA2D72"/>
    <w:rsid w:val="5CC106C6"/>
    <w:rsid w:val="5CCD0AE3"/>
    <w:rsid w:val="5CDD2FDC"/>
    <w:rsid w:val="5CE14C5F"/>
    <w:rsid w:val="5CF344E5"/>
    <w:rsid w:val="5CF3744C"/>
    <w:rsid w:val="5D156977"/>
    <w:rsid w:val="5D174C25"/>
    <w:rsid w:val="5D1E5215"/>
    <w:rsid w:val="5D295434"/>
    <w:rsid w:val="5D3653F2"/>
    <w:rsid w:val="5D5505B1"/>
    <w:rsid w:val="5D5F46B1"/>
    <w:rsid w:val="5D761F4F"/>
    <w:rsid w:val="5D7E61BC"/>
    <w:rsid w:val="5D815D8B"/>
    <w:rsid w:val="5D8863A3"/>
    <w:rsid w:val="5DA63D60"/>
    <w:rsid w:val="5DC51246"/>
    <w:rsid w:val="5DCB5B05"/>
    <w:rsid w:val="5DE75EA5"/>
    <w:rsid w:val="5E007225"/>
    <w:rsid w:val="5E0B696F"/>
    <w:rsid w:val="5E341CB0"/>
    <w:rsid w:val="5E515698"/>
    <w:rsid w:val="5E5F7360"/>
    <w:rsid w:val="5E6501B5"/>
    <w:rsid w:val="5E7323D9"/>
    <w:rsid w:val="5E756881"/>
    <w:rsid w:val="5EBE01D0"/>
    <w:rsid w:val="5EC12ADD"/>
    <w:rsid w:val="5ECB1D75"/>
    <w:rsid w:val="5ECC041D"/>
    <w:rsid w:val="5EEC1AD5"/>
    <w:rsid w:val="5EF26BB5"/>
    <w:rsid w:val="5EF53CB7"/>
    <w:rsid w:val="5F000BA1"/>
    <w:rsid w:val="5F1C4008"/>
    <w:rsid w:val="5F1C701E"/>
    <w:rsid w:val="5F243FA5"/>
    <w:rsid w:val="5F3A7FC8"/>
    <w:rsid w:val="5F423E9C"/>
    <w:rsid w:val="5F455184"/>
    <w:rsid w:val="5F54495C"/>
    <w:rsid w:val="5F565F72"/>
    <w:rsid w:val="5F6228DB"/>
    <w:rsid w:val="5F6F369F"/>
    <w:rsid w:val="5F704E71"/>
    <w:rsid w:val="5F7F19B5"/>
    <w:rsid w:val="5F9D006D"/>
    <w:rsid w:val="5FA33307"/>
    <w:rsid w:val="5FD34E3D"/>
    <w:rsid w:val="5FDC2655"/>
    <w:rsid w:val="5FE66462"/>
    <w:rsid w:val="5FED2756"/>
    <w:rsid w:val="5FF14C80"/>
    <w:rsid w:val="5FF951F2"/>
    <w:rsid w:val="60076865"/>
    <w:rsid w:val="6013382B"/>
    <w:rsid w:val="6015450B"/>
    <w:rsid w:val="60270461"/>
    <w:rsid w:val="602721BB"/>
    <w:rsid w:val="605B006B"/>
    <w:rsid w:val="60740D2A"/>
    <w:rsid w:val="60877612"/>
    <w:rsid w:val="608B264E"/>
    <w:rsid w:val="60A26959"/>
    <w:rsid w:val="60B24332"/>
    <w:rsid w:val="60B34B89"/>
    <w:rsid w:val="60B8432C"/>
    <w:rsid w:val="60C901D5"/>
    <w:rsid w:val="60FE73F7"/>
    <w:rsid w:val="61041B0F"/>
    <w:rsid w:val="610877AC"/>
    <w:rsid w:val="611E5DF6"/>
    <w:rsid w:val="614B4D86"/>
    <w:rsid w:val="61564285"/>
    <w:rsid w:val="615F4FAA"/>
    <w:rsid w:val="61931DBA"/>
    <w:rsid w:val="619C49AC"/>
    <w:rsid w:val="61B55913"/>
    <w:rsid w:val="61B62EE8"/>
    <w:rsid w:val="61C22EEA"/>
    <w:rsid w:val="61D55198"/>
    <w:rsid w:val="61E82848"/>
    <w:rsid w:val="61E951BC"/>
    <w:rsid w:val="61F7275F"/>
    <w:rsid w:val="61FE6B56"/>
    <w:rsid w:val="62057802"/>
    <w:rsid w:val="622E6C12"/>
    <w:rsid w:val="624D4368"/>
    <w:rsid w:val="625008DB"/>
    <w:rsid w:val="626A408F"/>
    <w:rsid w:val="626B2999"/>
    <w:rsid w:val="62BC5A28"/>
    <w:rsid w:val="62CA7D96"/>
    <w:rsid w:val="62E71782"/>
    <w:rsid w:val="62EA0374"/>
    <w:rsid w:val="62EC076F"/>
    <w:rsid w:val="62F4175F"/>
    <w:rsid w:val="62F525C5"/>
    <w:rsid w:val="634F39D2"/>
    <w:rsid w:val="639112EC"/>
    <w:rsid w:val="639743E5"/>
    <w:rsid w:val="639D4CF9"/>
    <w:rsid w:val="63C10AF7"/>
    <w:rsid w:val="63C1621C"/>
    <w:rsid w:val="63C86695"/>
    <w:rsid w:val="63D800FB"/>
    <w:rsid w:val="63E66089"/>
    <w:rsid w:val="63F10007"/>
    <w:rsid w:val="63F62676"/>
    <w:rsid w:val="640F0590"/>
    <w:rsid w:val="6423224E"/>
    <w:rsid w:val="642C4E64"/>
    <w:rsid w:val="64435E28"/>
    <w:rsid w:val="64442F13"/>
    <w:rsid w:val="644F0B4D"/>
    <w:rsid w:val="64516E18"/>
    <w:rsid w:val="645C3564"/>
    <w:rsid w:val="6469241D"/>
    <w:rsid w:val="647A4245"/>
    <w:rsid w:val="647A6C66"/>
    <w:rsid w:val="64A65FE2"/>
    <w:rsid w:val="64B5667A"/>
    <w:rsid w:val="64B61ED6"/>
    <w:rsid w:val="64BB6D2A"/>
    <w:rsid w:val="64C634E2"/>
    <w:rsid w:val="64C82024"/>
    <w:rsid w:val="64F90928"/>
    <w:rsid w:val="64FC70D9"/>
    <w:rsid w:val="64FD6E08"/>
    <w:rsid w:val="650955BA"/>
    <w:rsid w:val="650E4F5B"/>
    <w:rsid w:val="652E133A"/>
    <w:rsid w:val="653028DC"/>
    <w:rsid w:val="65510DBB"/>
    <w:rsid w:val="655236FE"/>
    <w:rsid w:val="65713D5C"/>
    <w:rsid w:val="657F3A37"/>
    <w:rsid w:val="65972393"/>
    <w:rsid w:val="65A31432"/>
    <w:rsid w:val="65B425D6"/>
    <w:rsid w:val="65B744A7"/>
    <w:rsid w:val="65C0498E"/>
    <w:rsid w:val="65C85F5B"/>
    <w:rsid w:val="65F33620"/>
    <w:rsid w:val="661D7199"/>
    <w:rsid w:val="66386D73"/>
    <w:rsid w:val="66923B89"/>
    <w:rsid w:val="669807A6"/>
    <w:rsid w:val="66A40875"/>
    <w:rsid w:val="66AE0195"/>
    <w:rsid w:val="66CB5772"/>
    <w:rsid w:val="66E40994"/>
    <w:rsid w:val="66E856F1"/>
    <w:rsid w:val="66F7205F"/>
    <w:rsid w:val="677272E8"/>
    <w:rsid w:val="67740188"/>
    <w:rsid w:val="678213C8"/>
    <w:rsid w:val="67A41278"/>
    <w:rsid w:val="67AD70BB"/>
    <w:rsid w:val="67BA708E"/>
    <w:rsid w:val="67DC719D"/>
    <w:rsid w:val="680C4698"/>
    <w:rsid w:val="68720C78"/>
    <w:rsid w:val="687227EB"/>
    <w:rsid w:val="689A6404"/>
    <w:rsid w:val="68CA77D7"/>
    <w:rsid w:val="68CF6C19"/>
    <w:rsid w:val="68D56FE7"/>
    <w:rsid w:val="68D9718F"/>
    <w:rsid w:val="68FC5484"/>
    <w:rsid w:val="690B61D8"/>
    <w:rsid w:val="696D7406"/>
    <w:rsid w:val="697F6845"/>
    <w:rsid w:val="69981545"/>
    <w:rsid w:val="69B469BB"/>
    <w:rsid w:val="6A1670C6"/>
    <w:rsid w:val="6A4D7222"/>
    <w:rsid w:val="6A4E5DF8"/>
    <w:rsid w:val="6A5C3F97"/>
    <w:rsid w:val="6A62254D"/>
    <w:rsid w:val="6A877125"/>
    <w:rsid w:val="6A951226"/>
    <w:rsid w:val="6AAF17A2"/>
    <w:rsid w:val="6AB81E24"/>
    <w:rsid w:val="6ABA4087"/>
    <w:rsid w:val="6AD608EF"/>
    <w:rsid w:val="6AF75CE8"/>
    <w:rsid w:val="6B2842B9"/>
    <w:rsid w:val="6B2F1C8D"/>
    <w:rsid w:val="6B37483C"/>
    <w:rsid w:val="6B9E304A"/>
    <w:rsid w:val="6BB773FF"/>
    <w:rsid w:val="6BC5684B"/>
    <w:rsid w:val="6C1A5C9D"/>
    <w:rsid w:val="6C321EE2"/>
    <w:rsid w:val="6C4F690B"/>
    <w:rsid w:val="6C5D7D56"/>
    <w:rsid w:val="6C755C79"/>
    <w:rsid w:val="6C7F7E24"/>
    <w:rsid w:val="6C8467A0"/>
    <w:rsid w:val="6C8C71EA"/>
    <w:rsid w:val="6CA355A5"/>
    <w:rsid w:val="6CA909E6"/>
    <w:rsid w:val="6CBB7281"/>
    <w:rsid w:val="6CBC2F62"/>
    <w:rsid w:val="6CD176D0"/>
    <w:rsid w:val="6CF769A3"/>
    <w:rsid w:val="6D1D6A5C"/>
    <w:rsid w:val="6D6A502A"/>
    <w:rsid w:val="6D6C7FAF"/>
    <w:rsid w:val="6D894C95"/>
    <w:rsid w:val="6DAC2876"/>
    <w:rsid w:val="6DB033B5"/>
    <w:rsid w:val="6DE3033C"/>
    <w:rsid w:val="6DF36E56"/>
    <w:rsid w:val="6DF64B98"/>
    <w:rsid w:val="6E02299F"/>
    <w:rsid w:val="6E1031B6"/>
    <w:rsid w:val="6E164130"/>
    <w:rsid w:val="6E273F76"/>
    <w:rsid w:val="6E6F15EC"/>
    <w:rsid w:val="6E7106B5"/>
    <w:rsid w:val="6E796E5F"/>
    <w:rsid w:val="6E7D2EB8"/>
    <w:rsid w:val="6E8265D5"/>
    <w:rsid w:val="6E9C58AB"/>
    <w:rsid w:val="6E9E584E"/>
    <w:rsid w:val="6EA35A11"/>
    <w:rsid w:val="6EB8799F"/>
    <w:rsid w:val="6EB93C23"/>
    <w:rsid w:val="6EC1194C"/>
    <w:rsid w:val="6EC55B7D"/>
    <w:rsid w:val="6ED710BD"/>
    <w:rsid w:val="6EE22875"/>
    <w:rsid w:val="6EF1701B"/>
    <w:rsid w:val="6F4376C7"/>
    <w:rsid w:val="6F46798E"/>
    <w:rsid w:val="6F495483"/>
    <w:rsid w:val="6F731202"/>
    <w:rsid w:val="6FAA158B"/>
    <w:rsid w:val="6FB20661"/>
    <w:rsid w:val="6FB32C06"/>
    <w:rsid w:val="6FB75655"/>
    <w:rsid w:val="6FC653FA"/>
    <w:rsid w:val="6FCA4DFD"/>
    <w:rsid w:val="6FCF52C0"/>
    <w:rsid w:val="6FEE0B01"/>
    <w:rsid w:val="701B0365"/>
    <w:rsid w:val="701F658F"/>
    <w:rsid w:val="70263E9E"/>
    <w:rsid w:val="707E078E"/>
    <w:rsid w:val="70AC48A4"/>
    <w:rsid w:val="70BF5E02"/>
    <w:rsid w:val="70CB79A5"/>
    <w:rsid w:val="71065F30"/>
    <w:rsid w:val="716B4742"/>
    <w:rsid w:val="71831C23"/>
    <w:rsid w:val="71892F1C"/>
    <w:rsid w:val="71930387"/>
    <w:rsid w:val="719E22B4"/>
    <w:rsid w:val="71A64843"/>
    <w:rsid w:val="71B53414"/>
    <w:rsid w:val="71C6567E"/>
    <w:rsid w:val="71EB1CB2"/>
    <w:rsid w:val="720123C4"/>
    <w:rsid w:val="72015F85"/>
    <w:rsid w:val="72092E94"/>
    <w:rsid w:val="72302A7C"/>
    <w:rsid w:val="723413CE"/>
    <w:rsid w:val="723F0FE1"/>
    <w:rsid w:val="72414D9F"/>
    <w:rsid w:val="72632D3E"/>
    <w:rsid w:val="72710ECB"/>
    <w:rsid w:val="72730D48"/>
    <w:rsid w:val="72784E4C"/>
    <w:rsid w:val="72785526"/>
    <w:rsid w:val="728748B2"/>
    <w:rsid w:val="728F6249"/>
    <w:rsid w:val="7295130F"/>
    <w:rsid w:val="72A441E5"/>
    <w:rsid w:val="72C97BAA"/>
    <w:rsid w:val="72F247BD"/>
    <w:rsid w:val="731356BF"/>
    <w:rsid w:val="731425C5"/>
    <w:rsid w:val="73504348"/>
    <w:rsid w:val="73516D51"/>
    <w:rsid w:val="737413D0"/>
    <w:rsid w:val="738404BE"/>
    <w:rsid w:val="73AF3A91"/>
    <w:rsid w:val="73B739EC"/>
    <w:rsid w:val="73DC14A1"/>
    <w:rsid w:val="73DE3FB3"/>
    <w:rsid w:val="73E30A74"/>
    <w:rsid w:val="73F25632"/>
    <w:rsid w:val="74333504"/>
    <w:rsid w:val="746E1870"/>
    <w:rsid w:val="74732D8E"/>
    <w:rsid w:val="7482112E"/>
    <w:rsid w:val="74842238"/>
    <w:rsid w:val="74BF638E"/>
    <w:rsid w:val="74C432A8"/>
    <w:rsid w:val="74CE59D8"/>
    <w:rsid w:val="74F33E2C"/>
    <w:rsid w:val="74FB015C"/>
    <w:rsid w:val="74FF7E81"/>
    <w:rsid w:val="750536A0"/>
    <w:rsid w:val="753D61E8"/>
    <w:rsid w:val="75493174"/>
    <w:rsid w:val="754B0DF5"/>
    <w:rsid w:val="754F6182"/>
    <w:rsid w:val="75552F65"/>
    <w:rsid w:val="758C6C69"/>
    <w:rsid w:val="759A612B"/>
    <w:rsid w:val="75C95AE3"/>
    <w:rsid w:val="760478BB"/>
    <w:rsid w:val="76221454"/>
    <w:rsid w:val="762F3248"/>
    <w:rsid w:val="763B10F9"/>
    <w:rsid w:val="763C46B1"/>
    <w:rsid w:val="76427692"/>
    <w:rsid w:val="76435304"/>
    <w:rsid w:val="76484E1E"/>
    <w:rsid w:val="76941552"/>
    <w:rsid w:val="76C137E3"/>
    <w:rsid w:val="76C35B43"/>
    <w:rsid w:val="76C764FC"/>
    <w:rsid w:val="76C874B0"/>
    <w:rsid w:val="76CA086F"/>
    <w:rsid w:val="76F2207F"/>
    <w:rsid w:val="76F378BF"/>
    <w:rsid w:val="76F44755"/>
    <w:rsid w:val="76FA1826"/>
    <w:rsid w:val="76FC1DA9"/>
    <w:rsid w:val="770263DD"/>
    <w:rsid w:val="770A361D"/>
    <w:rsid w:val="77153556"/>
    <w:rsid w:val="771C30D8"/>
    <w:rsid w:val="773A2B9D"/>
    <w:rsid w:val="774E46F8"/>
    <w:rsid w:val="776E5551"/>
    <w:rsid w:val="77831323"/>
    <w:rsid w:val="77850A85"/>
    <w:rsid w:val="77956E01"/>
    <w:rsid w:val="77A12FCF"/>
    <w:rsid w:val="77A71577"/>
    <w:rsid w:val="77B81ECE"/>
    <w:rsid w:val="77C561B1"/>
    <w:rsid w:val="77E048EF"/>
    <w:rsid w:val="7807311C"/>
    <w:rsid w:val="7819603E"/>
    <w:rsid w:val="783A23A3"/>
    <w:rsid w:val="78435EDE"/>
    <w:rsid w:val="7857034D"/>
    <w:rsid w:val="78594DCF"/>
    <w:rsid w:val="7884654F"/>
    <w:rsid w:val="78BA43E5"/>
    <w:rsid w:val="78C6574C"/>
    <w:rsid w:val="78E1125F"/>
    <w:rsid w:val="78EF1BA4"/>
    <w:rsid w:val="79093F27"/>
    <w:rsid w:val="790A3D76"/>
    <w:rsid w:val="792841BA"/>
    <w:rsid w:val="793674B8"/>
    <w:rsid w:val="79492020"/>
    <w:rsid w:val="795D6D0D"/>
    <w:rsid w:val="795E5783"/>
    <w:rsid w:val="797F45E0"/>
    <w:rsid w:val="79A133FC"/>
    <w:rsid w:val="79A92AAC"/>
    <w:rsid w:val="79E14685"/>
    <w:rsid w:val="79EA1FA8"/>
    <w:rsid w:val="79EB0D05"/>
    <w:rsid w:val="79F84CDB"/>
    <w:rsid w:val="7A051DF1"/>
    <w:rsid w:val="7A0B2DDB"/>
    <w:rsid w:val="7A1475DF"/>
    <w:rsid w:val="7A1D0F8A"/>
    <w:rsid w:val="7A1D5FA5"/>
    <w:rsid w:val="7A2F2F7F"/>
    <w:rsid w:val="7A4450C1"/>
    <w:rsid w:val="7A446046"/>
    <w:rsid w:val="7A450AEA"/>
    <w:rsid w:val="7A473FDE"/>
    <w:rsid w:val="7A8C06C9"/>
    <w:rsid w:val="7A93301B"/>
    <w:rsid w:val="7AB153FA"/>
    <w:rsid w:val="7AB32C1E"/>
    <w:rsid w:val="7AB33D75"/>
    <w:rsid w:val="7ADB118E"/>
    <w:rsid w:val="7ADE32A3"/>
    <w:rsid w:val="7AE13FE7"/>
    <w:rsid w:val="7B0B362E"/>
    <w:rsid w:val="7B2A44C7"/>
    <w:rsid w:val="7B2B7535"/>
    <w:rsid w:val="7B61722F"/>
    <w:rsid w:val="7B7E7D8B"/>
    <w:rsid w:val="7B8100FF"/>
    <w:rsid w:val="7BA02BBD"/>
    <w:rsid w:val="7BC02A7A"/>
    <w:rsid w:val="7BCF0EA8"/>
    <w:rsid w:val="7BE04195"/>
    <w:rsid w:val="7BE505D2"/>
    <w:rsid w:val="7BE75CD4"/>
    <w:rsid w:val="7BEC370A"/>
    <w:rsid w:val="7BEE3073"/>
    <w:rsid w:val="7BF96B86"/>
    <w:rsid w:val="7C2C5841"/>
    <w:rsid w:val="7C393047"/>
    <w:rsid w:val="7C4579C7"/>
    <w:rsid w:val="7C465397"/>
    <w:rsid w:val="7C5B3D36"/>
    <w:rsid w:val="7C63026F"/>
    <w:rsid w:val="7C7D783A"/>
    <w:rsid w:val="7C862CEF"/>
    <w:rsid w:val="7C883C86"/>
    <w:rsid w:val="7CBC6CA8"/>
    <w:rsid w:val="7CC927D1"/>
    <w:rsid w:val="7CE91A6D"/>
    <w:rsid w:val="7CEF0458"/>
    <w:rsid w:val="7CFC11D8"/>
    <w:rsid w:val="7D0A05CF"/>
    <w:rsid w:val="7D233ED0"/>
    <w:rsid w:val="7D27130C"/>
    <w:rsid w:val="7D8C348B"/>
    <w:rsid w:val="7DA356BC"/>
    <w:rsid w:val="7DA73FC8"/>
    <w:rsid w:val="7DA9221F"/>
    <w:rsid w:val="7DAD4853"/>
    <w:rsid w:val="7DB44295"/>
    <w:rsid w:val="7DB6294E"/>
    <w:rsid w:val="7DFE3C75"/>
    <w:rsid w:val="7E084379"/>
    <w:rsid w:val="7E0F1FD4"/>
    <w:rsid w:val="7E132989"/>
    <w:rsid w:val="7E1D2F93"/>
    <w:rsid w:val="7E277888"/>
    <w:rsid w:val="7E277F8E"/>
    <w:rsid w:val="7E446934"/>
    <w:rsid w:val="7E4F3F2E"/>
    <w:rsid w:val="7E5E4636"/>
    <w:rsid w:val="7E755A10"/>
    <w:rsid w:val="7E954744"/>
    <w:rsid w:val="7EB66056"/>
    <w:rsid w:val="7EDE1160"/>
    <w:rsid w:val="7EE22FC9"/>
    <w:rsid w:val="7EFE05D4"/>
    <w:rsid w:val="7EFE2AC8"/>
    <w:rsid w:val="7F0D1AE4"/>
    <w:rsid w:val="7F18652B"/>
    <w:rsid w:val="7F190115"/>
    <w:rsid w:val="7F285412"/>
    <w:rsid w:val="7F2E3B9F"/>
    <w:rsid w:val="7F3819FF"/>
    <w:rsid w:val="7F435153"/>
    <w:rsid w:val="7F6F781F"/>
    <w:rsid w:val="7F7704AE"/>
    <w:rsid w:val="7F7A5E53"/>
    <w:rsid w:val="7F7D5B5B"/>
    <w:rsid w:val="7F8C5796"/>
    <w:rsid w:val="7F976CB4"/>
    <w:rsid w:val="7FA374D5"/>
    <w:rsid w:val="7FB750F6"/>
    <w:rsid w:val="7FB77306"/>
    <w:rsid w:val="7FCE526F"/>
    <w:rsid w:val="7FD8724E"/>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iPriority="9" w:semiHidden="0" w:name="heading 3"/>
    <w:lsdException w:qFormat="1" w:unhideWhenUsed="0" w:uiPriority="0" w:semiHidden="0" w:name="heading 4"/>
    <w:lsdException w:qFormat="1" w:unhideWhenUsed="0" w:uiPriority="0" w:semiHidden="0"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qFormat="1" w:unhideWhenUsed="0" w:uiPriority="0" w:semiHidden="0" w:name="Normal Indent"/>
    <w:lsdException w:uiPriority="99" w:name="footnote text"/>
    <w:lsdException w:qFormat="1" w:uiPriority="99" w:semiHidden="0" w:name="annotation text"/>
    <w:lsdException w:qFormat="1" w:uiPriority="99" w:semiHidden="0" w:name="header"/>
    <w:lsdException w:qFormat="1" w:uiPriority="99" w:semiHidden="0" w:name="footer"/>
    <w:lsdException w:uiPriority="99" w:name="index heading"/>
    <w:lsdException w:qFormat="1" w:unhideWhenUsed="0" w:uiPriority="0" w:semiHidden="0" w:name="caption"/>
    <w:lsdException w:uiPriority="99" w:name="table of figures"/>
    <w:lsdException w:uiPriority="99" w:name="envelope address"/>
    <w:lsdException w:uiPriority="99" w:name="envelope return"/>
    <w:lsdException w:uiPriority="99" w:name="footnote reference"/>
    <w:lsdException w:qFormat="1" w:uiPriority="99" w:semiHidden="0" w:name="annotation reference"/>
    <w:lsdException w:uiPriority="99" w:name="line number"/>
    <w:lsdException w:qFormat="1" w:uiPriority="99"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qFormat="1" w:uiPriority="99" w:semiHidden="0" w:name="List"/>
    <w:lsdException w:uiPriority="99" w:name="List Bullet"/>
    <w:lsdException w:uiPriority="99" w:name="List Number"/>
    <w:lsdException w:qFormat="1" w:uiPriority="99" w:semiHidden="0" w:name="List 2"/>
    <w:lsdException w:qFormat="1" w:uiPriority="99" w:semiHidden="0"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0" w:semiHidden="0" w:name="Body Text"/>
    <w:lsdException w:qFormat="1" w:uiPriority="99"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qFormat="1" w:uiPriority="99" w:semiHidden="0"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22" w:semiHidden="0" w:name="Strong"/>
    <w:lsdException w:qFormat="1" w:unhideWhenUsed="0" w:uiPriority="20" w:semiHidden="0" w:name="Emphasis"/>
    <w:lsdException w:qFormat="1" w:uiPriority="99" w:semiHidden="0" w:name="Document Map"/>
    <w:lsdException w:qFormat="1" w:uiPriority="99" w:semiHidden="0" w:name="Plain Text"/>
    <w:lsdException w:uiPriority="99" w:name="E-mail Signature"/>
    <w:lsdException w:qFormat="1"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iPriority="99" w:semiHidden="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semiHidden="0" w:name="Balloon Text"/>
    <w:lsdException w:qFormat="1" w:unhideWhenUsed="0" w:uiPriority="99" w:semiHidden="0" w:name="Table Grid"/>
    <w:lsdException w:uiPriority="99" w:name="Table Theme"/>
    <w:lsdException w:qFormat="1" w:unhideWhenUsed="0" w:uiPriority="99" w:name="Placeholder Text"/>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rPr>
      <w:rFonts w:ascii="Times New Roman" w:hAnsi="Times New Roman" w:cs="Times New Roman" w:eastAsiaTheme="minorEastAsia"/>
      <w:szCs w:val="22"/>
      <w:lang w:val="en-US" w:eastAsia="zh-CN" w:bidi="ar-SA"/>
    </w:rPr>
  </w:style>
  <w:style w:type="paragraph" w:styleId="2">
    <w:name w:val="heading 1"/>
    <w:basedOn w:val="1"/>
    <w:next w:val="1"/>
    <w:link w:val="36"/>
    <w:qFormat/>
    <w:uiPriority w:val="0"/>
    <w:pPr>
      <w:widowControl w:val="0"/>
      <w:numPr>
        <w:ilvl w:val="0"/>
        <w:numId w:val="1"/>
      </w:numPr>
      <w:autoSpaceDE w:val="0"/>
      <w:autoSpaceDN w:val="0"/>
      <w:adjustRightInd w:val="0"/>
      <w:spacing w:before="120"/>
      <w:outlineLvl w:val="0"/>
    </w:pPr>
    <w:rPr>
      <w:rFonts w:eastAsia="黑体"/>
      <w:b/>
      <w:bCs/>
      <w:sz w:val="28"/>
      <w:szCs w:val="30"/>
      <w:lang w:val="zh-CN"/>
    </w:rPr>
  </w:style>
  <w:style w:type="paragraph" w:styleId="3">
    <w:name w:val="heading 2"/>
    <w:basedOn w:val="2"/>
    <w:next w:val="1"/>
    <w:link w:val="37"/>
    <w:qFormat/>
    <w:uiPriority w:val="0"/>
    <w:pPr>
      <w:keepNext/>
      <w:keepLines/>
      <w:numPr>
        <w:ilvl w:val="1"/>
      </w:numPr>
      <w:spacing w:after="260"/>
      <w:outlineLvl w:val="1"/>
    </w:pPr>
    <w:rPr>
      <w:sz w:val="24"/>
      <w:szCs w:val="32"/>
    </w:rPr>
  </w:style>
  <w:style w:type="paragraph" w:styleId="4">
    <w:name w:val="heading 3"/>
    <w:basedOn w:val="1"/>
    <w:next w:val="1"/>
    <w:link w:val="38"/>
    <w:unhideWhenUsed/>
    <w:qFormat/>
    <w:uiPriority w:val="9"/>
    <w:pPr>
      <w:outlineLvl w:val="2"/>
    </w:pPr>
  </w:style>
  <w:style w:type="paragraph" w:styleId="5">
    <w:name w:val="heading 4"/>
    <w:basedOn w:val="4"/>
    <w:next w:val="1"/>
    <w:link w:val="39"/>
    <w:qFormat/>
    <w:uiPriority w:val="0"/>
    <w:pPr>
      <w:overflowPunct w:val="0"/>
      <w:textAlignment w:val="baseline"/>
      <w:outlineLvl w:val="3"/>
    </w:pPr>
    <w:rPr>
      <w:sz w:val="28"/>
      <w:szCs w:val="28"/>
      <w:lang w:val="en-GB"/>
    </w:rPr>
  </w:style>
  <w:style w:type="paragraph" w:styleId="6">
    <w:name w:val="heading 5"/>
    <w:basedOn w:val="5"/>
    <w:next w:val="1"/>
    <w:link w:val="40"/>
    <w:qFormat/>
    <w:uiPriority w:val="0"/>
    <w:pPr>
      <w:outlineLvl w:val="4"/>
    </w:pPr>
    <w:rPr>
      <w:sz w:val="24"/>
      <w:szCs w:val="24"/>
    </w:rPr>
  </w:style>
  <w:style w:type="paragraph" w:styleId="7">
    <w:name w:val="heading 6"/>
    <w:basedOn w:val="1"/>
    <w:next w:val="1"/>
    <w:link w:val="41"/>
    <w:semiHidden/>
    <w:unhideWhenUsed/>
    <w:qFormat/>
    <w:uiPriority w:val="9"/>
    <w:pPr>
      <w:keepNext/>
      <w:keepLines/>
      <w:numPr>
        <w:ilvl w:val="5"/>
        <w:numId w:val="1"/>
      </w:numPr>
      <w:spacing w:before="240" w:after="64" w:line="317" w:lineRule="auto"/>
      <w:outlineLvl w:val="5"/>
    </w:pPr>
    <w:rPr>
      <w:rFonts w:ascii="Arial" w:hAnsi="Arial" w:eastAsia="黑体"/>
      <w:b/>
      <w:sz w:val="24"/>
    </w:rPr>
  </w:style>
  <w:style w:type="paragraph" w:styleId="8">
    <w:name w:val="heading 7"/>
    <w:basedOn w:val="1"/>
    <w:next w:val="1"/>
    <w:link w:val="44"/>
    <w:semiHidden/>
    <w:unhideWhenUsed/>
    <w:qFormat/>
    <w:uiPriority w:val="9"/>
    <w:pPr>
      <w:keepNext/>
      <w:keepLines/>
      <w:numPr>
        <w:ilvl w:val="6"/>
        <w:numId w:val="1"/>
      </w:numPr>
      <w:spacing w:before="240" w:after="64" w:line="317" w:lineRule="auto"/>
      <w:outlineLvl w:val="6"/>
    </w:pPr>
    <w:rPr>
      <w:b/>
      <w:sz w:val="24"/>
    </w:rPr>
  </w:style>
  <w:style w:type="paragraph" w:styleId="9">
    <w:name w:val="heading 8"/>
    <w:basedOn w:val="1"/>
    <w:next w:val="1"/>
    <w:link w:val="45"/>
    <w:semiHidden/>
    <w:unhideWhenUsed/>
    <w:qFormat/>
    <w:uiPriority w:val="9"/>
    <w:pPr>
      <w:keepNext/>
      <w:keepLines/>
      <w:numPr>
        <w:ilvl w:val="7"/>
        <w:numId w:val="1"/>
      </w:numPr>
      <w:spacing w:before="240" w:after="64" w:line="317" w:lineRule="auto"/>
      <w:outlineLvl w:val="7"/>
    </w:pPr>
    <w:rPr>
      <w:rFonts w:ascii="Arial" w:hAnsi="Arial" w:eastAsia="黑体"/>
      <w:sz w:val="24"/>
    </w:rPr>
  </w:style>
  <w:style w:type="paragraph" w:styleId="10">
    <w:name w:val="heading 9"/>
    <w:basedOn w:val="1"/>
    <w:next w:val="1"/>
    <w:link w:val="46"/>
    <w:semiHidden/>
    <w:unhideWhenUsed/>
    <w:qFormat/>
    <w:uiPriority w:val="9"/>
    <w:pPr>
      <w:keepNext/>
      <w:keepLines/>
      <w:numPr>
        <w:ilvl w:val="8"/>
        <w:numId w:val="1"/>
      </w:numPr>
      <w:spacing w:before="240" w:after="64" w:line="317" w:lineRule="auto"/>
      <w:outlineLvl w:val="8"/>
    </w:pPr>
    <w:rPr>
      <w:rFonts w:ascii="Arial" w:hAnsi="Arial" w:eastAsia="黑体"/>
      <w:sz w:val="21"/>
    </w:rPr>
  </w:style>
  <w:style w:type="character" w:default="1" w:styleId="29">
    <w:name w:val="Default Paragraph Font"/>
    <w:semiHidden/>
    <w:unhideWhenUsed/>
    <w:qFormat/>
    <w:uiPriority w:val="1"/>
  </w:style>
  <w:style w:type="table" w:default="1" w:styleId="27">
    <w:name w:val="Normal Table"/>
    <w:semiHidden/>
    <w:unhideWhenUsed/>
    <w:qFormat/>
    <w:uiPriority w:val="99"/>
    <w:tblPr>
      <w:tblCellMar>
        <w:top w:w="0" w:type="dxa"/>
        <w:left w:w="108" w:type="dxa"/>
        <w:bottom w:w="0" w:type="dxa"/>
        <w:right w:w="108" w:type="dxa"/>
      </w:tblCellMar>
    </w:tblPr>
  </w:style>
  <w:style w:type="paragraph" w:styleId="11">
    <w:name w:val="List 3"/>
    <w:basedOn w:val="1"/>
    <w:unhideWhenUsed/>
    <w:qFormat/>
    <w:uiPriority w:val="99"/>
    <w:pPr>
      <w:ind w:left="100" w:leftChars="400" w:hanging="200" w:hangingChars="200"/>
      <w:contextualSpacing/>
    </w:pPr>
  </w:style>
  <w:style w:type="paragraph" w:styleId="12">
    <w:name w:val="Normal Indent"/>
    <w:basedOn w:val="1"/>
    <w:qFormat/>
    <w:uiPriority w:val="0"/>
    <w:pPr>
      <w:widowControl w:val="0"/>
      <w:ind w:firstLine="420"/>
    </w:pPr>
    <w:rPr>
      <w:kern w:val="2"/>
      <w:sz w:val="21"/>
      <w:szCs w:val="20"/>
    </w:rPr>
  </w:style>
  <w:style w:type="paragraph" w:styleId="13">
    <w:name w:val="caption"/>
    <w:basedOn w:val="1"/>
    <w:next w:val="1"/>
    <w:link w:val="47"/>
    <w:qFormat/>
    <w:uiPriority w:val="0"/>
    <w:pPr>
      <w:tabs>
        <w:tab w:val="left" w:pos="1418"/>
      </w:tabs>
      <w:spacing w:before="120" w:after="120"/>
    </w:pPr>
    <w:rPr>
      <w:b/>
      <w:bCs/>
      <w:szCs w:val="20"/>
      <w:lang w:val="en-GB" w:eastAsia="sv-SE"/>
    </w:rPr>
  </w:style>
  <w:style w:type="paragraph" w:styleId="14">
    <w:name w:val="Document Map"/>
    <w:basedOn w:val="1"/>
    <w:link w:val="48"/>
    <w:unhideWhenUsed/>
    <w:qFormat/>
    <w:uiPriority w:val="99"/>
    <w:rPr>
      <w:rFonts w:ascii="宋体"/>
      <w:sz w:val="18"/>
      <w:szCs w:val="18"/>
    </w:rPr>
  </w:style>
  <w:style w:type="paragraph" w:styleId="15">
    <w:name w:val="annotation text"/>
    <w:basedOn w:val="1"/>
    <w:link w:val="49"/>
    <w:unhideWhenUsed/>
    <w:qFormat/>
    <w:uiPriority w:val="99"/>
    <w:rPr>
      <w:szCs w:val="20"/>
    </w:rPr>
  </w:style>
  <w:style w:type="paragraph" w:styleId="16">
    <w:name w:val="Body Text"/>
    <w:basedOn w:val="1"/>
    <w:link w:val="50"/>
    <w:qFormat/>
    <w:uiPriority w:val="0"/>
    <w:pPr>
      <w:widowControl w:val="0"/>
    </w:pPr>
    <w:rPr>
      <w:color w:val="0000FF"/>
      <w:kern w:val="2"/>
      <w:sz w:val="21"/>
      <w:szCs w:val="20"/>
    </w:rPr>
  </w:style>
  <w:style w:type="paragraph" w:styleId="17">
    <w:name w:val="Body Text Indent"/>
    <w:basedOn w:val="1"/>
    <w:link w:val="51"/>
    <w:unhideWhenUsed/>
    <w:qFormat/>
    <w:uiPriority w:val="99"/>
    <w:pPr>
      <w:spacing w:after="120"/>
      <w:ind w:left="360"/>
    </w:pPr>
  </w:style>
  <w:style w:type="paragraph" w:styleId="18">
    <w:name w:val="List 2"/>
    <w:basedOn w:val="1"/>
    <w:unhideWhenUsed/>
    <w:qFormat/>
    <w:uiPriority w:val="99"/>
    <w:pPr>
      <w:ind w:left="100" w:leftChars="200" w:hanging="200" w:hangingChars="200"/>
      <w:contextualSpacing/>
    </w:pPr>
  </w:style>
  <w:style w:type="paragraph" w:styleId="19">
    <w:name w:val="Plain Text"/>
    <w:basedOn w:val="1"/>
    <w:link w:val="52"/>
    <w:unhideWhenUsed/>
    <w:qFormat/>
    <w:uiPriority w:val="99"/>
    <w:rPr>
      <w:rFonts w:eastAsia="Calibri"/>
      <w:szCs w:val="21"/>
      <w:lang w:val="en-GB" w:eastAsia="en-US"/>
    </w:rPr>
  </w:style>
  <w:style w:type="paragraph" w:styleId="20">
    <w:name w:val="Date"/>
    <w:basedOn w:val="1"/>
    <w:next w:val="1"/>
    <w:link w:val="53"/>
    <w:unhideWhenUsed/>
    <w:qFormat/>
    <w:uiPriority w:val="99"/>
    <w:pPr>
      <w:ind w:left="100" w:leftChars="2500"/>
    </w:pPr>
  </w:style>
  <w:style w:type="paragraph" w:styleId="21">
    <w:name w:val="Balloon Text"/>
    <w:basedOn w:val="1"/>
    <w:link w:val="35"/>
    <w:unhideWhenUsed/>
    <w:qFormat/>
    <w:uiPriority w:val="99"/>
    <w:rPr>
      <w:rFonts w:ascii="Tahoma" w:hAnsi="Tahoma"/>
      <w:sz w:val="16"/>
      <w:szCs w:val="16"/>
    </w:rPr>
  </w:style>
  <w:style w:type="paragraph" w:styleId="22">
    <w:name w:val="footer"/>
    <w:basedOn w:val="1"/>
    <w:link w:val="43"/>
    <w:unhideWhenUsed/>
    <w:qFormat/>
    <w:uiPriority w:val="99"/>
    <w:pPr>
      <w:tabs>
        <w:tab w:val="center" w:pos="4153"/>
        <w:tab w:val="right" w:pos="8306"/>
      </w:tabs>
    </w:pPr>
    <w:rPr>
      <w:sz w:val="18"/>
      <w:szCs w:val="18"/>
    </w:rPr>
  </w:style>
  <w:style w:type="paragraph" w:styleId="23">
    <w:name w:val="header"/>
    <w:basedOn w:val="1"/>
    <w:link w:val="42"/>
    <w:unhideWhenUsed/>
    <w:qFormat/>
    <w:uiPriority w:val="99"/>
    <w:pPr>
      <w:pBdr>
        <w:bottom w:val="single" w:color="auto" w:sz="6" w:space="1"/>
      </w:pBdr>
      <w:tabs>
        <w:tab w:val="center" w:pos="4153"/>
        <w:tab w:val="right" w:pos="8306"/>
      </w:tabs>
      <w:jc w:val="center"/>
    </w:pPr>
    <w:rPr>
      <w:sz w:val="18"/>
      <w:szCs w:val="18"/>
    </w:rPr>
  </w:style>
  <w:style w:type="paragraph" w:styleId="24">
    <w:name w:val="List"/>
    <w:basedOn w:val="16"/>
    <w:unhideWhenUsed/>
    <w:qFormat/>
    <w:uiPriority w:val="99"/>
    <w:pPr>
      <w:ind w:left="568" w:hanging="284"/>
    </w:pPr>
  </w:style>
  <w:style w:type="paragraph" w:styleId="25">
    <w:name w:val="Normal (Web)"/>
    <w:basedOn w:val="1"/>
    <w:unhideWhenUsed/>
    <w:qFormat/>
    <w:uiPriority w:val="99"/>
    <w:rPr>
      <w:rFonts w:ascii="宋体" w:hAnsi="宋体" w:cs="宋体"/>
      <w:sz w:val="24"/>
      <w:szCs w:val="24"/>
    </w:rPr>
  </w:style>
  <w:style w:type="paragraph" w:styleId="26">
    <w:name w:val="annotation subject"/>
    <w:basedOn w:val="15"/>
    <w:next w:val="15"/>
    <w:link w:val="54"/>
    <w:unhideWhenUsed/>
    <w:qFormat/>
    <w:uiPriority w:val="99"/>
    <w:rPr>
      <w:b/>
      <w:bCs/>
    </w:rPr>
  </w:style>
  <w:style w:type="table" w:styleId="28">
    <w:name w:val="Table Grid"/>
    <w:basedOn w:val="27"/>
    <w:qFormat/>
    <w:uiPriority w:val="99"/>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character" w:styleId="30">
    <w:name w:val="Strong"/>
    <w:basedOn w:val="29"/>
    <w:qFormat/>
    <w:uiPriority w:val="22"/>
    <w:rPr>
      <w:b/>
    </w:rPr>
  </w:style>
  <w:style w:type="character" w:styleId="31">
    <w:name w:val="page number"/>
    <w:basedOn w:val="29"/>
    <w:unhideWhenUsed/>
    <w:qFormat/>
    <w:uiPriority w:val="99"/>
    <w:rPr>
      <w:rFonts w:hint="default"/>
      <w:sz w:val="24"/>
    </w:rPr>
  </w:style>
  <w:style w:type="character" w:styleId="32">
    <w:name w:val="Emphasis"/>
    <w:basedOn w:val="29"/>
    <w:qFormat/>
    <w:uiPriority w:val="20"/>
    <w:rPr>
      <w:i/>
    </w:rPr>
  </w:style>
  <w:style w:type="character" w:styleId="33">
    <w:name w:val="Hyperlink"/>
    <w:unhideWhenUsed/>
    <w:qFormat/>
    <w:uiPriority w:val="99"/>
    <w:rPr>
      <w:color w:val="0000FF"/>
      <w:u w:val="single"/>
    </w:rPr>
  </w:style>
  <w:style w:type="character" w:styleId="34">
    <w:name w:val="annotation reference"/>
    <w:unhideWhenUsed/>
    <w:qFormat/>
    <w:uiPriority w:val="99"/>
    <w:rPr>
      <w:sz w:val="16"/>
      <w:szCs w:val="16"/>
    </w:rPr>
  </w:style>
  <w:style w:type="character" w:customStyle="1" w:styleId="35">
    <w:name w:val="批注框文本 字符"/>
    <w:basedOn w:val="29"/>
    <w:link w:val="21"/>
    <w:qFormat/>
    <w:uiPriority w:val="99"/>
    <w:rPr>
      <w:rFonts w:ascii="Tahoma" w:hAnsi="Tahoma" w:cs="Times New Roman" w:eastAsiaTheme="minorEastAsia"/>
      <w:color w:val="auto"/>
      <w:kern w:val="0"/>
      <w:sz w:val="16"/>
      <w:szCs w:val="16"/>
    </w:rPr>
  </w:style>
  <w:style w:type="character" w:customStyle="1" w:styleId="36">
    <w:name w:val="标题 1 字符"/>
    <w:basedOn w:val="29"/>
    <w:link w:val="2"/>
    <w:qFormat/>
    <w:uiPriority w:val="99"/>
    <w:rPr>
      <w:rFonts w:eastAsia="黑体" w:cs="Times New Roman"/>
      <w:b/>
      <w:color w:val="auto"/>
      <w:kern w:val="0"/>
      <w:sz w:val="28"/>
      <w:szCs w:val="30"/>
      <w:lang w:val="zh-CN"/>
    </w:rPr>
  </w:style>
  <w:style w:type="character" w:customStyle="1" w:styleId="37">
    <w:name w:val="标题 2 字符"/>
    <w:basedOn w:val="29"/>
    <w:link w:val="3"/>
    <w:qFormat/>
    <w:uiPriority w:val="0"/>
    <w:rPr>
      <w:rFonts w:eastAsia="黑体" w:cs="Times New Roman"/>
      <w:b/>
      <w:color w:val="auto"/>
      <w:kern w:val="0"/>
      <w:sz w:val="24"/>
      <w:szCs w:val="32"/>
      <w:lang w:val="zh-CN"/>
    </w:rPr>
  </w:style>
  <w:style w:type="character" w:customStyle="1" w:styleId="38">
    <w:name w:val="标题 3 字符"/>
    <w:basedOn w:val="29"/>
    <w:link w:val="4"/>
    <w:qFormat/>
    <w:uiPriority w:val="9"/>
    <w:rPr>
      <w:rFonts w:cs="Times New Roman" w:eastAsiaTheme="minorEastAsia"/>
      <w:color w:val="auto"/>
      <w:kern w:val="0"/>
      <w:sz w:val="20"/>
    </w:rPr>
  </w:style>
  <w:style w:type="character" w:customStyle="1" w:styleId="39">
    <w:name w:val="标题 4 字符"/>
    <w:basedOn w:val="29"/>
    <w:link w:val="5"/>
    <w:qFormat/>
    <w:uiPriority w:val="0"/>
    <w:rPr>
      <w:rFonts w:cs="Times New Roman" w:eastAsiaTheme="minorEastAsia"/>
      <w:color w:val="auto"/>
      <w:kern w:val="0"/>
      <w:sz w:val="28"/>
      <w:szCs w:val="28"/>
      <w:lang w:val="en-GB"/>
    </w:rPr>
  </w:style>
  <w:style w:type="character" w:customStyle="1" w:styleId="40">
    <w:name w:val="标题 5 字符"/>
    <w:basedOn w:val="29"/>
    <w:link w:val="6"/>
    <w:qFormat/>
    <w:uiPriority w:val="0"/>
    <w:rPr>
      <w:rFonts w:cs="Times New Roman" w:eastAsiaTheme="minorEastAsia"/>
      <w:color w:val="auto"/>
      <w:kern w:val="0"/>
      <w:sz w:val="24"/>
      <w:szCs w:val="24"/>
      <w:lang w:val="en-GB"/>
    </w:rPr>
  </w:style>
  <w:style w:type="character" w:customStyle="1" w:styleId="41">
    <w:name w:val="标题 6 字符"/>
    <w:basedOn w:val="29"/>
    <w:link w:val="7"/>
    <w:semiHidden/>
    <w:qFormat/>
    <w:uiPriority w:val="9"/>
    <w:rPr>
      <w:rFonts w:ascii="Arial" w:hAnsi="Arial" w:eastAsia="黑体" w:cs="Times New Roman"/>
      <w:b/>
      <w:color w:val="auto"/>
      <w:kern w:val="0"/>
      <w:sz w:val="24"/>
    </w:rPr>
  </w:style>
  <w:style w:type="character" w:customStyle="1" w:styleId="42">
    <w:name w:val="页眉 字符"/>
    <w:basedOn w:val="29"/>
    <w:link w:val="23"/>
    <w:qFormat/>
    <w:uiPriority w:val="99"/>
    <w:rPr>
      <w:sz w:val="18"/>
      <w:szCs w:val="18"/>
    </w:rPr>
  </w:style>
  <w:style w:type="character" w:customStyle="1" w:styleId="43">
    <w:name w:val="页脚 字符"/>
    <w:basedOn w:val="29"/>
    <w:link w:val="22"/>
    <w:qFormat/>
    <w:uiPriority w:val="99"/>
    <w:rPr>
      <w:sz w:val="18"/>
      <w:szCs w:val="18"/>
    </w:rPr>
  </w:style>
  <w:style w:type="character" w:customStyle="1" w:styleId="44">
    <w:name w:val="标题 7 字符"/>
    <w:basedOn w:val="29"/>
    <w:link w:val="8"/>
    <w:semiHidden/>
    <w:qFormat/>
    <w:uiPriority w:val="9"/>
    <w:rPr>
      <w:rFonts w:cs="Times New Roman" w:eastAsiaTheme="minorEastAsia"/>
      <w:b/>
      <w:color w:val="auto"/>
      <w:kern w:val="0"/>
      <w:sz w:val="24"/>
    </w:rPr>
  </w:style>
  <w:style w:type="character" w:customStyle="1" w:styleId="45">
    <w:name w:val="标题 8 字符"/>
    <w:basedOn w:val="29"/>
    <w:link w:val="9"/>
    <w:semiHidden/>
    <w:qFormat/>
    <w:uiPriority w:val="9"/>
    <w:rPr>
      <w:rFonts w:ascii="Arial" w:hAnsi="Arial" w:eastAsia="黑体" w:cs="Times New Roman"/>
      <w:color w:val="auto"/>
      <w:kern w:val="0"/>
      <w:sz w:val="24"/>
    </w:rPr>
  </w:style>
  <w:style w:type="character" w:customStyle="1" w:styleId="46">
    <w:name w:val="标题 9 字符"/>
    <w:basedOn w:val="29"/>
    <w:link w:val="10"/>
    <w:semiHidden/>
    <w:qFormat/>
    <w:uiPriority w:val="9"/>
    <w:rPr>
      <w:rFonts w:ascii="Arial" w:hAnsi="Arial" w:eastAsia="黑体" w:cs="Times New Roman"/>
      <w:color w:val="auto"/>
      <w:kern w:val="0"/>
    </w:rPr>
  </w:style>
  <w:style w:type="character" w:customStyle="1" w:styleId="47">
    <w:name w:val="题注 字符"/>
    <w:link w:val="13"/>
    <w:qFormat/>
    <w:uiPriority w:val="0"/>
    <w:rPr>
      <w:rFonts w:cs="Times New Roman" w:eastAsiaTheme="minorEastAsia"/>
      <w:b/>
      <w:color w:val="auto"/>
      <w:kern w:val="0"/>
      <w:sz w:val="20"/>
      <w:szCs w:val="20"/>
      <w:lang w:val="en-GB" w:eastAsia="sv-SE"/>
    </w:rPr>
  </w:style>
  <w:style w:type="character" w:customStyle="1" w:styleId="48">
    <w:name w:val="文档结构图 字符"/>
    <w:basedOn w:val="29"/>
    <w:link w:val="14"/>
    <w:qFormat/>
    <w:uiPriority w:val="99"/>
    <w:rPr>
      <w:rFonts w:ascii="宋体" w:cs="Times New Roman" w:eastAsiaTheme="minorEastAsia"/>
      <w:color w:val="auto"/>
      <w:kern w:val="0"/>
      <w:sz w:val="18"/>
      <w:szCs w:val="18"/>
    </w:rPr>
  </w:style>
  <w:style w:type="character" w:customStyle="1" w:styleId="49">
    <w:name w:val="批注文字 字符"/>
    <w:basedOn w:val="29"/>
    <w:link w:val="15"/>
    <w:qFormat/>
    <w:uiPriority w:val="99"/>
    <w:rPr>
      <w:rFonts w:cs="Times New Roman" w:eastAsiaTheme="minorEastAsia"/>
      <w:color w:val="auto"/>
      <w:kern w:val="0"/>
      <w:sz w:val="20"/>
      <w:szCs w:val="20"/>
    </w:rPr>
  </w:style>
  <w:style w:type="character" w:customStyle="1" w:styleId="50">
    <w:name w:val="正文文本 字符"/>
    <w:basedOn w:val="29"/>
    <w:link w:val="16"/>
    <w:qFormat/>
    <w:uiPriority w:val="0"/>
    <w:rPr>
      <w:rFonts w:cs="Times New Roman" w:eastAsiaTheme="minorEastAsia"/>
      <w:color w:val="0000FF"/>
      <w:szCs w:val="20"/>
    </w:rPr>
  </w:style>
  <w:style w:type="character" w:customStyle="1" w:styleId="51">
    <w:name w:val="正文文本缩进 字符"/>
    <w:basedOn w:val="29"/>
    <w:link w:val="17"/>
    <w:qFormat/>
    <w:uiPriority w:val="99"/>
    <w:rPr>
      <w:rFonts w:cs="Times New Roman" w:eastAsiaTheme="minorEastAsia"/>
      <w:color w:val="auto"/>
      <w:kern w:val="0"/>
      <w:sz w:val="20"/>
    </w:rPr>
  </w:style>
  <w:style w:type="character" w:customStyle="1" w:styleId="52">
    <w:name w:val="纯文本 字符"/>
    <w:basedOn w:val="29"/>
    <w:link w:val="19"/>
    <w:qFormat/>
    <w:uiPriority w:val="99"/>
    <w:rPr>
      <w:rFonts w:eastAsia="Calibri" w:cs="Times New Roman"/>
      <w:color w:val="auto"/>
      <w:kern w:val="0"/>
      <w:sz w:val="20"/>
      <w:szCs w:val="21"/>
      <w:lang w:val="en-GB" w:eastAsia="en-US"/>
    </w:rPr>
  </w:style>
  <w:style w:type="character" w:customStyle="1" w:styleId="53">
    <w:name w:val="日期 字符"/>
    <w:basedOn w:val="29"/>
    <w:link w:val="20"/>
    <w:qFormat/>
    <w:uiPriority w:val="99"/>
    <w:rPr>
      <w:rFonts w:cs="Times New Roman" w:eastAsiaTheme="minorEastAsia"/>
      <w:color w:val="auto"/>
      <w:kern w:val="0"/>
      <w:sz w:val="20"/>
    </w:rPr>
  </w:style>
  <w:style w:type="character" w:customStyle="1" w:styleId="54">
    <w:name w:val="批注主题 字符"/>
    <w:basedOn w:val="49"/>
    <w:link w:val="26"/>
    <w:qFormat/>
    <w:uiPriority w:val="99"/>
    <w:rPr>
      <w:rFonts w:cs="Times New Roman" w:eastAsiaTheme="minorEastAsia"/>
      <w:b/>
      <w:bCs/>
      <w:color w:val="auto"/>
      <w:kern w:val="0"/>
      <w:sz w:val="20"/>
      <w:szCs w:val="20"/>
    </w:rPr>
  </w:style>
  <w:style w:type="paragraph" w:customStyle="1" w:styleId="55">
    <w:name w:val="表格文字居左"/>
    <w:basedOn w:val="1"/>
    <w:next w:val="1"/>
    <w:qFormat/>
    <w:uiPriority w:val="0"/>
    <w:pPr>
      <w:widowControl w:val="0"/>
    </w:pPr>
    <w:rPr>
      <w:rFonts w:ascii="Arial" w:hAnsi="Arial" w:cs="宋体"/>
      <w:kern w:val="2"/>
      <w:sz w:val="21"/>
      <w:szCs w:val="20"/>
    </w:rPr>
  </w:style>
  <w:style w:type="paragraph" w:customStyle="1" w:styleId="56">
    <w:name w:val="ZA"/>
    <w:qFormat/>
    <w:uiPriority w:val="0"/>
    <w:pPr>
      <w:framePr w:w="10206" w:h="794" w:hRule="exact" w:wrap="notBeside" w:vAnchor="page" w:hAnchor="margin" w:y="1135"/>
      <w:widowControl w:val="0"/>
      <w:pBdr>
        <w:bottom w:val="single" w:color="auto" w:sz="12" w:space="1"/>
      </w:pBdr>
      <w:spacing w:after="160" w:line="259" w:lineRule="auto"/>
      <w:jc w:val="right"/>
    </w:pPr>
    <w:rPr>
      <w:rFonts w:ascii="Arial" w:hAnsi="Arial" w:cs="Times New Roman" w:eastAsiaTheme="minorEastAsia"/>
      <w:sz w:val="40"/>
      <w:lang w:val="en-GB" w:eastAsia="en-US" w:bidi="ar-SA"/>
    </w:rPr>
  </w:style>
  <w:style w:type="paragraph" w:customStyle="1" w:styleId="57">
    <w:name w:val="z-Top of Form1"/>
    <w:basedOn w:val="1"/>
    <w:next w:val="1"/>
    <w:link w:val="58"/>
    <w:unhideWhenUsed/>
    <w:qFormat/>
    <w:uiPriority w:val="99"/>
    <w:pPr>
      <w:pBdr>
        <w:bottom w:val="single" w:color="auto" w:sz="6" w:space="1"/>
      </w:pBdr>
      <w:jc w:val="center"/>
    </w:pPr>
    <w:rPr>
      <w:rFonts w:ascii="Arial" w:hAnsi="Arial"/>
      <w:vanish/>
      <w:sz w:val="16"/>
      <w:szCs w:val="16"/>
    </w:rPr>
  </w:style>
  <w:style w:type="character" w:customStyle="1" w:styleId="58">
    <w:name w:val="z-窗体顶端 Char"/>
    <w:link w:val="57"/>
    <w:qFormat/>
    <w:uiPriority w:val="99"/>
    <w:rPr>
      <w:rFonts w:ascii="Arial" w:hAnsi="Arial" w:cs="Times New Roman" w:eastAsiaTheme="minorEastAsia"/>
      <w:vanish/>
      <w:color w:val="auto"/>
      <w:kern w:val="0"/>
      <w:sz w:val="16"/>
      <w:szCs w:val="16"/>
    </w:rPr>
  </w:style>
  <w:style w:type="character" w:customStyle="1" w:styleId="59">
    <w:name w:val="hps"/>
    <w:basedOn w:val="29"/>
    <w:qFormat/>
    <w:uiPriority w:val="0"/>
  </w:style>
  <w:style w:type="paragraph" w:customStyle="1" w:styleId="60">
    <w:name w:val="z-Bottom of Form1"/>
    <w:basedOn w:val="1"/>
    <w:next w:val="1"/>
    <w:link w:val="61"/>
    <w:unhideWhenUsed/>
    <w:qFormat/>
    <w:uiPriority w:val="99"/>
    <w:pPr>
      <w:pBdr>
        <w:top w:val="single" w:color="auto" w:sz="6" w:space="1"/>
      </w:pBdr>
      <w:jc w:val="center"/>
    </w:pPr>
    <w:rPr>
      <w:rFonts w:ascii="Arial" w:hAnsi="Arial"/>
      <w:vanish/>
      <w:sz w:val="16"/>
      <w:szCs w:val="16"/>
    </w:rPr>
  </w:style>
  <w:style w:type="character" w:customStyle="1" w:styleId="61">
    <w:name w:val="z-窗体底端 Char"/>
    <w:link w:val="60"/>
    <w:qFormat/>
    <w:uiPriority w:val="99"/>
    <w:rPr>
      <w:rFonts w:ascii="Arial" w:hAnsi="Arial" w:cs="Times New Roman" w:eastAsiaTheme="minorEastAsia"/>
      <w:vanish/>
      <w:color w:val="auto"/>
      <w:kern w:val="0"/>
      <w:sz w:val="16"/>
      <w:szCs w:val="16"/>
    </w:rPr>
  </w:style>
  <w:style w:type="paragraph" w:customStyle="1" w:styleId="62">
    <w:name w:val="List Paragraph1"/>
    <w:basedOn w:val="1"/>
    <w:link w:val="63"/>
    <w:qFormat/>
    <w:uiPriority w:val="34"/>
    <w:pPr>
      <w:widowControl w:val="0"/>
      <w:ind w:firstLine="420" w:firstLineChars="200"/>
    </w:pPr>
    <w:rPr>
      <w:kern w:val="2"/>
      <w:sz w:val="21"/>
      <w:szCs w:val="24"/>
    </w:rPr>
  </w:style>
  <w:style w:type="character" w:customStyle="1" w:styleId="63">
    <w:name w:val="列出段落 Char"/>
    <w:link w:val="62"/>
    <w:qFormat/>
    <w:uiPriority w:val="34"/>
    <w:rPr>
      <w:rFonts w:cs="Times New Roman" w:eastAsiaTheme="minorEastAsia"/>
      <w:color w:val="auto"/>
      <w:szCs w:val="24"/>
    </w:rPr>
  </w:style>
  <w:style w:type="paragraph" w:customStyle="1" w:styleId="64">
    <w:name w:val="tablecell"/>
    <w:basedOn w:val="1"/>
    <w:qFormat/>
    <w:uiPriority w:val="0"/>
    <w:pPr>
      <w:autoSpaceDE w:val="0"/>
      <w:autoSpaceDN w:val="0"/>
      <w:adjustRightInd w:val="0"/>
      <w:spacing w:before="40" w:after="40"/>
    </w:pPr>
    <w:rPr>
      <w:lang w:eastAsia="en-US"/>
    </w:rPr>
  </w:style>
  <w:style w:type="character" w:customStyle="1" w:styleId="65">
    <w:name w:val="short_text"/>
    <w:basedOn w:val="29"/>
    <w:qFormat/>
    <w:uiPriority w:val="0"/>
  </w:style>
  <w:style w:type="paragraph" w:customStyle="1" w:styleId="66">
    <w:name w:val="tableheader"/>
    <w:basedOn w:val="1"/>
    <w:qFormat/>
    <w:uiPriority w:val="0"/>
    <w:pPr>
      <w:spacing w:before="40" w:after="40"/>
      <w:jc w:val="center"/>
    </w:pPr>
    <w:rPr>
      <w:rFonts w:cs="Calibri"/>
      <w:b/>
      <w:bCs/>
      <w:color w:val="000000"/>
      <w:lang w:eastAsia="en-US"/>
    </w:rPr>
  </w:style>
  <w:style w:type="paragraph" w:customStyle="1" w:styleId="67">
    <w:name w:val="TAH"/>
    <w:basedOn w:val="68"/>
    <w:link w:val="72"/>
    <w:qFormat/>
    <w:uiPriority w:val="0"/>
    <w:rPr>
      <w:b/>
    </w:rPr>
  </w:style>
  <w:style w:type="paragraph" w:customStyle="1" w:styleId="68">
    <w:name w:val="TAC"/>
    <w:basedOn w:val="69"/>
    <w:link w:val="71"/>
    <w:qFormat/>
    <w:uiPriority w:val="0"/>
    <w:pPr>
      <w:jc w:val="center"/>
    </w:pPr>
    <w:rPr>
      <w:szCs w:val="20"/>
      <w:lang w:val="en-GB" w:eastAsia="en-US"/>
    </w:rPr>
  </w:style>
  <w:style w:type="paragraph" w:customStyle="1" w:styleId="69">
    <w:name w:val="TAL"/>
    <w:basedOn w:val="1"/>
    <w:link w:val="70"/>
    <w:qFormat/>
    <w:uiPriority w:val="0"/>
    <w:pPr>
      <w:keepNext/>
      <w:keepLines/>
    </w:pPr>
    <w:rPr>
      <w:rFonts w:ascii="Arial" w:hAnsi="Arial"/>
      <w:sz w:val="18"/>
    </w:rPr>
  </w:style>
  <w:style w:type="character" w:customStyle="1" w:styleId="70">
    <w:name w:val="TAL Char"/>
    <w:link w:val="69"/>
    <w:unhideWhenUsed/>
    <w:qFormat/>
    <w:uiPriority w:val="0"/>
    <w:rPr>
      <w:rFonts w:ascii="Arial" w:hAnsi="Arial" w:cs="Times New Roman" w:eastAsiaTheme="minorEastAsia"/>
      <w:color w:val="auto"/>
      <w:kern w:val="0"/>
      <w:sz w:val="18"/>
    </w:rPr>
  </w:style>
  <w:style w:type="character" w:customStyle="1" w:styleId="71">
    <w:name w:val="TAC Char"/>
    <w:link w:val="68"/>
    <w:qFormat/>
    <w:uiPriority w:val="0"/>
    <w:rPr>
      <w:rFonts w:ascii="Arial" w:hAnsi="Arial" w:cs="Times New Roman" w:eastAsiaTheme="minorEastAsia"/>
      <w:color w:val="auto"/>
      <w:kern w:val="0"/>
      <w:sz w:val="18"/>
      <w:szCs w:val="20"/>
      <w:lang w:val="en-GB" w:eastAsia="en-US"/>
    </w:rPr>
  </w:style>
  <w:style w:type="character" w:customStyle="1" w:styleId="72">
    <w:name w:val="TAH Car"/>
    <w:link w:val="67"/>
    <w:qFormat/>
    <w:uiPriority w:val="0"/>
    <w:rPr>
      <w:rFonts w:ascii="Arial" w:hAnsi="Arial" w:cs="Times New Roman" w:eastAsiaTheme="minorEastAsia"/>
      <w:b/>
      <w:color w:val="auto"/>
      <w:kern w:val="0"/>
      <w:sz w:val="18"/>
      <w:szCs w:val="20"/>
      <w:lang w:val="en-GB" w:eastAsia="en-US"/>
    </w:rPr>
  </w:style>
  <w:style w:type="paragraph" w:customStyle="1" w:styleId="73">
    <w:name w:val="TH"/>
    <w:basedOn w:val="1"/>
    <w:link w:val="74"/>
    <w:qFormat/>
    <w:uiPriority w:val="0"/>
    <w:pPr>
      <w:keepNext/>
      <w:keepLines/>
      <w:spacing w:before="60" w:after="180"/>
      <w:jc w:val="center"/>
    </w:pPr>
    <w:rPr>
      <w:rFonts w:ascii="Arial" w:hAnsi="Arial"/>
      <w:b/>
      <w:szCs w:val="20"/>
      <w:lang w:val="en-GB" w:eastAsia="en-US"/>
    </w:rPr>
  </w:style>
  <w:style w:type="character" w:customStyle="1" w:styleId="74">
    <w:name w:val="TH Char"/>
    <w:link w:val="73"/>
    <w:qFormat/>
    <w:uiPriority w:val="0"/>
    <w:rPr>
      <w:rFonts w:ascii="Arial" w:hAnsi="Arial" w:cs="Times New Roman" w:eastAsiaTheme="minorEastAsia"/>
      <w:b/>
      <w:color w:val="auto"/>
      <w:kern w:val="0"/>
      <w:sz w:val="20"/>
      <w:szCs w:val="20"/>
      <w:lang w:val="en-GB" w:eastAsia="en-US"/>
    </w:rPr>
  </w:style>
  <w:style w:type="paragraph" w:customStyle="1" w:styleId="75">
    <w:name w:val="TAN"/>
    <w:basedOn w:val="1"/>
    <w:link w:val="76"/>
    <w:qFormat/>
    <w:uiPriority w:val="0"/>
    <w:pPr>
      <w:keepNext/>
      <w:keepLines/>
      <w:ind w:left="851" w:hanging="851"/>
    </w:pPr>
    <w:rPr>
      <w:rFonts w:ascii="Arial" w:hAnsi="Arial"/>
      <w:sz w:val="18"/>
      <w:szCs w:val="20"/>
      <w:lang w:val="en-GB" w:eastAsia="en-US"/>
    </w:rPr>
  </w:style>
  <w:style w:type="character" w:customStyle="1" w:styleId="76">
    <w:name w:val="TAN Char"/>
    <w:link w:val="75"/>
    <w:qFormat/>
    <w:uiPriority w:val="0"/>
    <w:rPr>
      <w:rFonts w:ascii="Arial" w:hAnsi="Arial" w:cs="Times New Roman" w:eastAsiaTheme="minorEastAsia"/>
      <w:color w:val="auto"/>
      <w:kern w:val="0"/>
      <w:sz w:val="18"/>
      <w:szCs w:val="20"/>
      <w:lang w:val="en-GB" w:eastAsia="en-US"/>
    </w:rPr>
  </w:style>
  <w:style w:type="character" w:customStyle="1" w:styleId="77">
    <w:name w:val="apple-converted-space"/>
    <w:basedOn w:val="29"/>
    <w:qFormat/>
    <w:uiPriority w:val="0"/>
  </w:style>
  <w:style w:type="character" w:customStyle="1" w:styleId="78">
    <w:name w:val="keyword"/>
    <w:basedOn w:val="29"/>
    <w:qFormat/>
    <w:uiPriority w:val="0"/>
  </w:style>
  <w:style w:type="paragraph" w:customStyle="1" w:styleId="79">
    <w:name w:val="Test"/>
    <w:basedOn w:val="1"/>
    <w:qFormat/>
    <w:uiPriority w:val="0"/>
    <w:pPr>
      <w:spacing w:before="60" w:after="60" w:line="280" w:lineRule="atLeast"/>
      <w:ind w:left="2160"/>
    </w:pPr>
    <w:rPr>
      <w:rFonts w:eastAsia="MS Mincho"/>
      <w:szCs w:val="20"/>
      <w:lang w:val="en-GB" w:eastAsia="en-US"/>
    </w:rPr>
  </w:style>
  <w:style w:type="paragraph" w:customStyle="1" w:styleId="80">
    <w:name w:val="Doc-text2"/>
    <w:basedOn w:val="1"/>
    <w:link w:val="81"/>
    <w:qFormat/>
    <w:uiPriority w:val="0"/>
    <w:pPr>
      <w:tabs>
        <w:tab w:val="left" w:pos="1622"/>
      </w:tabs>
      <w:ind w:left="1622" w:hanging="363"/>
    </w:pPr>
    <w:rPr>
      <w:rFonts w:ascii="Arial" w:hAnsi="Arial" w:eastAsia="MS Mincho"/>
      <w:szCs w:val="24"/>
      <w:lang w:val="en-GB" w:eastAsia="en-GB"/>
    </w:rPr>
  </w:style>
  <w:style w:type="character" w:customStyle="1" w:styleId="81">
    <w:name w:val="Doc-text2 Char"/>
    <w:link w:val="80"/>
    <w:qFormat/>
    <w:uiPriority w:val="0"/>
    <w:rPr>
      <w:rFonts w:ascii="Arial" w:hAnsi="Arial" w:eastAsia="MS Mincho" w:cs="Times New Roman"/>
      <w:color w:val="auto"/>
      <w:kern w:val="0"/>
      <w:sz w:val="20"/>
      <w:szCs w:val="24"/>
      <w:lang w:val="en-GB" w:eastAsia="en-GB"/>
    </w:rPr>
  </w:style>
  <w:style w:type="paragraph" w:customStyle="1" w:styleId="82">
    <w:name w:val="main text"/>
    <w:basedOn w:val="1"/>
    <w:link w:val="83"/>
    <w:qFormat/>
    <w:uiPriority w:val="0"/>
    <w:pPr>
      <w:spacing w:before="60" w:after="60" w:line="288" w:lineRule="auto"/>
      <w:ind w:firstLine="200" w:firstLineChars="200"/>
    </w:pPr>
    <w:rPr>
      <w:rFonts w:eastAsia="Malgun Gothic"/>
      <w:szCs w:val="20"/>
      <w:lang w:val="en-GB" w:eastAsia="ko-KR"/>
    </w:rPr>
  </w:style>
  <w:style w:type="character" w:customStyle="1" w:styleId="83">
    <w:name w:val="main text Char"/>
    <w:link w:val="82"/>
    <w:qFormat/>
    <w:uiPriority w:val="0"/>
    <w:rPr>
      <w:rFonts w:eastAsia="Malgun Gothic" w:cs="Times New Roman"/>
      <w:color w:val="auto"/>
      <w:kern w:val="0"/>
      <w:sz w:val="20"/>
      <w:szCs w:val="20"/>
      <w:lang w:val="en-GB" w:eastAsia="ko-KR"/>
    </w:rPr>
  </w:style>
  <w:style w:type="paragraph" w:customStyle="1" w:styleId="84">
    <w:name w:val="样式 ！正文"/>
    <w:basedOn w:val="1"/>
    <w:qFormat/>
    <w:uiPriority w:val="0"/>
    <w:pPr>
      <w:widowControl w:val="0"/>
      <w:spacing w:before="40" w:after="40" w:line="300" w:lineRule="auto"/>
      <w:ind w:firstLine="420"/>
    </w:pPr>
    <w:rPr>
      <w:rFonts w:eastAsia="宋体" w:cs="宋体"/>
      <w:kern w:val="2"/>
      <w:sz w:val="21"/>
      <w:szCs w:val="20"/>
    </w:rPr>
  </w:style>
  <w:style w:type="paragraph" w:customStyle="1" w:styleId="85">
    <w:name w:val="样式 正文缩进d + 首行缩进:  2 字符 段前: 0.35 行"/>
    <w:basedOn w:val="12"/>
    <w:link w:val="86"/>
    <w:qFormat/>
    <w:uiPriority w:val="0"/>
    <w:pPr>
      <w:adjustRightInd w:val="0"/>
      <w:spacing w:beforeLines="35" w:line="460" w:lineRule="exact"/>
      <w:ind w:firstLine="560" w:firstLineChars="200"/>
      <w:textAlignment w:val="baseline"/>
    </w:pPr>
    <w:rPr>
      <w:rFonts w:eastAsia="楷体_GB2312"/>
      <w:snapToGrid w:val="0"/>
      <w:kern w:val="0"/>
      <w:sz w:val="28"/>
    </w:rPr>
  </w:style>
  <w:style w:type="character" w:customStyle="1" w:styleId="86">
    <w:name w:val="样式 正文缩进d + 首行缩进:  2 字符 段前: 0.35 行 Char"/>
    <w:link w:val="85"/>
    <w:qFormat/>
    <w:uiPriority w:val="0"/>
    <w:rPr>
      <w:rFonts w:eastAsia="楷体_GB2312" w:cs="Times New Roman"/>
      <w:snapToGrid w:val="0"/>
      <w:color w:val="auto"/>
      <w:kern w:val="0"/>
      <w:sz w:val="28"/>
      <w:szCs w:val="20"/>
    </w:rPr>
  </w:style>
  <w:style w:type="paragraph" w:customStyle="1" w:styleId="87">
    <w:name w:val="B2"/>
    <w:basedOn w:val="18"/>
    <w:qFormat/>
    <w:uiPriority w:val="0"/>
    <w:pPr>
      <w:spacing w:after="180"/>
      <w:ind w:left="851" w:leftChars="0" w:hanging="284" w:firstLineChars="0"/>
      <w:contextualSpacing w:val="0"/>
    </w:pPr>
    <w:rPr>
      <w:rFonts w:eastAsia="MS Mincho"/>
      <w:szCs w:val="20"/>
      <w:lang w:val="en-GB" w:eastAsia="en-US"/>
    </w:rPr>
  </w:style>
  <w:style w:type="paragraph" w:customStyle="1" w:styleId="88">
    <w:name w:val="B3"/>
    <w:basedOn w:val="11"/>
    <w:qFormat/>
    <w:uiPriority w:val="0"/>
    <w:pPr>
      <w:spacing w:after="180"/>
      <w:ind w:left="1135" w:leftChars="0" w:hanging="284" w:firstLineChars="0"/>
      <w:contextualSpacing w:val="0"/>
    </w:pPr>
    <w:rPr>
      <w:rFonts w:eastAsia="MS Mincho"/>
      <w:szCs w:val="20"/>
      <w:lang w:val="en-GB" w:eastAsia="en-US"/>
    </w:rPr>
  </w:style>
  <w:style w:type="paragraph" w:customStyle="1" w:styleId="89">
    <w:name w:val="_Style 1"/>
    <w:basedOn w:val="1"/>
    <w:qFormat/>
    <w:uiPriority w:val="34"/>
    <w:pPr>
      <w:ind w:left="840" w:leftChars="400"/>
    </w:pPr>
  </w:style>
  <w:style w:type="paragraph" w:customStyle="1" w:styleId="90">
    <w:name w:val="列出段落1"/>
    <w:basedOn w:val="1"/>
    <w:qFormat/>
    <w:uiPriority w:val="34"/>
    <w:pPr>
      <w:widowControl w:val="0"/>
      <w:ind w:firstLine="420" w:firstLineChars="200"/>
    </w:pPr>
    <w:rPr>
      <w:kern w:val="2"/>
      <w:sz w:val="21"/>
      <w:szCs w:val="24"/>
    </w:rPr>
  </w:style>
  <w:style w:type="paragraph" w:customStyle="1" w:styleId="91">
    <w:name w:val="B1"/>
    <w:basedOn w:val="24"/>
    <w:link w:val="92"/>
    <w:qFormat/>
    <w:uiPriority w:val="99"/>
  </w:style>
  <w:style w:type="character" w:customStyle="1" w:styleId="92">
    <w:name w:val="B1 (文字)"/>
    <w:link w:val="91"/>
    <w:qFormat/>
    <w:uiPriority w:val="99"/>
    <w:rPr>
      <w:rFonts w:cs="Times New Roman" w:eastAsiaTheme="minorEastAsia"/>
      <w:color w:val="auto"/>
      <w:kern w:val="0"/>
      <w:sz w:val="20"/>
    </w:rPr>
  </w:style>
  <w:style w:type="paragraph" w:customStyle="1" w:styleId="93">
    <w:name w:val="EQ"/>
    <w:basedOn w:val="1"/>
    <w:next w:val="1"/>
    <w:unhideWhenUsed/>
    <w:qFormat/>
    <w:uiPriority w:val="0"/>
    <w:pPr>
      <w:keepLines/>
      <w:tabs>
        <w:tab w:val="center" w:pos="4536"/>
        <w:tab w:val="right" w:pos="9072"/>
      </w:tabs>
    </w:pPr>
    <w:rPr>
      <w:sz w:val="24"/>
    </w:rPr>
  </w:style>
  <w:style w:type="paragraph" w:customStyle="1" w:styleId="94">
    <w:name w:val="List Paragraph2"/>
    <w:basedOn w:val="1"/>
    <w:qFormat/>
    <w:uiPriority w:val="99"/>
    <w:pPr>
      <w:ind w:firstLine="420" w:firstLineChars="200"/>
    </w:pPr>
  </w:style>
  <w:style w:type="paragraph" w:customStyle="1" w:styleId="95">
    <w:name w:val="PL"/>
    <w:qFormat/>
    <w:uiPriority w:val="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160" w:line="259" w:lineRule="auto"/>
    </w:pPr>
    <w:rPr>
      <w:rFonts w:ascii="Courier New" w:hAnsi="Courier New" w:eastAsia="Batang" w:cs="Times New Roman"/>
      <w:sz w:val="16"/>
      <w:szCs w:val="22"/>
      <w:lang w:val="en-GB" w:eastAsia="sv-SE" w:bidi="ar-SA"/>
    </w:rPr>
  </w:style>
  <w:style w:type="paragraph" w:customStyle="1" w:styleId="96">
    <w:name w:val="Default"/>
    <w:qFormat/>
    <w:uiPriority w:val="0"/>
    <w:pPr>
      <w:widowControl w:val="0"/>
      <w:autoSpaceDE w:val="0"/>
      <w:autoSpaceDN w:val="0"/>
      <w:adjustRightInd w:val="0"/>
      <w:spacing w:after="160" w:line="259" w:lineRule="auto"/>
    </w:pPr>
    <w:rPr>
      <w:rFonts w:ascii="Times New Roman" w:hAnsi="Times New Roman" w:eastAsia="宋体" w:cs="Times New Roman"/>
      <w:color w:val="000000"/>
      <w:sz w:val="24"/>
      <w:szCs w:val="24"/>
      <w:lang w:val="en-US" w:eastAsia="zh-CN" w:bidi="ar-SA"/>
    </w:rPr>
  </w:style>
  <w:style w:type="paragraph" w:customStyle="1" w:styleId="97">
    <w:name w:val="列出段落2"/>
    <w:basedOn w:val="1"/>
    <w:qFormat/>
    <w:uiPriority w:val="99"/>
    <w:pPr>
      <w:ind w:firstLine="420" w:firstLineChars="200"/>
    </w:pPr>
  </w:style>
  <w:style w:type="paragraph" w:customStyle="1" w:styleId="98">
    <w:name w:val="3GPP Agreements"/>
    <w:basedOn w:val="1"/>
    <w:qFormat/>
    <w:uiPriority w:val="0"/>
    <w:pPr>
      <w:numPr>
        <w:ilvl w:val="0"/>
        <w:numId w:val="2"/>
      </w:numPr>
      <w:spacing w:before="60" w:after="60"/>
    </w:pPr>
  </w:style>
  <w:style w:type="character" w:customStyle="1" w:styleId="99">
    <w:name w:val="normaltextrun"/>
    <w:qFormat/>
    <w:uiPriority w:val="0"/>
  </w:style>
  <w:style w:type="character" w:customStyle="1" w:styleId="100">
    <w:name w:val="spellingerror"/>
    <w:qFormat/>
    <w:uiPriority w:val="0"/>
  </w:style>
  <w:style w:type="paragraph" w:styleId="101">
    <w:name w:val="List Paragraph"/>
    <w:basedOn w:val="1"/>
    <w:link w:val="102"/>
    <w:qFormat/>
    <w:uiPriority w:val="34"/>
    <w:pPr>
      <w:overflowPunct w:val="0"/>
      <w:autoSpaceDE w:val="0"/>
      <w:autoSpaceDN w:val="0"/>
      <w:adjustRightInd w:val="0"/>
      <w:spacing w:after="180"/>
      <w:ind w:left="720"/>
      <w:contextualSpacing/>
      <w:textAlignment w:val="baseline"/>
    </w:pPr>
    <w:rPr>
      <w:rFonts w:eastAsia="宋体"/>
      <w:szCs w:val="20"/>
      <w:lang w:eastAsia="ja-JP"/>
    </w:rPr>
  </w:style>
  <w:style w:type="character" w:customStyle="1" w:styleId="102">
    <w:name w:val="列表段落 字符"/>
    <w:link w:val="101"/>
    <w:qFormat/>
    <w:uiPriority w:val="34"/>
    <w:rPr>
      <w:rFonts w:cs="Times New Roman"/>
      <w:color w:val="auto"/>
      <w:kern w:val="0"/>
      <w:sz w:val="20"/>
      <w:szCs w:val="20"/>
      <w:lang w:eastAsia="ja-JP"/>
    </w:rPr>
  </w:style>
  <w:style w:type="character" w:customStyle="1" w:styleId="103">
    <w:name w:val="10"/>
    <w:basedOn w:val="29"/>
    <w:qFormat/>
    <w:uiPriority w:val="0"/>
    <w:rPr>
      <w:rFonts w:hint="default" w:ascii="Times New Roman" w:hAnsi="Times New Roman" w:cs="Times New Roman"/>
    </w:rPr>
  </w:style>
  <w:style w:type="character" w:customStyle="1" w:styleId="104">
    <w:name w:val="15"/>
    <w:basedOn w:val="29"/>
    <w:qFormat/>
    <w:uiPriority w:val="0"/>
    <w:rPr>
      <w:rFonts w:hint="default" w:ascii="Times New Roman" w:hAnsi="Times New Roman" w:cs="Times New Roman"/>
    </w:rPr>
  </w:style>
  <w:style w:type="paragraph" w:customStyle="1" w:styleId="105">
    <w:name w:val="TAL+B1"/>
    <w:basedOn w:val="69"/>
    <w:qFormat/>
    <w:uiPriority w:val="0"/>
    <w:pPr>
      <w:widowControl w:val="0"/>
      <w:spacing w:before="100" w:beforeAutospacing="1"/>
      <w:ind w:left="284"/>
    </w:pPr>
    <w:rPr>
      <w:rFonts w:eastAsia="Times New Roman"/>
      <w:szCs w:val="18"/>
    </w:rPr>
  </w:style>
  <w:style w:type="paragraph" w:customStyle="1" w:styleId="106">
    <w:name w:val="TAL+B2"/>
    <w:basedOn w:val="105"/>
    <w:qFormat/>
    <w:uiPriority w:val="0"/>
    <w:pPr>
      <w:ind w:left="568"/>
    </w:pPr>
  </w:style>
  <w:style w:type="paragraph" w:customStyle="1" w:styleId="107">
    <w:name w:val="TAL+B3"/>
    <w:basedOn w:val="106"/>
    <w:qFormat/>
    <w:uiPriority w:val="0"/>
    <w:pPr>
      <w:ind w:left="852"/>
    </w:pPr>
  </w:style>
  <w:style w:type="paragraph" w:customStyle="1" w:styleId="108">
    <w:name w:val="TAL+B4"/>
    <w:basedOn w:val="107"/>
    <w:qFormat/>
    <w:uiPriority w:val="0"/>
    <w:pPr>
      <w:ind w:left="1136"/>
    </w:pPr>
  </w:style>
  <w:style w:type="paragraph" w:customStyle="1" w:styleId="109">
    <w:name w:val="3GPP Text"/>
    <w:basedOn w:val="1"/>
    <w:qFormat/>
    <w:uiPriority w:val="0"/>
    <w:pPr>
      <w:overflowPunct w:val="0"/>
      <w:autoSpaceDE w:val="0"/>
      <w:autoSpaceDN w:val="0"/>
      <w:adjustRightInd w:val="0"/>
      <w:spacing w:before="120" w:after="120" w:line="256" w:lineRule="auto"/>
      <w:textAlignment w:val="baseline"/>
    </w:pPr>
    <w:rPr>
      <w:rFonts w:eastAsia="宋体"/>
    </w:rPr>
  </w:style>
  <w:style w:type="paragraph" w:customStyle="1" w:styleId="110">
    <w:name w:val="EmailDiscussion2"/>
    <w:basedOn w:val="1"/>
    <w:qFormat/>
    <w:uiPriority w:val="0"/>
    <w:pPr>
      <w:spacing w:after="100" w:afterAutospacing="1"/>
      <w:ind w:left="1622" w:hanging="363"/>
    </w:pPr>
    <w:rPr>
      <w:rFonts w:ascii="Arial" w:hAnsi="Arial" w:eastAsia="MS Mincho"/>
      <w:sz w:val="24"/>
      <w:szCs w:val="24"/>
    </w:rPr>
  </w:style>
  <w:style w:type="paragraph" w:customStyle="1" w:styleId="111">
    <w:name w:val="EmailDiscussion"/>
    <w:basedOn w:val="1"/>
    <w:next w:val="110"/>
    <w:qFormat/>
    <w:uiPriority w:val="0"/>
    <w:pPr>
      <w:spacing w:before="40" w:after="100" w:afterAutospacing="1"/>
      <w:ind w:left="1619" w:hanging="360"/>
    </w:pPr>
    <w:rPr>
      <w:rFonts w:ascii="Arial" w:hAnsi="Arial" w:eastAsia="MS Mincho"/>
      <w:b/>
      <w:bCs/>
      <w:sz w:val="24"/>
      <w:szCs w:val="24"/>
    </w:rPr>
  </w:style>
  <w:style w:type="paragraph" w:customStyle="1" w:styleId="112">
    <w:name w:val="List Paragraph3"/>
    <w:basedOn w:val="1"/>
    <w:qFormat/>
    <w:uiPriority w:val="0"/>
    <w:pPr>
      <w:overflowPunct w:val="0"/>
      <w:autoSpaceDE w:val="0"/>
      <w:autoSpaceDN w:val="0"/>
      <w:adjustRightInd w:val="0"/>
      <w:spacing w:before="100" w:beforeAutospacing="1" w:after="180"/>
      <w:ind w:left="720"/>
      <w:contextualSpacing/>
      <w:textAlignment w:val="baseline"/>
    </w:pPr>
    <w:rPr>
      <w:rFonts w:eastAsia="宋体"/>
      <w:sz w:val="24"/>
      <w:szCs w:val="24"/>
    </w:rPr>
  </w:style>
  <w:style w:type="paragraph" w:customStyle="1" w:styleId="113">
    <w:name w:val="正文1"/>
    <w:qFormat/>
    <w:uiPriority w:val="0"/>
    <w:pPr>
      <w:jc w:val="both"/>
    </w:pPr>
    <w:rPr>
      <w:rFonts w:ascii="Times New Roman" w:hAnsi="Times New Roman" w:eastAsia="宋体" w:cs="Times New Roman"/>
      <w:kern w:val="2"/>
      <w:sz w:val="21"/>
      <w:szCs w:val="21"/>
      <w:lang w:val="en-US" w:eastAsia="zh-CN" w:bidi="ar-SA"/>
    </w:rPr>
  </w:style>
  <w:style w:type="paragraph" w:customStyle="1" w:styleId="114">
    <w:name w:val="TF"/>
    <w:basedOn w:val="73"/>
    <w:qFormat/>
    <w:uiPriority w:val="0"/>
    <w:pPr>
      <w:keepNext w:val="0"/>
      <w:spacing w:before="0" w:after="240"/>
    </w:pPr>
  </w:style>
  <w:style w:type="paragraph" w:customStyle="1" w:styleId="115">
    <w:name w:val="Proposal"/>
    <w:basedOn w:val="1"/>
    <w:qFormat/>
    <w:uiPriority w:val="99"/>
    <w:pPr>
      <w:tabs>
        <w:tab w:val="left" w:pos="1701"/>
      </w:tabs>
      <w:overflowPunct w:val="0"/>
      <w:autoSpaceDE w:val="0"/>
      <w:autoSpaceDN w:val="0"/>
      <w:adjustRightInd w:val="0"/>
      <w:spacing w:after="120"/>
      <w:ind w:left="1701" w:hanging="1701"/>
      <w:textAlignment w:val="baseline"/>
    </w:pPr>
    <w:rPr>
      <w:b/>
      <w:bCs/>
    </w:rPr>
  </w:style>
  <w:style w:type="character" w:customStyle="1" w:styleId="116">
    <w:name w:val="font61"/>
    <w:basedOn w:val="29"/>
    <w:qFormat/>
    <w:uiPriority w:val="0"/>
    <w:rPr>
      <w:rFonts w:hint="default" w:ascii="Arial" w:hAnsi="Arial" w:cs="Arial"/>
      <w:i/>
      <w:iCs/>
      <w:color w:val="000000"/>
      <w:sz w:val="18"/>
      <w:szCs w:val="18"/>
      <w:u w:val="none"/>
    </w:rPr>
  </w:style>
  <w:style w:type="character" w:customStyle="1" w:styleId="117">
    <w:name w:val="font51"/>
    <w:basedOn w:val="29"/>
    <w:qFormat/>
    <w:uiPriority w:val="0"/>
    <w:rPr>
      <w:rFonts w:hint="default" w:ascii="Arial" w:hAnsi="Arial" w:cs="Arial"/>
      <w:color w:val="000000"/>
      <w:sz w:val="18"/>
      <w:szCs w:val="18"/>
      <w:u w:val="none"/>
    </w:rPr>
  </w:style>
  <w:style w:type="paragraph" w:customStyle="1" w:styleId="118">
    <w:name w:val="列表段落1"/>
    <w:basedOn w:val="1"/>
    <w:qFormat/>
    <w:uiPriority w:val="0"/>
    <w:pPr>
      <w:ind w:left="840" w:leftChars="400"/>
    </w:pPr>
    <w:rPr>
      <w:rFonts w:ascii="Times" w:hAnsi="Times" w:eastAsia="Batang"/>
      <w:szCs w:val="24"/>
    </w:rPr>
  </w:style>
  <w:style w:type="paragraph" w:customStyle="1" w:styleId="119">
    <w:name w:val="title 3"/>
    <w:basedOn w:val="120"/>
    <w:next w:val="1"/>
    <w:qFormat/>
    <w:uiPriority w:val="0"/>
    <w:pPr>
      <w:numPr>
        <w:ilvl w:val="2"/>
      </w:numPr>
    </w:pPr>
    <w:rPr>
      <w:sz w:val="22"/>
    </w:rPr>
  </w:style>
  <w:style w:type="paragraph" w:customStyle="1" w:styleId="120">
    <w:name w:val="title 2"/>
    <w:basedOn w:val="3"/>
    <w:next w:val="1"/>
    <w:qFormat/>
    <w:uiPriority w:val="0"/>
    <w:pPr>
      <w:numPr>
        <w:numId w:val="3"/>
      </w:numPr>
    </w:pPr>
    <w:rPr>
      <w:rFonts w:eastAsia="Arial"/>
      <w:b w:val="0"/>
    </w:rPr>
  </w:style>
  <w:style w:type="paragraph" w:customStyle="1" w:styleId="121">
    <w:name w:val="List Paragraph4"/>
    <w:basedOn w:val="1"/>
    <w:qFormat/>
    <w:uiPriority w:val="0"/>
    <w:pPr>
      <w:overflowPunct w:val="0"/>
      <w:autoSpaceDE w:val="0"/>
      <w:autoSpaceDN w:val="0"/>
      <w:adjustRightInd w:val="0"/>
      <w:ind w:left="720"/>
      <w:contextualSpacing/>
      <w:textAlignment w:val="baseline"/>
    </w:pPr>
    <w:rPr>
      <w:rFonts w:eastAsia="宋体"/>
      <w:sz w:val="24"/>
      <w:szCs w:val="24"/>
    </w:rPr>
  </w:style>
  <w:style w:type="paragraph" w:customStyle="1" w:styleId="122">
    <w:name w:val="Table_title"/>
    <w:basedOn w:val="1"/>
    <w:next w:val="123"/>
    <w:qFormat/>
    <w:uiPriority w:val="0"/>
    <w:pPr>
      <w:keepNext/>
      <w:tabs>
        <w:tab w:val="left" w:pos="794"/>
        <w:tab w:val="left" w:pos="1191"/>
        <w:tab w:val="left" w:pos="1588"/>
        <w:tab w:val="left" w:pos="1985"/>
      </w:tabs>
      <w:spacing w:after="120"/>
      <w:jc w:val="center"/>
    </w:pPr>
    <w:rPr>
      <w:b/>
    </w:rPr>
  </w:style>
  <w:style w:type="paragraph" w:customStyle="1" w:styleId="123">
    <w:name w:val="Table_head"/>
    <w:basedOn w:val="1"/>
    <w:next w:val="1"/>
    <w:qFormat/>
    <w:uiPriority w:val="0"/>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pPr>
    <w:rPr>
      <w:b/>
      <w:sz w:val="22"/>
    </w:rPr>
  </w:style>
  <w:style w:type="paragraph" w:customStyle="1" w:styleId="124">
    <w:name w:val="Table_text"/>
    <w:basedOn w:val="1"/>
    <w:qFormat/>
    <w:uiPriority w:val="0"/>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sz w:val="22"/>
    </w:rPr>
  </w:style>
  <w:style w:type="paragraph" w:customStyle="1" w:styleId="125">
    <w:name w:val="Equation"/>
    <w:basedOn w:val="1"/>
    <w:qFormat/>
    <w:uiPriority w:val="0"/>
    <w:pPr>
      <w:tabs>
        <w:tab w:val="left" w:pos="794"/>
        <w:tab w:val="center" w:pos="4820"/>
        <w:tab w:val="right" w:pos="9639"/>
      </w:tabs>
    </w:pPr>
  </w:style>
  <w:style w:type="paragraph" w:customStyle="1" w:styleId="126">
    <w:name w:val="0 Main text"/>
    <w:basedOn w:val="1"/>
    <w:qFormat/>
    <w:uiPriority w:val="0"/>
    <w:rPr>
      <w:rFonts w:eastAsia="Malgun Gothic"/>
      <w:szCs w:val="20"/>
    </w:rPr>
  </w:style>
  <w:style w:type="paragraph" w:customStyle="1" w:styleId="127">
    <w:name w:val="List Paragraph5"/>
    <w:basedOn w:val="1"/>
    <w:qFormat/>
    <w:uiPriority w:val="0"/>
    <w:pPr>
      <w:spacing w:before="100" w:beforeAutospacing="1" w:after="100" w:afterAutospacing="1"/>
      <w:ind w:left="840" w:leftChars="400"/>
    </w:pPr>
    <w:rPr>
      <w:rFonts w:ascii="Times" w:hAnsi="Times" w:eastAsia="Batang"/>
      <w:sz w:val="24"/>
      <w:szCs w:val="24"/>
    </w:rPr>
  </w:style>
  <w:style w:type="paragraph" w:customStyle="1" w:styleId="128">
    <w:name w:val="修订1"/>
    <w:hidden/>
    <w:semiHidden/>
    <w:qFormat/>
    <w:uiPriority w:val="99"/>
    <w:rPr>
      <w:rFonts w:ascii="Times New Roman" w:hAnsi="Times New Roman" w:cs="Times New Roman" w:eastAsiaTheme="minorEastAsia"/>
      <w:szCs w:val="22"/>
      <w:lang w:val="en-US" w:eastAsia="zh-CN" w:bidi="ar-SA"/>
    </w:rPr>
  </w:style>
  <w:style w:type="character" w:styleId="129">
    <w:name w:val="Placeholder Text"/>
    <w:basedOn w:val="29"/>
    <w:semiHidden/>
    <w:qFormat/>
    <w:uiPriority w:val="99"/>
    <w:rPr>
      <w:color w:val="808080"/>
    </w:rPr>
  </w:style>
</w:styles>
</file>

<file path=word/_rels/document.xml.rels><?xml version="1.0" encoding="UTF-8" standalone="yes"?>
<Relationships xmlns="http://schemas.openxmlformats.org/package/2006/relationships"><Relationship Id="rId99" Type="http://schemas.openxmlformats.org/officeDocument/2006/relationships/oleObject" Target="embeddings/oleObject50.bin"/><Relationship Id="rId98" Type="http://schemas.openxmlformats.org/officeDocument/2006/relationships/oleObject" Target="embeddings/oleObject49.bin"/><Relationship Id="rId97" Type="http://schemas.openxmlformats.org/officeDocument/2006/relationships/image" Target="media/image40.png"/><Relationship Id="rId96" Type="http://schemas.openxmlformats.org/officeDocument/2006/relationships/image" Target="media/image39.png"/><Relationship Id="rId95" Type="http://schemas.openxmlformats.org/officeDocument/2006/relationships/image" Target="media/image38.png"/><Relationship Id="rId94" Type="http://schemas.openxmlformats.org/officeDocument/2006/relationships/image" Target="media/image37.png"/><Relationship Id="rId93" Type="http://schemas.openxmlformats.org/officeDocument/2006/relationships/oleObject" Target="embeddings/oleObject48.bin"/><Relationship Id="rId92" Type="http://schemas.openxmlformats.org/officeDocument/2006/relationships/oleObject" Target="embeddings/oleObject47.bin"/><Relationship Id="rId91" Type="http://schemas.openxmlformats.org/officeDocument/2006/relationships/oleObject" Target="embeddings/oleObject46.bin"/><Relationship Id="rId90" Type="http://schemas.openxmlformats.org/officeDocument/2006/relationships/oleObject" Target="embeddings/oleObject45.bin"/><Relationship Id="rId9" Type="http://schemas.openxmlformats.org/officeDocument/2006/relationships/theme" Target="theme/theme1.xml"/><Relationship Id="rId89" Type="http://schemas.openxmlformats.org/officeDocument/2006/relationships/oleObject" Target="embeddings/oleObject44.bin"/><Relationship Id="rId88" Type="http://schemas.openxmlformats.org/officeDocument/2006/relationships/oleObject" Target="embeddings/oleObject43.bin"/><Relationship Id="rId87" Type="http://schemas.openxmlformats.org/officeDocument/2006/relationships/image" Target="media/image36.png"/><Relationship Id="rId86" Type="http://schemas.openxmlformats.org/officeDocument/2006/relationships/image" Target="media/image35.png"/><Relationship Id="rId85" Type="http://schemas.openxmlformats.org/officeDocument/2006/relationships/image" Target="media/image34.png"/><Relationship Id="rId84" Type="http://schemas.openxmlformats.org/officeDocument/2006/relationships/image" Target="media/image33.png"/><Relationship Id="rId83" Type="http://schemas.openxmlformats.org/officeDocument/2006/relationships/oleObject" Target="embeddings/oleObject42.bin"/><Relationship Id="rId82" Type="http://schemas.openxmlformats.org/officeDocument/2006/relationships/oleObject" Target="embeddings/oleObject41.bin"/><Relationship Id="rId81" Type="http://schemas.openxmlformats.org/officeDocument/2006/relationships/oleObject" Target="embeddings/oleObject40.bin"/><Relationship Id="rId80" Type="http://schemas.openxmlformats.org/officeDocument/2006/relationships/oleObject" Target="embeddings/oleObject39.bin"/><Relationship Id="rId8" Type="http://schemas.openxmlformats.org/officeDocument/2006/relationships/footer" Target="footer3.xml"/><Relationship Id="rId79" Type="http://schemas.openxmlformats.org/officeDocument/2006/relationships/oleObject" Target="embeddings/oleObject38.bin"/><Relationship Id="rId78" Type="http://schemas.openxmlformats.org/officeDocument/2006/relationships/oleObject" Target="embeddings/oleObject37.bin"/><Relationship Id="rId77" Type="http://schemas.openxmlformats.org/officeDocument/2006/relationships/image" Target="media/image32.png"/><Relationship Id="rId76" Type="http://schemas.openxmlformats.org/officeDocument/2006/relationships/image" Target="media/image31.png"/><Relationship Id="rId75" Type="http://schemas.openxmlformats.org/officeDocument/2006/relationships/image" Target="media/image30.png"/><Relationship Id="rId74" Type="http://schemas.openxmlformats.org/officeDocument/2006/relationships/image" Target="media/image29.png"/><Relationship Id="rId73" Type="http://schemas.openxmlformats.org/officeDocument/2006/relationships/oleObject" Target="embeddings/oleObject36.bin"/><Relationship Id="rId72" Type="http://schemas.openxmlformats.org/officeDocument/2006/relationships/oleObject" Target="embeddings/oleObject35.bin"/><Relationship Id="rId71" Type="http://schemas.openxmlformats.org/officeDocument/2006/relationships/oleObject" Target="embeddings/oleObject34.bin"/><Relationship Id="rId70" Type="http://schemas.openxmlformats.org/officeDocument/2006/relationships/oleObject" Target="embeddings/oleObject33.bin"/><Relationship Id="rId7" Type="http://schemas.openxmlformats.org/officeDocument/2006/relationships/footer" Target="footer2.xml"/><Relationship Id="rId69" Type="http://schemas.openxmlformats.org/officeDocument/2006/relationships/oleObject" Target="embeddings/oleObject32.bin"/><Relationship Id="rId68" Type="http://schemas.openxmlformats.org/officeDocument/2006/relationships/oleObject" Target="embeddings/oleObject31.bin"/><Relationship Id="rId67" Type="http://schemas.openxmlformats.org/officeDocument/2006/relationships/image" Target="media/image28.png"/><Relationship Id="rId66" Type="http://schemas.openxmlformats.org/officeDocument/2006/relationships/image" Target="media/image27.png"/><Relationship Id="rId65" Type="http://schemas.openxmlformats.org/officeDocument/2006/relationships/image" Target="media/image26.png"/><Relationship Id="rId64" Type="http://schemas.openxmlformats.org/officeDocument/2006/relationships/image" Target="media/image25.png"/><Relationship Id="rId63" Type="http://schemas.openxmlformats.org/officeDocument/2006/relationships/oleObject" Target="embeddings/oleObject30.bin"/><Relationship Id="rId62" Type="http://schemas.openxmlformats.org/officeDocument/2006/relationships/oleObject" Target="embeddings/oleObject29.bin"/><Relationship Id="rId61" Type="http://schemas.openxmlformats.org/officeDocument/2006/relationships/oleObject" Target="embeddings/oleObject28.bin"/><Relationship Id="rId60" Type="http://schemas.openxmlformats.org/officeDocument/2006/relationships/oleObject" Target="embeddings/oleObject27.bin"/><Relationship Id="rId6" Type="http://schemas.openxmlformats.org/officeDocument/2006/relationships/footer" Target="footer1.xml"/><Relationship Id="rId59" Type="http://schemas.openxmlformats.org/officeDocument/2006/relationships/oleObject" Target="embeddings/oleObject26.bin"/><Relationship Id="rId58" Type="http://schemas.openxmlformats.org/officeDocument/2006/relationships/oleObject" Target="embeddings/oleObject25.bin"/><Relationship Id="rId57" Type="http://schemas.openxmlformats.org/officeDocument/2006/relationships/image" Target="media/image24.png"/><Relationship Id="rId56" Type="http://schemas.openxmlformats.org/officeDocument/2006/relationships/image" Target="media/image23.png"/><Relationship Id="rId55" Type="http://schemas.openxmlformats.org/officeDocument/2006/relationships/image" Target="media/image22.png"/><Relationship Id="rId54" Type="http://schemas.openxmlformats.org/officeDocument/2006/relationships/image" Target="media/image21.png"/><Relationship Id="rId53" Type="http://schemas.openxmlformats.org/officeDocument/2006/relationships/oleObject" Target="embeddings/oleObject24.bin"/><Relationship Id="rId52" Type="http://schemas.openxmlformats.org/officeDocument/2006/relationships/oleObject" Target="embeddings/oleObject23.bin"/><Relationship Id="rId51" Type="http://schemas.openxmlformats.org/officeDocument/2006/relationships/oleObject" Target="embeddings/oleObject22.bin"/><Relationship Id="rId50" Type="http://schemas.openxmlformats.org/officeDocument/2006/relationships/oleObject" Target="embeddings/oleObject21.bin"/><Relationship Id="rId5" Type="http://schemas.openxmlformats.org/officeDocument/2006/relationships/header" Target="header3.xml"/><Relationship Id="rId491" Type="http://schemas.openxmlformats.org/officeDocument/2006/relationships/fontTable" Target="fontTable.xml"/><Relationship Id="rId490" Type="http://schemas.openxmlformats.org/officeDocument/2006/relationships/numbering" Target="numbering.xml"/><Relationship Id="rId49" Type="http://schemas.openxmlformats.org/officeDocument/2006/relationships/oleObject" Target="embeddings/oleObject20.bin"/><Relationship Id="rId489" Type="http://schemas.openxmlformats.org/officeDocument/2006/relationships/oleObject" Target="embeddings/oleObject265.bin"/><Relationship Id="rId488" Type="http://schemas.openxmlformats.org/officeDocument/2006/relationships/oleObject" Target="embeddings/oleObject264.bin"/><Relationship Id="rId487" Type="http://schemas.openxmlformats.org/officeDocument/2006/relationships/oleObject" Target="embeddings/oleObject263.bin"/><Relationship Id="rId486" Type="http://schemas.openxmlformats.org/officeDocument/2006/relationships/oleObject" Target="embeddings/oleObject262.bin"/><Relationship Id="rId485" Type="http://schemas.openxmlformats.org/officeDocument/2006/relationships/oleObject" Target="embeddings/oleObject261.bin"/><Relationship Id="rId484" Type="http://schemas.openxmlformats.org/officeDocument/2006/relationships/oleObject" Target="embeddings/oleObject260.bin"/><Relationship Id="rId483" Type="http://schemas.openxmlformats.org/officeDocument/2006/relationships/oleObject" Target="embeddings/oleObject259.bin"/><Relationship Id="rId482" Type="http://schemas.openxmlformats.org/officeDocument/2006/relationships/oleObject" Target="embeddings/oleObject258.bin"/><Relationship Id="rId481" Type="http://schemas.openxmlformats.org/officeDocument/2006/relationships/oleObject" Target="embeddings/oleObject257.bin"/><Relationship Id="rId480" Type="http://schemas.openxmlformats.org/officeDocument/2006/relationships/oleObject" Target="embeddings/oleObject256.bin"/><Relationship Id="rId48" Type="http://schemas.openxmlformats.org/officeDocument/2006/relationships/oleObject" Target="embeddings/oleObject19.bin"/><Relationship Id="rId479" Type="http://schemas.openxmlformats.org/officeDocument/2006/relationships/oleObject" Target="embeddings/oleObject255.bin"/><Relationship Id="rId478" Type="http://schemas.openxmlformats.org/officeDocument/2006/relationships/oleObject" Target="embeddings/oleObject254.bin"/><Relationship Id="rId477" Type="http://schemas.openxmlformats.org/officeDocument/2006/relationships/oleObject" Target="embeddings/oleObject253.bin"/><Relationship Id="rId476" Type="http://schemas.openxmlformats.org/officeDocument/2006/relationships/oleObject" Target="embeddings/oleObject252.bin"/><Relationship Id="rId475" Type="http://schemas.openxmlformats.org/officeDocument/2006/relationships/oleObject" Target="embeddings/oleObject251.bin"/><Relationship Id="rId474" Type="http://schemas.openxmlformats.org/officeDocument/2006/relationships/oleObject" Target="embeddings/oleObject250.bin"/><Relationship Id="rId473" Type="http://schemas.openxmlformats.org/officeDocument/2006/relationships/oleObject" Target="embeddings/oleObject249.bin"/><Relationship Id="rId472" Type="http://schemas.openxmlformats.org/officeDocument/2006/relationships/oleObject" Target="embeddings/oleObject248.bin"/><Relationship Id="rId471" Type="http://schemas.openxmlformats.org/officeDocument/2006/relationships/image" Target="media/image215.emf"/><Relationship Id="rId470" Type="http://schemas.openxmlformats.org/officeDocument/2006/relationships/image" Target="media/image214.wmf"/><Relationship Id="rId47" Type="http://schemas.openxmlformats.org/officeDocument/2006/relationships/image" Target="media/image20.png"/><Relationship Id="rId469" Type="http://schemas.openxmlformats.org/officeDocument/2006/relationships/oleObject" Target="embeddings/oleObject247.bin"/><Relationship Id="rId468" Type="http://schemas.openxmlformats.org/officeDocument/2006/relationships/image" Target="media/image213.wmf"/><Relationship Id="rId467" Type="http://schemas.openxmlformats.org/officeDocument/2006/relationships/oleObject" Target="embeddings/oleObject246.bin"/><Relationship Id="rId466" Type="http://schemas.openxmlformats.org/officeDocument/2006/relationships/image" Target="media/image212.wmf"/><Relationship Id="rId465" Type="http://schemas.openxmlformats.org/officeDocument/2006/relationships/oleObject" Target="embeddings/oleObject245.bin"/><Relationship Id="rId464" Type="http://schemas.openxmlformats.org/officeDocument/2006/relationships/image" Target="media/image211.wmf"/><Relationship Id="rId463" Type="http://schemas.openxmlformats.org/officeDocument/2006/relationships/oleObject" Target="embeddings/oleObject244.bin"/><Relationship Id="rId462" Type="http://schemas.openxmlformats.org/officeDocument/2006/relationships/image" Target="media/image210.wmf"/><Relationship Id="rId461" Type="http://schemas.openxmlformats.org/officeDocument/2006/relationships/oleObject" Target="embeddings/oleObject243.bin"/><Relationship Id="rId460" Type="http://schemas.openxmlformats.org/officeDocument/2006/relationships/image" Target="media/image209.wmf"/><Relationship Id="rId46" Type="http://schemas.openxmlformats.org/officeDocument/2006/relationships/image" Target="media/image19.png"/><Relationship Id="rId459" Type="http://schemas.openxmlformats.org/officeDocument/2006/relationships/oleObject" Target="embeddings/oleObject242.bin"/><Relationship Id="rId458" Type="http://schemas.openxmlformats.org/officeDocument/2006/relationships/image" Target="media/image208.wmf"/><Relationship Id="rId457" Type="http://schemas.openxmlformats.org/officeDocument/2006/relationships/oleObject" Target="embeddings/oleObject241.bin"/><Relationship Id="rId456" Type="http://schemas.openxmlformats.org/officeDocument/2006/relationships/image" Target="media/image207.wmf"/><Relationship Id="rId455" Type="http://schemas.openxmlformats.org/officeDocument/2006/relationships/oleObject" Target="embeddings/oleObject240.bin"/><Relationship Id="rId454" Type="http://schemas.openxmlformats.org/officeDocument/2006/relationships/image" Target="media/image206.wmf"/><Relationship Id="rId453" Type="http://schemas.openxmlformats.org/officeDocument/2006/relationships/oleObject" Target="embeddings/oleObject239.bin"/><Relationship Id="rId452" Type="http://schemas.openxmlformats.org/officeDocument/2006/relationships/oleObject" Target="embeddings/oleObject238.bin"/><Relationship Id="rId451" Type="http://schemas.openxmlformats.org/officeDocument/2006/relationships/oleObject" Target="embeddings/oleObject237.bin"/><Relationship Id="rId450" Type="http://schemas.openxmlformats.org/officeDocument/2006/relationships/image" Target="media/image205.wmf"/><Relationship Id="rId45" Type="http://schemas.openxmlformats.org/officeDocument/2006/relationships/image" Target="media/image18.png"/><Relationship Id="rId449" Type="http://schemas.openxmlformats.org/officeDocument/2006/relationships/oleObject" Target="embeddings/oleObject236.bin"/><Relationship Id="rId448" Type="http://schemas.openxmlformats.org/officeDocument/2006/relationships/image" Target="media/image204.wmf"/><Relationship Id="rId447" Type="http://schemas.openxmlformats.org/officeDocument/2006/relationships/oleObject" Target="embeddings/oleObject235.bin"/><Relationship Id="rId446" Type="http://schemas.openxmlformats.org/officeDocument/2006/relationships/image" Target="media/image203.wmf"/><Relationship Id="rId445" Type="http://schemas.openxmlformats.org/officeDocument/2006/relationships/oleObject" Target="embeddings/oleObject234.bin"/><Relationship Id="rId444" Type="http://schemas.openxmlformats.org/officeDocument/2006/relationships/image" Target="media/image202.wmf"/><Relationship Id="rId443" Type="http://schemas.openxmlformats.org/officeDocument/2006/relationships/oleObject" Target="embeddings/oleObject233.bin"/><Relationship Id="rId442" Type="http://schemas.openxmlformats.org/officeDocument/2006/relationships/image" Target="media/image201.wmf"/><Relationship Id="rId441" Type="http://schemas.openxmlformats.org/officeDocument/2006/relationships/oleObject" Target="embeddings/oleObject232.bin"/><Relationship Id="rId440" Type="http://schemas.openxmlformats.org/officeDocument/2006/relationships/image" Target="media/image200.wmf"/><Relationship Id="rId44" Type="http://schemas.openxmlformats.org/officeDocument/2006/relationships/image" Target="media/image17.png"/><Relationship Id="rId439" Type="http://schemas.openxmlformats.org/officeDocument/2006/relationships/oleObject" Target="embeddings/oleObject231.bin"/><Relationship Id="rId438" Type="http://schemas.openxmlformats.org/officeDocument/2006/relationships/oleObject" Target="embeddings/oleObject230.bin"/><Relationship Id="rId437" Type="http://schemas.openxmlformats.org/officeDocument/2006/relationships/oleObject" Target="embeddings/oleObject229.bin"/><Relationship Id="rId436" Type="http://schemas.openxmlformats.org/officeDocument/2006/relationships/image" Target="media/image199.wmf"/><Relationship Id="rId435" Type="http://schemas.openxmlformats.org/officeDocument/2006/relationships/oleObject" Target="embeddings/oleObject228.bin"/><Relationship Id="rId434" Type="http://schemas.openxmlformats.org/officeDocument/2006/relationships/image" Target="media/image198.wmf"/><Relationship Id="rId433" Type="http://schemas.openxmlformats.org/officeDocument/2006/relationships/oleObject" Target="embeddings/oleObject227.bin"/><Relationship Id="rId432" Type="http://schemas.openxmlformats.org/officeDocument/2006/relationships/image" Target="media/image197.wmf"/><Relationship Id="rId431" Type="http://schemas.openxmlformats.org/officeDocument/2006/relationships/oleObject" Target="embeddings/oleObject226.bin"/><Relationship Id="rId430" Type="http://schemas.openxmlformats.org/officeDocument/2006/relationships/image" Target="media/image196.wmf"/><Relationship Id="rId43" Type="http://schemas.openxmlformats.org/officeDocument/2006/relationships/oleObject" Target="embeddings/oleObject18.bin"/><Relationship Id="rId429" Type="http://schemas.openxmlformats.org/officeDocument/2006/relationships/oleObject" Target="embeddings/oleObject225.bin"/><Relationship Id="rId428" Type="http://schemas.openxmlformats.org/officeDocument/2006/relationships/image" Target="media/image195.wmf"/><Relationship Id="rId427" Type="http://schemas.openxmlformats.org/officeDocument/2006/relationships/oleObject" Target="embeddings/oleObject224.bin"/><Relationship Id="rId426" Type="http://schemas.openxmlformats.org/officeDocument/2006/relationships/image" Target="media/image194.wmf"/><Relationship Id="rId425" Type="http://schemas.openxmlformats.org/officeDocument/2006/relationships/oleObject" Target="embeddings/oleObject223.bin"/><Relationship Id="rId424" Type="http://schemas.openxmlformats.org/officeDocument/2006/relationships/image" Target="media/image193.wmf"/><Relationship Id="rId423" Type="http://schemas.openxmlformats.org/officeDocument/2006/relationships/oleObject" Target="embeddings/oleObject222.bin"/><Relationship Id="rId422" Type="http://schemas.openxmlformats.org/officeDocument/2006/relationships/image" Target="media/image192.wmf"/><Relationship Id="rId421" Type="http://schemas.openxmlformats.org/officeDocument/2006/relationships/oleObject" Target="embeddings/oleObject221.bin"/><Relationship Id="rId420" Type="http://schemas.openxmlformats.org/officeDocument/2006/relationships/image" Target="media/image191.wmf"/><Relationship Id="rId42" Type="http://schemas.openxmlformats.org/officeDocument/2006/relationships/oleObject" Target="embeddings/oleObject17.bin"/><Relationship Id="rId419" Type="http://schemas.openxmlformats.org/officeDocument/2006/relationships/oleObject" Target="embeddings/oleObject220.bin"/><Relationship Id="rId418" Type="http://schemas.openxmlformats.org/officeDocument/2006/relationships/image" Target="media/image190.wmf"/><Relationship Id="rId417" Type="http://schemas.openxmlformats.org/officeDocument/2006/relationships/oleObject" Target="embeddings/oleObject219.bin"/><Relationship Id="rId416" Type="http://schemas.openxmlformats.org/officeDocument/2006/relationships/image" Target="media/image189.wmf"/><Relationship Id="rId415" Type="http://schemas.openxmlformats.org/officeDocument/2006/relationships/oleObject" Target="embeddings/oleObject218.bin"/><Relationship Id="rId414" Type="http://schemas.openxmlformats.org/officeDocument/2006/relationships/image" Target="media/image188.wmf"/><Relationship Id="rId413" Type="http://schemas.openxmlformats.org/officeDocument/2006/relationships/oleObject" Target="embeddings/oleObject217.bin"/><Relationship Id="rId412" Type="http://schemas.openxmlformats.org/officeDocument/2006/relationships/image" Target="media/image187.wmf"/><Relationship Id="rId411" Type="http://schemas.openxmlformats.org/officeDocument/2006/relationships/oleObject" Target="embeddings/oleObject216.bin"/><Relationship Id="rId410" Type="http://schemas.openxmlformats.org/officeDocument/2006/relationships/image" Target="media/image186.wmf"/><Relationship Id="rId41" Type="http://schemas.openxmlformats.org/officeDocument/2006/relationships/oleObject" Target="embeddings/oleObject16.bin"/><Relationship Id="rId409" Type="http://schemas.openxmlformats.org/officeDocument/2006/relationships/oleObject" Target="embeddings/oleObject215.bin"/><Relationship Id="rId408" Type="http://schemas.openxmlformats.org/officeDocument/2006/relationships/image" Target="media/image185.wmf"/><Relationship Id="rId407" Type="http://schemas.openxmlformats.org/officeDocument/2006/relationships/oleObject" Target="embeddings/oleObject214.bin"/><Relationship Id="rId406" Type="http://schemas.openxmlformats.org/officeDocument/2006/relationships/image" Target="media/image184.wmf"/><Relationship Id="rId405" Type="http://schemas.openxmlformats.org/officeDocument/2006/relationships/oleObject" Target="embeddings/oleObject213.bin"/><Relationship Id="rId404" Type="http://schemas.openxmlformats.org/officeDocument/2006/relationships/image" Target="media/image183.wmf"/><Relationship Id="rId403" Type="http://schemas.openxmlformats.org/officeDocument/2006/relationships/oleObject" Target="embeddings/oleObject212.bin"/><Relationship Id="rId402" Type="http://schemas.openxmlformats.org/officeDocument/2006/relationships/image" Target="media/image182.wmf"/><Relationship Id="rId401" Type="http://schemas.openxmlformats.org/officeDocument/2006/relationships/oleObject" Target="embeddings/oleObject211.bin"/><Relationship Id="rId400" Type="http://schemas.openxmlformats.org/officeDocument/2006/relationships/image" Target="media/image181.wmf"/><Relationship Id="rId40" Type="http://schemas.openxmlformats.org/officeDocument/2006/relationships/oleObject" Target="embeddings/oleObject15.bin"/><Relationship Id="rId4" Type="http://schemas.openxmlformats.org/officeDocument/2006/relationships/header" Target="header2.xml"/><Relationship Id="rId399" Type="http://schemas.openxmlformats.org/officeDocument/2006/relationships/oleObject" Target="embeddings/oleObject210.bin"/><Relationship Id="rId398" Type="http://schemas.openxmlformats.org/officeDocument/2006/relationships/image" Target="media/image180.wmf"/><Relationship Id="rId397" Type="http://schemas.openxmlformats.org/officeDocument/2006/relationships/oleObject" Target="embeddings/oleObject209.bin"/><Relationship Id="rId396" Type="http://schemas.openxmlformats.org/officeDocument/2006/relationships/image" Target="media/image179.wmf"/><Relationship Id="rId395" Type="http://schemas.openxmlformats.org/officeDocument/2006/relationships/oleObject" Target="embeddings/oleObject208.bin"/><Relationship Id="rId394" Type="http://schemas.openxmlformats.org/officeDocument/2006/relationships/image" Target="media/image178.wmf"/><Relationship Id="rId393" Type="http://schemas.openxmlformats.org/officeDocument/2006/relationships/oleObject" Target="embeddings/oleObject207.bin"/><Relationship Id="rId392" Type="http://schemas.openxmlformats.org/officeDocument/2006/relationships/image" Target="media/image177.wmf"/><Relationship Id="rId391" Type="http://schemas.openxmlformats.org/officeDocument/2006/relationships/oleObject" Target="embeddings/oleObject206.bin"/><Relationship Id="rId390" Type="http://schemas.openxmlformats.org/officeDocument/2006/relationships/image" Target="media/image176.wmf"/><Relationship Id="rId39" Type="http://schemas.openxmlformats.org/officeDocument/2006/relationships/oleObject" Target="embeddings/oleObject14.bin"/><Relationship Id="rId389" Type="http://schemas.openxmlformats.org/officeDocument/2006/relationships/oleObject" Target="embeddings/oleObject205.bin"/><Relationship Id="rId388" Type="http://schemas.openxmlformats.org/officeDocument/2006/relationships/image" Target="media/image175.wmf"/><Relationship Id="rId387" Type="http://schemas.openxmlformats.org/officeDocument/2006/relationships/oleObject" Target="embeddings/oleObject204.bin"/><Relationship Id="rId386" Type="http://schemas.openxmlformats.org/officeDocument/2006/relationships/image" Target="media/image174.wmf"/><Relationship Id="rId385" Type="http://schemas.openxmlformats.org/officeDocument/2006/relationships/oleObject" Target="embeddings/oleObject203.bin"/><Relationship Id="rId384" Type="http://schemas.openxmlformats.org/officeDocument/2006/relationships/image" Target="media/image173.wmf"/><Relationship Id="rId383" Type="http://schemas.openxmlformats.org/officeDocument/2006/relationships/oleObject" Target="embeddings/oleObject202.bin"/><Relationship Id="rId382" Type="http://schemas.openxmlformats.org/officeDocument/2006/relationships/image" Target="media/image172.wmf"/><Relationship Id="rId381" Type="http://schemas.openxmlformats.org/officeDocument/2006/relationships/oleObject" Target="embeddings/oleObject201.bin"/><Relationship Id="rId380" Type="http://schemas.openxmlformats.org/officeDocument/2006/relationships/image" Target="media/image171.wmf"/><Relationship Id="rId38" Type="http://schemas.openxmlformats.org/officeDocument/2006/relationships/oleObject" Target="embeddings/oleObject13.bin"/><Relationship Id="rId379" Type="http://schemas.openxmlformats.org/officeDocument/2006/relationships/oleObject" Target="embeddings/oleObject200.bin"/><Relationship Id="rId378" Type="http://schemas.openxmlformats.org/officeDocument/2006/relationships/image" Target="media/image170.wmf"/><Relationship Id="rId377" Type="http://schemas.openxmlformats.org/officeDocument/2006/relationships/oleObject" Target="embeddings/oleObject199.bin"/><Relationship Id="rId376" Type="http://schemas.openxmlformats.org/officeDocument/2006/relationships/image" Target="media/image169.wmf"/><Relationship Id="rId375" Type="http://schemas.openxmlformats.org/officeDocument/2006/relationships/oleObject" Target="embeddings/oleObject198.bin"/><Relationship Id="rId374" Type="http://schemas.openxmlformats.org/officeDocument/2006/relationships/image" Target="media/image168.wmf"/><Relationship Id="rId373" Type="http://schemas.openxmlformats.org/officeDocument/2006/relationships/oleObject" Target="embeddings/oleObject197.bin"/><Relationship Id="rId372" Type="http://schemas.openxmlformats.org/officeDocument/2006/relationships/image" Target="media/image167.wmf"/><Relationship Id="rId371" Type="http://schemas.openxmlformats.org/officeDocument/2006/relationships/oleObject" Target="embeddings/oleObject196.bin"/><Relationship Id="rId370" Type="http://schemas.openxmlformats.org/officeDocument/2006/relationships/image" Target="media/image166.wmf"/><Relationship Id="rId37" Type="http://schemas.openxmlformats.org/officeDocument/2006/relationships/image" Target="media/image16.png"/><Relationship Id="rId369" Type="http://schemas.openxmlformats.org/officeDocument/2006/relationships/oleObject" Target="embeddings/oleObject195.bin"/><Relationship Id="rId368" Type="http://schemas.openxmlformats.org/officeDocument/2006/relationships/image" Target="media/image165.wmf"/><Relationship Id="rId367" Type="http://schemas.openxmlformats.org/officeDocument/2006/relationships/oleObject" Target="embeddings/oleObject194.bin"/><Relationship Id="rId366" Type="http://schemas.openxmlformats.org/officeDocument/2006/relationships/image" Target="media/image164.wmf"/><Relationship Id="rId365" Type="http://schemas.openxmlformats.org/officeDocument/2006/relationships/oleObject" Target="embeddings/oleObject193.bin"/><Relationship Id="rId364" Type="http://schemas.openxmlformats.org/officeDocument/2006/relationships/image" Target="media/image163.wmf"/><Relationship Id="rId363" Type="http://schemas.openxmlformats.org/officeDocument/2006/relationships/oleObject" Target="embeddings/oleObject192.bin"/><Relationship Id="rId362" Type="http://schemas.openxmlformats.org/officeDocument/2006/relationships/image" Target="media/image162.wmf"/><Relationship Id="rId361" Type="http://schemas.openxmlformats.org/officeDocument/2006/relationships/oleObject" Target="embeddings/oleObject191.bin"/><Relationship Id="rId360" Type="http://schemas.openxmlformats.org/officeDocument/2006/relationships/image" Target="media/image161.wmf"/><Relationship Id="rId36" Type="http://schemas.openxmlformats.org/officeDocument/2006/relationships/image" Target="media/image15.png"/><Relationship Id="rId359" Type="http://schemas.openxmlformats.org/officeDocument/2006/relationships/oleObject" Target="embeddings/oleObject190.bin"/><Relationship Id="rId358" Type="http://schemas.openxmlformats.org/officeDocument/2006/relationships/image" Target="media/image160.wmf"/><Relationship Id="rId357" Type="http://schemas.openxmlformats.org/officeDocument/2006/relationships/oleObject" Target="embeddings/oleObject189.bin"/><Relationship Id="rId356" Type="http://schemas.openxmlformats.org/officeDocument/2006/relationships/image" Target="media/image159.wmf"/><Relationship Id="rId355" Type="http://schemas.openxmlformats.org/officeDocument/2006/relationships/oleObject" Target="embeddings/oleObject188.bin"/><Relationship Id="rId354" Type="http://schemas.openxmlformats.org/officeDocument/2006/relationships/image" Target="media/image158.wmf"/><Relationship Id="rId353" Type="http://schemas.openxmlformats.org/officeDocument/2006/relationships/oleObject" Target="embeddings/oleObject187.bin"/><Relationship Id="rId352" Type="http://schemas.openxmlformats.org/officeDocument/2006/relationships/image" Target="media/image157.wmf"/><Relationship Id="rId351" Type="http://schemas.openxmlformats.org/officeDocument/2006/relationships/oleObject" Target="embeddings/oleObject186.bin"/><Relationship Id="rId350" Type="http://schemas.openxmlformats.org/officeDocument/2006/relationships/image" Target="media/image156.wmf"/><Relationship Id="rId35" Type="http://schemas.openxmlformats.org/officeDocument/2006/relationships/image" Target="media/image14.png"/><Relationship Id="rId349" Type="http://schemas.openxmlformats.org/officeDocument/2006/relationships/oleObject" Target="embeddings/oleObject185.bin"/><Relationship Id="rId348" Type="http://schemas.openxmlformats.org/officeDocument/2006/relationships/image" Target="media/image155.wmf"/><Relationship Id="rId347" Type="http://schemas.openxmlformats.org/officeDocument/2006/relationships/oleObject" Target="embeddings/oleObject184.bin"/><Relationship Id="rId346" Type="http://schemas.openxmlformats.org/officeDocument/2006/relationships/oleObject" Target="embeddings/oleObject183.bin"/><Relationship Id="rId345" Type="http://schemas.openxmlformats.org/officeDocument/2006/relationships/oleObject" Target="embeddings/oleObject182.bin"/><Relationship Id="rId344" Type="http://schemas.openxmlformats.org/officeDocument/2006/relationships/oleObject" Target="embeddings/oleObject181.bin"/><Relationship Id="rId343" Type="http://schemas.openxmlformats.org/officeDocument/2006/relationships/image" Target="media/image154.wmf"/><Relationship Id="rId342" Type="http://schemas.openxmlformats.org/officeDocument/2006/relationships/oleObject" Target="embeddings/oleObject180.bin"/><Relationship Id="rId341" Type="http://schemas.openxmlformats.org/officeDocument/2006/relationships/image" Target="media/image153.wmf"/><Relationship Id="rId340" Type="http://schemas.openxmlformats.org/officeDocument/2006/relationships/oleObject" Target="embeddings/oleObject179.bin"/><Relationship Id="rId34" Type="http://schemas.openxmlformats.org/officeDocument/2006/relationships/image" Target="media/image13.png"/><Relationship Id="rId339" Type="http://schemas.openxmlformats.org/officeDocument/2006/relationships/image" Target="media/image152.wmf"/><Relationship Id="rId338" Type="http://schemas.openxmlformats.org/officeDocument/2006/relationships/oleObject" Target="embeddings/oleObject178.bin"/><Relationship Id="rId337" Type="http://schemas.openxmlformats.org/officeDocument/2006/relationships/image" Target="media/image151.wmf"/><Relationship Id="rId336" Type="http://schemas.openxmlformats.org/officeDocument/2006/relationships/oleObject" Target="embeddings/oleObject177.bin"/><Relationship Id="rId335" Type="http://schemas.openxmlformats.org/officeDocument/2006/relationships/image" Target="media/image150.wmf"/><Relationship Id="rId334" Type="http://schemas.openxmlformats.org/officeDocument/2006/relationships/oleObject" Target="embeddings/oleObject176.bin"/><Relationship Id="rId333" Type="http://schemas.openxmlformats.org/officeDocument/2006/relationships/image" Target="media/image149.wmf"/><Relationship Id="rId332" Type="http://schemas.openxmlformats.org/officeDocument/2006/relationships/oleObject" Target="embeddings/oleObject175.bin"/><Relationship Id="rId331" Type="http://schemas.openxmlformats.org/officeDocument/2006/relationships/image" Target="media/image148.wmf"/><Relationship Id="rId330" Type="http://schemas.openxmlformats.org/officeDocument/2006/relationships/oleObject" Target="embeddings/oleObject174.bin"/><Relationship Id="rId33" Type="http://schemas.openxmlformats.org/officeDocument/2006/relationships/oleObject" Target="embeddings/oleObject12.bin"/><Relationship Id="rId329" Type="http://schemas.openxmlformats.org/officeDocument/2006/relationships/image" Target="media/image147.wmf"/><Relationship Id="rId328" Type="http://schemas.openxmlformats.org/officeDocument/2006/relationships/oleObject" Target="embeddings/oleObject173.bin"/><Relationship Id="rId327" Type="http://schemas.openxmlformats.org/officeDocument/2006/relationships/image" Target="media/image146.wmf"/><Relationship Id="rId326" Type="http://schemas.openxmlformats.org/officeDocument/2006/relationships/oleObject" Target="embeddings/oleObject172.bin"/><Relationship Id="rId325" Type="http://schemas.openxmlformats.org/officeDocument/2006/relationships/image" Target="media/image145.wmf"/><Relationship Id="rId324" Type="http://schemas.openxmlformats.org/officeDocument/2006/relationships/oleObject" Target="embeddings/oleObject171.bin"/><Relationship Id="rId323" Type="http://schemas.openxmlformats.org/officeDocument/2006/relationships/image" Target="media/image144.wmf"/><Relationship Id="rId322" Type="http://schemas.openxmlformats.org/officeDocument/2006/relationships/oleObject" Target="embeddings/oleObject170.bin"/><Relationship Id="rId321" Type="http://schemas.openxmlformats.org/officeDocument/2006/relationships/image" Target="media/image143.wmf"/><Relationship Id="rId320" Type="http://schemas.openxmlformats.org/officeDocument/2006/relationships/oleObject" Target="embeddings/oleObject169.bin"/><Relationship Id="rId32" Type="http://schemas.openxmlformats.org/officeDocument/2006/relationships/oleObject" Target="embeddings/oleObject11.bin"/><Relationship Id="rId319" Type="http://schemas.openxmlformats.org/officeDocument/2006/relationships/image" Target="media/image142.wmf"/><Relationship Id="rId318" Type="http://schemas.openxmlformats.org/officeDocument/2006/relationships/oleObject" Target="embeddings/oleObject168.bin"/><Relationship Id="rId317" Type="http://schemas.openxmlformats.org/officeDocument/2006/relationships/image" Target="media/image141.wmf"/><Relationship Id="rId316" Type="http://schemas.openxmlformats.org/officeDocument/2006/relationships/oleObject" Target="embeddings/oleObject167.bin"/><Relationship Id="rId315" Type="http://schemas.openxmlformats.org/officeDocument/2006/relationships/image" Target="media/image140.wmf"/><Relationship Id="rId314" Type="http://schemas.openxmlformats.org/officeDocument/2006/relationships/oleObject" Target="embeddings/oleObject166.bin"/><Relationship Id="rId313" Type="http://schemas.openxmlformats.org/officeDocument/2006/relationships/image" Target="media/image139.wmf"/><Relationship Id="rId312" Type="http://schemas.openxmlformats.org/officeDocument/2006/relationships/oleObject" Target="embeddings/oleObject165.bin"/><Relationship Id="rId311" Type="http://schemas.openxmlformats.org/officeDocument/2006/relationships/image" Target="media/image138.wmf"/><Relationship Id="rId310" Type="http://schemas.openxmlformats.org/officeDocument/2006/relationships/oleObject" Target="embeddings/oleObject164.bin"/><Relationship Id="rId31" Type="http://schemas.openxmlformats.org/officeDocument/2006/relationships/oleObject" Target="embeddings/oleObject10.bin"/><Relationship Id="rId309" Type="http://schemas.openxmlformats.org/officeDocument/2006/relationships/image" Target="media/image137.wmf"/><Relationship Id="rId308" Type="http://schemas.openxmlformats.org/officeDocument/2006/relationships/oleObject" Target="embeddings/oleObject163.bin"/><Relationship Id="rId307" Type="http://schemas.openxmlformats.org/officeDocument/2006/relationships/image" Target="media/image136.wmf"/><Relationship Id="rId306" Type="http://schemas.openxmlformats.org/officeDocument/2006/relationships/oleObject" Target="embeddings/oleObject162.bin"/><Relationship Id="rId305" Type="http://schemas.openxmlformats.org/officeDocument/2006/relationships/image" Target="media/image135.wmf"/><Relationship Id="rId304" Type="http://schemas.openxmlformats.org/officeDocument/2006/relationships/oleObject" Target="embeddings/oleObject161.bin"/><Relationship Id="rId303" Type="http://schemas.openxmlformats.org/officeDocument/2006/relationships/image" Target="media/image134.wmf"/><Relationship Id="rId302" Type="http://schemas.openxmlformats.org/officeDocument/2006/relationships/oleObject" Target="embeddings/oleObject160.bin"/><Relationship Id="rId301" Type="http://schemas.openxmlformats.org/officeDocument/2006/relationships/oleObject" Target="embeddings/oleObject159.bin"/><Relationship Id="rId300" Type="http://schemas.openxmlformats.org/officeDocument/2006/relationships/oleObject" Target="embeddings/oleObject158.bin"/><Relationship Id="rId30" Type="http://schemas.openxmlformats.org/officeDocument/2006/relationships/oleObject" Target="embeddings/oleObject9.bin"/><Relationship Id="rId3" Type="http://schemas.openxmlformats.org/officeDocument/2006/relationships/header" Target="header1.xml"/><Relationship Id="rId299" Type="http://schemas.openxmlformats.org/officeDocument/2006/relationships/image" Target="media/image133.wmf"/><Relationship Id="rId298" Type="http://schemas.openxmlformats.org/officeDocument/2006/relationships/oleObject" Target="embeddings/oleObject157.bin"/><Relationship Id="rId297" Type="http://schemas.openxmlformats.org/officeDocument/2006/relationships/image" Target="media/image132.wmf"/><Relationship Id="rId296" Type="http://schemas.openxmlformats.org/officeDocument/2006/relationships/oleObject" Target="embeddings/oleObject156.bin"/><Relationship Id="rId295" Type="http://schemas.openxmlformats.org/officeDocument/2006/relationships/image" Target="media/image131.wmf"/><Relationship Id="rId294" Type="http://schemas.openxmlformats.org/officeDocument/2006/relationships/oleObject" Target="embeddings/oleObject155.bin"/><Relationship Id="rId293" Type="http://schemas.openxmlformats.org/officeDocument/2006/relationships/image" Target="media/image130.wmf"/><Relationship Id="rId292" Type="http://schemas.openxmlformats.org/officeDocument/2006/relationships/oleObject" Target="embeddings/oleObject154.bin"/><Relationship Id="rId291" Type="http://schemas.openxmlformats.org/officeDocument/2006/relationships/oleObject" Target="embeddings/oleObject153.bin"/><Relationship Id="rId290" Type="http://schemas.openxmlformats.org/officeDocument/2006/relationships/image" Target="media/image129.wmf"/><Relationship Id="rId29" Type="http://schemas.openxmlformats.org/officeDocument/2006/relationships/oleObject" Target="embeddings/oleObject8.bin"/><Relationship Id="rId289" Type="http://schemas.openxmlformats.org/officeDocument/2006/relationships/oleObject" Target="embeddings/oleObject152.bin"/><Relationship Id="rId288" Type="http://schemas.openxmlformats.org/officeDocument/2006/relationships/image" Target="media/image128.wmf"/><Relationship Id="rId287" Type="http://schemas.openxmlformats.org/officeDocument/2006/relationships/oleObject" Target="embeddings/oleObject151.bin"/><Relationship Id="rId286" Type="http://schemas.openxmlformats.org/officeDocument/2006/relationships/image" Target="media/image127.wmf"/><Relationship Id="rId285" Type="http://schemas.openxmlformats.org/officeDocument/2006/relationships/oleObject" Target="embeddings/oleObject150.bin"/><Relationship Id="rId284" Type="http://schemas.openxmlformats.org/officeDocument/2006/relationships/image" Target="media/image126.emf"/><Relationship Id="rId283" Type="http://schemas.openxmlformats.org/officeDocument/2006/relationships/image" Target="media/image125.wmf"/><Relationship Id="rId282" Type="http://schemas.openxmlformats.org/officeDocument/2006/relationships/oleObject" Target="embeddings/oleObject149.bin"/><Relationship Id="rId281" Type="http://schemas.openxmlformats.org/officeDocument/2006/relationships/image" Target="media/image124.wmf"/><Relationship Id="rId280" Type="http://schemas.openxmlformats.org/officeDocument/2006/relationships/oleObject" Target="embeddings/oleObject148.bin"/><Relationship Id="rId28" Type="http://schemas.openxmlformats.org/officeDocument/2006/relationships/oleObject" Target="embeddings/oleObject7.bin"/><Relationship Id="rId279" Type="http://schemas.openxmlformats.org/officeDocument/2006/relationships/image" Target="media/image123.wmf"/><Relationship Id="rId278" Type="http://schemas.openxmlformats.org/officeDocument/2006/relationships/oleObject" Target="embeddings/oleObject147.bin"/><Relationship Id="rId277" Type="http://schemas.openxmlformats.org/officeDocument/2006/relationships/image" Target="media/image122.wmf"/><Relationship Id="rId276" Type="http://schemas.openxmlformats.org/officeDocument/2006/relationships/oleObject" Target="embeddings/oleObject146.bin"/><Relationship Id="rId275" Type="http://schemas.openxmlformats.org/officeDocument/2006/relationships/image" Target="media/image121.wmf"/><Relationship Id="rId274" Type="http://schemas.openxmlformats.org/officeDocument/2006/relationships/oleObject" Target="embeddings/oleObject145.bin"/><Relationship Id="rId273" Type="http://schemas.openxmlformats.org/officeDocument/2006/relationships/image" Target="media/image120.wmf"/><Relationship Id="rId272" Type="http://schemas.openxmlformats.org/officeDocument/2006/relationships/oleObject" Target="embeddings/oleObject144.bin"/><Relationship Id="rId271" Type="http://schemas.openxmlformats.org/officeDocument/2006/relationships/image" Target="media/image119.wmf"/><Relationship Id="rId270" Type="http://schemas.openxmlformats.org/officeDocument/2006/relationships/oleObject" Target="embeddings/oleObject143.bin"/><Relationship Id="rId27" Type="http://schemas.openxmlformats.org/officeDocument/2006/relationships/image" Target="media/image12.png"/><Relationship Id="rId269" Type="http://schemas.openxmlformats.org/officeDocument/2006/relationships/image" Target="media/image118.wmf"/><Relationship Id="rId268" Type="http://schemas.openxmlformats.org/officeDocument/2006/relationships/oleObject" Target="embeddings/oleObject142.bin"/><Relationship Id="rId267" Type="http://schemas.openxmlformats.org/officeDocument/2006/relationships/image" Target="media/image117.wmf"/><Relationship Id="rId266" Type="http://schemas.openxmlformats.org/officeDocument/2006/relationships/oleObject" Target="embeddings/oleObject141.bin"/><Relationship Id="rId265" Type="http://schemas.openxmlformats.org/officeDocument/2006/relationships/oleObject" Target="embeddings/oleObject140.bin"/><Relationship Id="rId264" Type="http://schemas.openxmlformats.org/officeDocument/2006/relationships/oleObject" Target="embeddings/oleObject139.bin"/><Relationship Id="rId263" Type="http://schemas.openxmlformats.org/officeDocument/2006/relationships/image" Target="media/image116.wmf"/><Relationship Id="rId262" Type="http://schemas.openxmlformats.org/officeDocument/2006/relationships/oleObject" Target="embeddings/oleObject138.bin"/><Relationship Id="rId261" Type="http://schemas.openxmlformats.org/officeDocument/2006/relationships/oleObject" Target="embeddings/oleObject137.bin"/><Relationship Id="rId260" Type="http://schemas.openxmlformats.org/officeDocument/2006/relationships/image" Target="media/image115.wmf"/><Relationship Id="rId26" Type="http://schemas.openxmlformats.org/officeDocument/2006/relationships/image" Target="media/image11.png"/><Relationship Id="rId259" Type="http://schemas.openxmlformats.org/officeDocument/2006/relationships/oleObject" Target="embeddings/oleObject136.bin"/><Relationship Id="rId258" Type="http://schemas.openxmlformats.org/officeDocument/2006/relationships/image" Target="media/image114.emf"/><Relationship Id="rId257" Type="http://schemas.openxmlformats.org/officeDocument/2006/relationships/image" Target="media/image113.wmf"/><Relationship Id="rId256" Type="http://schemas.openxmlformats.org/officeDocument/2006/relationships/oleObject" Target="embeddings/oleObject135.bin"/><Relationship Id="rId255" Type="http://schemas.openxmlformats.org/officeDocument/2006/relationships/image" Target="media/image112.wmf"/><Relationship Id="rId254" Type="http://schemas.openxmlformats.org/officeDocument/2006/relationships/oleObject" Target="embeddings/oleObject134.bin"/><Relationship Id="rId253" Type="http://schemas.openxmlformats.org/officeDocument/2006/relationships/oleObject" Target="embeddings/oleObject133.bin"/><Relationship Id="rId252" Type="http://schemas.openxmlformats.org/officeDocument/2006/relationships/image" Target="media/image111.wmf"/><Relationship Id="rId251" Type="http://schemas.openxmlformats.org/officeDocument/2006/relationships/oleObject" Target="embeddings/oleObject132.bin"/><Relationship Id="rId250" Type="http://schemas.openxmlformats.org/officeDocument/2006/relationships/image" Target="media/image110.wmf"/><Relationship Id="rId25" Type="http://schemas.openxmlformats.org/officeDocument/2006/relationships/image" Target="media/image10.png"/><Relationship Id="rId249" Type="http://schemas.openxmlformats.org/officeDocument/2006/relationships/oleObject" Target="embeddings/oleObject131.bin"/><Relationship Id="rId248" Type="http://schemas.openxmlformats.org/officeDocument/2006/relationships/image" Target="media/image109.wmf"/><Relationship Id="rId247" Type="http://schemas.openxmlformats.org/officeDocument/2006/relationships/oleObject" Target="embeddings/oleObject130.bin"/><Relationship Id="rId246" Type="http://schemas.openxmlformats.org/officeDocument/2006/relationships/image" Target="media/image108.wmf"/><Relationship Id="rId245" Type="http://schemas.openxmlformats.org/officeDocument/2006/relationships/oleObject" Target="embeddings/oleObject129.bin"/><Relationship Id="rId244" Type="http://schemas.openxmlformats.org/officeDocument/2006/relationships/oleObject" Target="embeddings/oleObject128.bin"/><Relationship Id="rId243" Type="http://schemas.openxmlformats.org/officeDocument/2006/relationships/image" Target="media/image107.wmf"/><Relationship Id="rId242" Type="http://schemas.openxmlformats.org/officeDocument/2006/relationships/oleObject" Target="embeddings/oleObject127.bin"/><Relationship Id="rId241" Type="http://schemas.openxmlformats.org/officeDocument/2006/relationships/oleObject" Target="embeddings/oleObject126.bin"/><Relationship Id="rId240" Type="http://schemas.openxmlformats.org/officeDocument/2006/relationships/oleObject" Target="embeddings/oleObject125.bin"/><Relationship Id="rId24" Type="http://schemas.openxmlformats.org/officeDocument/2006/relationships/image" Target="media/image9.png"/><Relationship Id="rId239" Type="http://schemas.openxmlformats.org/officeDocument/2006/relationships/oleObject" Target="embeddings/oleObject124.bin"/><Relationship Id="rId238" Type="http://schemas.openxmlformats.org/officeDocument/2006/relationships/image" Target="media/image106.wmf"/><Relationship Id="rId237" Type="http://schemas.openxmlformats.org/officeDocument/2006/relationships/oleObject" Target="embeddings/oleObject123.bin"/><Relationship Id="rId236" Type="http://schemas.openxmlformats.org/officeDocument/2006/relationships/image" Target="media/image105.wmf"/><Relationship Id="rId235" Type="http://schemas.openxmlformats.org/officeDocument/2006/relationships/oleObject" Target="embeddings/oleObject122.bin"/><Relationship Id="rId234" Type="http://schemas.openxmlformats.org/officeDocument/2006/relationships/image" Target="media/image104.wmf"/><Relationship Id="rId233" Type="http://schemas.openxmlformats.org/officeDocument/2006/relationships/oleObject" Target="embeddings/oleObject121.bin"/><Relationship Id="rId232" Type="http://schemas.openxmlformats.org/officeDocument/2006/relationships/oleObject" Target="embeddings/oleObject120.bin"/><Relationship Id="rId231" Type="http://schemas.openxmlformats.org/officeDocument/2006/relationships/image" Target="media/image103.wmf"/><Relationship Id="rId230" Type="http://schemas.openxmlformats.org/officeDocument/2006/relationships/oleObject" Target="embeddings/oleObject119.bin"/><Relationship Id="rId23" Type="http://schemas.openxmlformats.org/officeDocument/2006/relationships/image" Target="media/image8.wmf"/><Relationship Id="rId229" Type="http://schemas.openxmlformats.org/officeDocument/2006/relationships/image" Target="media/image102.wmf"/><Relationship Id="rId228" Type="http://schemas.openxmlformats.org/officeDocument/2006/relationships/oleObject" Target="embeddings/oleObject118.bin"/><Relationship Id="rId227" Type="http://schemas.openxmlformats.org/officeDocument/2006/relationships/image" Target="media/image101.wmf"/><Relationship Id="rId226" Type="http://schemas.openxmlformats.org/officeDocument/2006/relationships/oleObject" Target="embeddings/oleObject117.bin"/><Relationship Id="rId225" Type="http://schemas.openxmlformats.org/officeDocument/2006/relationships/image" Target="media/image100.wmf"/><Relationship Id="rId224" Type="http://schemas.openxmlformats.org/officeDocument/2006/relationships/oleObject" Target="embeddings/oleObject116.bin"/><Relationship Id="rId223" Type="http://schemas.openxmlformats.org/officeDocument/2006/relationships/image" Target="media/image99.wmf"/><Relationship Id="rId222" Type="http://schemas.openxmlformats.org/officeDocument/2006/relationships/oleObject" Target="embeddings/oleObject115.bin"/><Relationship Id="rId221" Type="http://schemas.openxmlformats.org/officeDocument/2006/relationships/oleObject" Target="embeddings/oleObject114.bin"/><Relationship Id="rId220" Type="http://schemas.openxmlformats.org/officeDocument/2006/relationships/image" Target="media/image98.wmf"/><Relationship Id="rId22" Type="http://schemas.openxmlformats.org/officeDocument/2006/relationships/oleObject" Target="embeddings/oleObject6.bin"/><Relationship Id="rId219" Type="http://schemas.openxmlformats.org/officeDocument/2006/relationships/oleObject" Target="embeddings/oleObject113.bin"/><Relationship Id="rId218" Type="http://schemas.openxmlformats.org/officeDocument/2006/relationships/oleObject" Target="embeddings/oleObject112.bin"/><Relationship Id="rId217" Type="http://schemas.openxmlformats.org/officeDocument/2006/relationships/image" Target="media/image97.wmf"/><Relationship Id="rId216" Type="http://schemas.openxmlformats.org/officeDocument/2006/relationships/oleObject" Target="embeddings/oleObject111.bin"/><Relationship Id="rId215" Type="http://schemas.openxmlformats.org/officeDocument/2006/relationships/image" Target="media/image96.wmf"/><Relationship Id="rId214" Type="http://schemas.openxmlformats.org/officeDocument/2006/relationships/oleObject" Target="embeddings/oleObject110.bin"/><Relationship Id="rId213" Type="http://schemas.openxmlformats.org/officeDocument/2006/relationships/image" Target="media/image95.wmf"/><Relationship Id="rId212" Type="http://schemas.openxmlformats.org/officeDocument/2006/relationships/oleObject" Target="embeddings/oleObject109.bin"/><Relationship Id="rId211" Type="http://schemas.openxmlformats.org/officeDocument/2006/relationships/image" Target="media/image94.emf"/><Relationship Id="rId210" Type="http://schemas.openxmlformats.org/officeDocument/2006/relationships/oleObject" Target="embeddings/oleObject108.bin"/><Relationship Id="rId21" Type="http://schemas.openxmlformats.org/officeDocument/2006/relationships/image" Target="media/image7.wmf"/><Relationship Id="rId209" Type="http://schemas.openxmlformats.org/officeDocument/2006/relationships/image" Target="media/image93.wmf"/><Relationship Id="rId208" Type="http://schemas.openxmlformats.org/officeDocument/2006/relationships/oleObject" Target="embeddings/oleObject107.bin"/><Relationship Id="rId207" Type="http://schemas.openxmlformats.org/officeDocument/2006/relationships/oleObject" Target="embeddings/oleObject106.bin"/><Relationship Id="rId206" Type="http://schemas.openxmlformats.org/officeDocument/2006/relationships/image" Target="media/image92.wmf"/><Relationship Id="rId205" Type="http://schemas.openxmlformats.org/officeDocument/2006/relationships/oleObject" Target="embeddings/oleObject105.bin"/><Relationship Id="rId204" Type="http://schemas.openxmlformats.org/officeDocument/2006/relationships/image" Target="media/image91.wmf"/><Relationship Id="rId203" Type="http://schemas.openxmlformats.org/officeDocument/2006/relationships/oleObject" Target="embeddings/oleObject104.bin"/><Relationship Id="rId202" Type="http://schemas.openxmlformats.org/officeDocument/2006/relationships/image" Target="media/image90.wmf"/><Relationship Id="rId201" Type="http://schemas.openxmlformats.org/officeDocument/2006/relationships/oleObject" Target="embeddings/oleObject103.bin"/><Relationship Id="rId200" Type="http://schemas.openxmlformats.org/officeDocument/2006/relationships/image" Target="media/image89.wmf"/><Relationship Id="rId20" Type="http://schemas.openxmlformats.org/officeDocument/2006/relationships/oleObject" Target="embeddings/oleObject5.bin"/><Relationship Id="rId2" Type="http://schemas.openxmlformats.org/officeDocument/2006/relationships/settings" Target="settings.xml"/><Relationship Id="rId199" Type="http://schemas.openxmlformats.org/officeDocument/2006/relationships/oleObject" Target="embeddings/oleObject102.bin"/><Relationship Id="rId198" Type="http://schemas.openxmlformats.org/officeDocument/2006/relationships/oleObject" Target="embeddings/oleObject101.bin"/><Relationship Id="rId197" Type="http://schemas.openxmlformats.org/officeDocument/2006/relationships/image" Target="media/image88.wmf"/><Relationship Id="rId196" Type="http://schemas.openxmlformats.org/officeDocument/2006/relationships/oleObject" Target="embeddings/oleObject100.bin"/><Relationship Id="rId195" Type="http://schemas.openxmlformats.org/officeDocument/2006/relationships/oleObject" Target="embeddings/oleObject99.bin"/><Relationship Id="rId194" Type="http://schemas.openxmlformats.org/officeDocument/2006/relationships/oleObject" Target="embeddings/oleObject98.bin"/><Relationship Id="rId193" Type="http://schemas.openxmlformats.org/officeDocument/2006/relationships/image" Target="media/image87.wmf"/><Relationship Id="rId192" Type="http://schemas.openxmlformats.org/officeDocument/2006/relationships/oleObject" Target="embeddings/oleObject97.bin"/><Relationship Id="rId191" Type="http://schemas.openxmlformats.org/officeDocument/2006/relationships/image" Target="media/image86.wmf"/><Relationship Id="rId190" Type="http://schemas.openxmlformats.org/officeDocument/2006/relationships/oleObject" Target="embeddings/oleObject96.bin"/><Relationship Id="rId19" Type="http://schemas.openxmlformats.org/officeDocument/2006/relationships/image" Target="media/image6.wmf"/><Relationship Id="rId189" Type="http://schemas.openxmlformats.org/officeDocument/2006/relationships/image" Target="media/image85.wmf"/><Relationship Id="rId188" Type="http://schemas.openxmlformats.org/officeDocument/2006/relationships/oleObject" Target="embeddings/oleObject95.bin"/><Relationship Id="rId187" Type="http://schemas.openxmlformats.org/officeDocument/2006/relationships/image" Target="media/image84.wmf"/><Relationship Id="rId186" Type="http://schemas.openxmlformats.org/officeDocument/2006/relationships/oleObject" Target="embeddings/oleObject94.bin"/><Relationship Id="rId185" Type="http://schemas.openxmlformats.org/officeDocument/2006/relationships/image" Target="media/image83.wmf"/><Relationship Id="rId184" Type="http://schemas.openxmlformats.org/officeDocument/2006/relationships/image" Target="media/image82.wmf"/><Relationship Id="rId183" Type="http://schemas.openxmlformats.org/officeDocument/2006/relationships/image" Target="media/image81.wmf"/><Relationship Id="rId182" Type="http://schemas.openxmlformats.org/officeDocument/2006/relationships/oleObject" Target="embeddings/oleObject93.bin"/><Relationship Id="rId181" Type="http://schemas.openxmlformats.org/officeDocument/2006/relationships/image" Target="media/image80.wmf"/><Relationship Id="rId180" Type="http://schemas.openxmlformats.org/officeDocument/2006/relationships/oleObject" Target="embeddings/oleObject92.bin"/><Relationship Id="rId18" Type="http://schemas.openxmlformats.org/officeDocument/2006/relationships/oleObject" Target="embeddings/oleObject4.bin"/><Relationship Id="rId179" Type="http://schemas.openxmlformats.org/officeDocument/2006/relationships/image" Target="media/image79.wmf"/><Relationship Id="rId178" Type="http://schemas.openxmlformats.org/officeDocument/2006/relationships/oleObject" Target="embeddings/oleObject91.bin"/><Relationship Id="rId177" Type="http://schemas.openxmlformats.org/officeDocument/2006/relationships/image" Target="media/image78.wmf"/><Relationship Id="rId176" Type="http://schemas.openxmlformats.org/officeDocument/2006/relationships/oleObject" Target="embeddings/oleObject90.bin"/><Relationship Id="rId175" Type="http://schemas.openxmlformats.org/officeDocument/2006/relationships/image" Target="media/image77.wmf"/><Relationship Id="rId174" Type="http://schemas.openxmlformats.org/officeDocument/2006/relationships/oleObject" Target="embeddings/oleObject89.bin"/><Relationship Id="rId173" Type="http://schemas.openxmlformats.org/officeDocument/2006/relationships/image" Target="media/image76.wmf"/><Relationship Id="rId172" Type="http://schemas.openxmlformats.org/officeDocument/2006/relationships/oleObject" Target="embeddings/oleObject88.bin"/><Relationship Id="rId171" Type="http://schemas.openxmlformats.org/officeDocument/2006/relationships/image" Target="media/image75.wmf"/><Relationship Id="rId170" Type="http://schemas.openxmlformats.org/officeDocument/2006/relationships/oleObject" Target="embeddings/oleObject87.bin"/><Relationship Id="rId17" Type="http://schemas.openxmlformats.org/officeDocument/2006/relationships/image" Target="media/image5.wmf"/><Relationship Id="rId169" Type="http://schemas.openxmlformats.org/officeDocument/2006/relationships/oleObject" Target="embeddings/oleObject86.bin"/><Relationship Id="rId168" Type="http://schemas.openxmlformats.org/officeDocument/2006/relationships/image" Target="media/image74.wmf"/><Relationship Id="rId167" Type="http://schemas.openxmlformats.org/officeDocument/2006/relationships/oleObject" Target="embeddings/oleObject85.bin"/><Relationship Id="rId166" Type="http://schemas.openxmlformats.org/officeDocument/2006/relationships/image" Target="media/image73.wmf"/><Relationship Id="rId165" Type="http://schemas.openxmlformats.org/officeDocument/2006/relationships/oleObject" Target="embeddings/oleObject84.bin"/><Relationship Id="rId164" Type="http://schemas.openxmlformats.org/officeDocument/2006/relationships/image" Target="media/image72.wmf"/><Relationship Id="rId163" Type="http://schemas.openxmlformats.org/officeDocument/2006/relationships/oleObject" Target="embeddings/oleObject83.bin"/><Relationship Id="rId162" Type="http://schemas.openxmlformats.org/officeDocument/2006/relationships/image" Target="media/image71.wmf"/><Relationship Id="rId161" Type="http://schemas.openxmlformats.org/officeDocument/2006/relationships/oleObject" Target="embeddings/oleObject82.bin"/><Relationship Id="rId160" Type="http://schemas.openxmlformats.org/officeDocument/2006/relationships/image" Target="media/image70.wmf"/><Relationship Id="rId16" Type="http://schemas.openxmlformats.org/officeDocument/2006/relationships/oleObject" Target="embeddings/oleObject3.bin"/><Relationship Id="rId159" Type="http://schemas.openxmlformats.org/officeDocument/2006/relationships/oleObject" Target="embeddings/oleObject81.bin"/><Relationship Id="rId158" Type="http://schemas.openxmlformats.org/officeDocument/2006/relationships/image" Target="media/image69.wmf"/><Relationship Id="rId157" Type="http://schemas.openxmlformats.org/officeDocument/2006/relationships/oleObject" Target="embeddings/oleObject80.bin"/><Relationship Id="rId156" Type="http://schemas.openxmlformats.org/officeDocument/2006/relationships/image" Target="media/image68.wmf"/><Relationship Id="rId155" Type="http://schemas.openxmlformats.org/officeDocument/2006/relationships/oleObject" Target="embeddings/oleObject79.bin"/><Relationship Id="rId154" Type="http://schemas.openxmlformats.org/officeDocument/2006/relationships/image" Target="media/image67.wmf"/><Relationship Id="rId153" Type="http://schemas.openxmlformats.org/officeDocument/2006/relationships/oleObject" Target="embeddings/oleObject78.bin"/><Relationship Id="rId152" Type="http://schemas.openxmlformats.org/officeDocument/2006/relationships/image" Target="media/image66.wmf"/><Relationship Id="rId151" Type="http://schemas.openxmlformats.org/officeDocument/2006/relationships/oleObject" Target="embeddings/oleObject77.bin"/><Relationship Id="rId150" Type="http://schemas.openxmlformats.org/officeDocument/2006/relationships/image" Target="media/image65.wmf"/><Relationship Id="rId15" Type="http://schemas.openxmlformats.org/officeDocument/2006/relationships/image" Target="media/image4.wmf"/><Relationship Id="rId149" Type="http://schemas.openxmlformats.org/officeDocument/2006/relationships/oleObject" Target="embeddings/oleObject76.bin"/><Relationship Id="rId148" Type="http://schemas.openxmlformats.org/officeDocument/2006/relationships/image" Target="media/image64.wmf"/><Relationship Id="rId147" Type="http://schemas.openxmlformats.org/officeDocument/2006/relationships/oleObject" Target="embeddings/oleObject75.bin"/><Relationship Id="rId146" Type="http://schemas.openxmlformats.org/officeDocument/2006/relationships/image" Target="media/image63.emf"/><Relationship Id="rId145" Type="http://schemas.openxmlformats.org/officeDocument/2006/relationships/image" Target="media/image62.wmf"/><Relationship Id="rId144" Type="http://schemas.openxmlformats.org/officeDocument/2006/relationships/oleObject" Target="embeddings/oleObject74.bin"/><Relationship Id="rId143" Type="http://schemas.openxmlformats.org/officeDocument/2006/relationships/image" Target="media/image61.wmf"/><Relationship Id="rId142" Type="http://schemas.openxmlformats.org/officeDocument/2006/relationships/oleObject" Target="embeddings/oleObject73.bin"/><Relationship Id="rId141" Type="http://schemas.openxmlformats.org/officeDocument/2006/relationships/image" Target="media/image60.wmf"/><Relationship Id="rId140" Type="http://schemas.openxmlformats.org/officeDocument/2006/relationships/oleObject" Target="embeddings/oleObject72.bin"/><Relationship Id="rId14" Type="http://schemas.openxmlformats.org/officeDocument/2006/relationships/oleObject" Target="embeddings/oleObject2.bin"/><Relationship Id="rId139" Type="http://schemas.openxmlformats.org/officeDocument/2006/relationships/image" Target="media/image59.wmf"/><Relationship Id="rId138" Type="http://schemas.openxmlformats.org/officeDocument/2006/relationships/oleObject" Target="embeddings/oleObject71.bin"/><Relationship Id="rId137" Type="http://schemas.openxmlformats.org/officeDocument/2006/relationships/image" Target="media/image58.wmf"/><Relationship Id="rId136" Type="http://schemas.openxmlformats.org/officeDocument/2006/relationships/oleObject" Target="embeddings/oleObject70.bin"/><Relationship Id="rId135" Type="http://schemas.openxmlformats.org/officeDocument/2006/relationships/image" Target="media/image57.wmf"/><Relationship Id="rId134" Type="http://schemas.openxmlformats.org/officeDocument/2006/relationships/oleObject" Target="embeddings/oleObject69.bin"/><Relationship Id="rId133" Type="http://schemas.openxmlformats.org/officeDocument/2006/relationships/image" Target="media/image56.wmf"/><Relationship Id="rId132" Type="http://schemas.openxmlformats.org/officeDocument/2006/relationships/oleObject" Target="embeddings/oleObject68.bin"/><Relationship Id="rId131" Type="http://schemas.openxmlformats.org/officeDocument/2006/relationships/image" Target="media/image55.wmf"/><Relationship Id="rId130" Type="http://schemas.openxmlformats.org/officeDocument/2006/relationships/oleObject" Target="embeddings/oleObject67.bin"/><Relationship Id="rId13" Type="http://schemas.openxmlformats.org/officeDocument/2006/relationships/image" Target="media/image3.wmf"/><Relationship Id="rId129" Type="http://schemas.openxmlformats.org/officeDocument/2006/relationships/image" Target="media/image54.emf"/><Relationship Id="rId128" Type="http://schemas.openxmlformats.org/officeDocument/2006/relationships/image" Target="media/image53.emf"/><Relationship Id="rId127" Type="http://schemas.openxmlformats.org/officeDocument/2006/relationships/image" Target="media/image52.png"/><Relationship Id="rId126" Type="http://schemas.openxmlformats.org/officeDocument/2006/relationships/image" Target="media/image51.png"/><Relationship Id="rId125" Type="http://schemas.openxmlformats.org/officeDocument/2006/relationships/image" Target="media/image50.png"/><Relationship Id="rId124" Type="http://schemas.openxmlformats.org/officeDocument/2006/relationships/image" Target="media/image49.png"/><Relationship Id="rId123" Type="http://schemas.openxmlformats.org/officeDocument/2006/relationships/oleObject" Target="embeddings/oleObject66.bin"/><Relationship Id="rId122" Type="http://schemas.openxmlformats.org/officeDocument/2006/relationships/oleObject" Target="embeddings/oleObject65.bin"/><Relationship Id="rId121" Type="http://schemas.openxmlformats.org/officeDocument/2006/relationships/oleObject" Target="embeddings/oleObject64.bin"/><Relationship Id="rId120" Type="http://schemas.openxmlformats.org/officeDocument/2006/relationships/oleObject" Target="embeddings/oleObject63.bin"/><Relationship Id="rId12" Type="http://schemas.openxmlformats.org/officeDocument/2006/relationships/oleObject" Target="embeddings/oleObject1.bin"/><Relationship Id="rId119" Type="http://schemas.openxmlformats.org/officeDocument/2006/relationships/oleObject" Target="embeddings/oleObject62.bin"/><Relationship Id="rId118" Type="http://schemas.openxmlformats.org/officeDocument/2006/relationships/oleObject" Target="embeddings/oleObject61.bin"/><Relationship Id="rId117" Type="http://schemas.openxmlformats.org/officeDocument/2006/relationships/image" Target="media/image48.png"/><Relationship Id="rId116" Type="http://schemas.openxmlformats.org/officeDocument/2006/relationships/image" Target="media/image47.png"/><Relationship Id="rId115" Type="http://schemas.openxmlformats.org/officeDocument/2006/relationships/image" Target="media/image46.png"/><Relationship Id="rId114" Type="http://schemas.openxmlformats.org/officeDocument/2006/relationships/image" Target="media/image45.png"/><Relationship Id="rId113" Type="http://schemas.openxmlformats.org/officeDocument/2006/relationships/oleObject" Target="embeddings/oleObject60.bin"/><Relationship Id="rId112" Type="http://schemas.openxmlformats.org/officeDocument/2006/relationships/oleObject" Target="embeddings/oleObject59.bin"/><Relationship Id="rId111" Type="http://schemas.openxmlformats.org/officeDocument/2006/relationships/oleObject" Target="embeddings/oleObject58.bin"/><Relationship Id="rId110" Type="http://schemas.openxmlformats.org/officeDocument/2006/relationships/oleObject" Target="embeddings/oleObject57.bin"/><Relationship Id="rId11" Type="http://schemas.openxmlformats.org/officeDocument/2006/relationships/image" Target="media/image2.png"/><Relationship Id="rId109" Type="http://schemas.openxmlformats.org/officeDocument/2006/relationships/oleObject" Target="embeddings/oleObject56.bin"/><Relationship Id="rId108" Type="http://schemas.openxmlformats.org/officeDocument/2006/relationships/oleObject" Target="embeddings/oleObject55.bin"/><Relationship Id="rId107" Type="http://schemas.openxmlformats.org/officeDocument/2006/relationships/image" Target="media/image44.png"/><Relationship Id="rId106" Type="http://schemas.openxmlformats.org/officeDocument/2006/relationships/image" Target="media/image43.png"/><Relationship Id="rId105" Type="http://schemas.openxmlformats.org/officeDocument/2006/relationships/image" Target="media/image42.png"/><Relationship Id="rId104" Type="http://schemas.openxmlformats.org/officeDocument/2006/relationships/image" Target="media/image41.png"/><Relationship Id="rId103" Type="http://schemas.openxmlformats.org/officeDocument/2006/relationships/oleObject" Target="embeddings/oleObject54.bin"/><Relationship Id="rId102" Type="http://schemas.openxmlformats.org/officeDocument/2006/relationships/oleObject" Target="embeddings/oleObject53.bin"/><Relationship Id="rId101" Type="http://schemas.openxmlformats.org/officeDocument/2006/relationships/oleObject" Target="embeddings/oleObject52.bin"/><Relationship Id="rId100" Type="http://schemas.openxmlformats.org/officeDocument/2006/relationships/oleObject" Target="embeddings/oleObject51.bin"/><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Pages>41</Pages>
  <Words>8866</Words>
  <Characters>50537</Characters>
  <Lines>421</Lines>
  <Paragraphs>118</Paragraphs>
  <TotalTime>1</TotalTime>
  <ScaleCrop>false</ScaleCrop>
  <LinksUpToDate>false</LinksUpToDate>
  <CharactersWithSpaces>59285</CharactersWithSpaces>
  <Application>WPS Office_11.8.2.12085_F1E327BC-269C-435d-A152-05C5408002CA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2024-09-29T09:03:00Z</dcterms:created>
  <dc:creator>10207298.A25732101</dc:creator>
  <cp:lastModifiedBy>Chuangxin</cp:lastModifiedBy>
  <dcterms:modified xsi:type="dcterms:W3CDTF">2025-05-16T00:22:43Z</dcterms:modified>
  <cp:revision>13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ICV">
    <vt:lpwstr>FE593094452C48E1A16D808E4416EFF8</vt:lpwstr>
  </property>
</Properties>
</file>